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55B" w:rsidRDefault="0021712E" w:rsidP="004C65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010834" w:rsidRDefault="00010834" w:rsidP="000108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характеристик, розмір бюджетного призначення та очікуваної вартості предмета закупівлі.</w:t>
      </w:r>
    </w:p>
    <w:p w:rsidR="00010834" w:rsidRPr="00BF2FD1" w:rsidRDefault="00010834" w:rsidP="000108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</w:p>
    <w:p w:rsidR="00E71A2B" w:rsidRDefault="00010834" w:rsidP="00E71A2B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uk-UA"/>
        </w:rPr>
      </w:pPr>
      <w:r w:rsidRPr="00E71A2B">
        <w:rPr>
          <w:rFonts w:ascii="Times New Roman" w:hAnsi="Times New Roman"/>
          <w:sz w:val="26"/>
          <w:szCs w:val="26"/>
          <w:lang w:eastAsia="uk-UA"/>
        </w:rPr>
        <w:t xml:space="preserve">Інформація щодо процедури закупівлі, передбачена вимогами постанови КМУ </w:t>
      </w:r>
      <w:r w:rsidRPr="00E71A2B">
        <w:rPr>
          <w:rFonts w:ascii="Times New Roman" w:eastAsia="Times New Roman" w:hAnsi="Times New Roman"/>
          <w:bCs/>
          <w:sz w:val="26"/>
          <w:szCs w:val="26"/>
          <w:lang w:eastAsia="uk-UA"/>
        </w:rPr>
        <w:t>від 11 жовтня 2016 р. № 710</w:t>
      </w:r>
      <w:r w:rsidRPr="00E71A2B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Pr="00E71A2B">
        <w:rPr>
          <w:rFonts w:ascii="Times New Roman" w:eastAsia="Times New Roman" w:hAnsi="Times New Roman"/>
          <w:bCs/>
          <w:sz w:val="26"/>
          <w:szCs w:val="26"/>
          <w:lang w:eastAsia="uk-UA"/>
        </w:rPr>
        <w:t>«Про ефективне використання державних коштів» (зі змінами, внесеними постановою КМУ від 16 грудня 2020 р. №1266)</w:t>
      </w:r>
    </w:p>
    <w:p w:rsidR="00E71A2B" w:rsidRPr="00E71A2B" w:rsidRDefault="00E71A2B" w:rsidP="00E71A2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1"/>
        <w:tblW w:w="9747" w:type="dxa"/>
        <w:tblInd w:w="113" w:type="dxa"/>
        <w:tblLook w:val="04A0" w:firstRow="1" w:lastRow="0" w:firstColumn="1" w:lastColumn="0" w:noHBand="0" w:noVBand="1"/>
      </w:tblPr>
      <w:tblGrid>
        <w:gridCol w:w="4077"/>
        <w:gridCol w:w="5670"/>
      </w:tblGrid>
      <w:tr w:rsidR="00C303F5" w:rsidRPr="00C42666" w:rsidTr="0036055B">
        <w:tc>
          <w:tcPr>
            <w:tcW w:w="4077" w:type="dxa"/>
          </w:tcPr>
          <w:p w:rsidR="00C303F5" w:rsidRPr="007D584C" w:rsidRDefault="00C303F5" w:rsidP="0036055B">
            <w:pPr>
              <w:rPr>
                <w:rFonts w:ascii="Times New Roman" w:hAnsi="Times New Roman"/>
                <w:sz w:val="26"/>
                <w:szCs w:val="26"/>
              </w:rPr>
            </w:pPr>
            <w:r w:rsidRPr="007D584C">
              <w:rPr>
                <w:rFonts w:ascii="Times New Roman" w:hAnsi="Times New Roman"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5670" w:type="dxa"/>
          </w:tcPr>
          <w:p w:rsidR="00C303F5" w:rsidRPr="007D584C" w:rsidRDefault="00C303F5" w:rsidP="0036055B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D584C">
              <w:rPr>
                <w:rFonts w:ascii="Times New Roman" w:hAnsi="Times New Roman"/>
                <w:sz w:val="26"/>
                <w:szCs w:val="26"/>
              </w:rPr>
              <w:t>Послуги із супроводу програмного забезпечення для ведення бухгалтерського обліку «ІС-ПРО»</w:t>
            </w:r>
            <w:r w:rsidRPr="007D584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 код національного класифікатора України ДК 021:2015 «Єдиний закупівельний словник» - </w:t>
            </w:r>
            <w:r w:rsidRPr="007D584C">
              <w:rPr>
                <w:rFonts w:ascii="Times New Roman" w:hAnsi="Times New Roman"/>
                <w:sz w:val="26"/>
                <w:szCs w:val="26"/>
              </w:rPr>
              <w:t>72260000-5 - послуги, пов’язані з програмним забезпеченням</w:t>
            </w:r>
          </w:p>
          <w:p w:rsidR="00C303F5" w:rsidRPr="007D584C" w:rsidRDefault="00C303F5" w:rsidP="0036055B">
            <w:pPr>
              <w:widowControl w:val="0"/>
              <w:spacing w:line="310" w:lineRule="exact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C303F5" w:rsidRPr="00C42666" w:rsidTr="0036055B">
        <w:tc>
          <w:tcPr>
            <w:tcW w:w="4077" w:type="dxa"/>
          </w:tcPr>
          <w:p w:rsidR="00C303F5" w:rsidRPr="007D584C" w:rsidRDefault="00C303F5" w:rsidP="0036055B">
            <w:pPr>
              <w:rPr>
                <w:rFonts w:ascii="Times New Roman" w:hAnsi="Times New Roman"/>
                <w:sz w:val="26"/>
                <w:szCs w:val="26"/>
              </w:rPr>
            </w:pPr>
            <w:r w:rsidRPr="007D584C">
              <w:rPr>
                <w:rFonts w:ascii="Times New Roman" w:hAnsi="Times New Roman"/>
                <w:sz w:val="26"/>
                <w:szCs w:val="26"/>
              </w:rPr>
              <w:t xml:space="preserve">Номер оголошення процедури закупівлі в електронній системі </w:t>
            </w:r>
            <w:proofErr w:type="spellStart"/>
            <w:r w:rsidRPr="007D584C">
              <w:rPr>
                <w:rFonts w:ascii="Times New Roman" w:hAnsi="Times New Roman"/>
                <w:sz w:val="26"/>
                <w:szCs w:val="26"/>
              </w:rPr>
              <w:t>закупівель</w:t>
            </w:r>
            <w:proofErr w:type="spellEnd"/>
          </w:p>
        </w:tc>
        <w:tc>
          <w:tcPr>
            <w:tcW w:w="5670" w:type="dxa"/>
          </w:tcPr>
          <w:p w:rsidR="00C303F5" w:rsidRDefault="00C303F5" w:rsidP="0036055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C303F5" w:rsidRPr="00C303F5" w:rsidRDefault="00C303F5" w:rsidP="0036055B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              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  <w:lang w:val="en-US"/>
              </w:rPr>
              <w:t>UA-2024-12-09-000175-a</w:t>
            </w:r>
          </w:p>
        </w:tc>
      </w:tr>
      <w:tr w:rsidR="00C303F5" w:rsidRPr="00C42666" w:rsidTr="0036055B">
        <w:tc>
          <w:tcPr>
            <w:tcW w:w="4077" w:type="dxa"/>
          </w:tcPr>
          <w:p w:rsidR="00C303F5" w:rsidRPr="007D584C" w:rsidRDefault="00C303F5" w:rsidP="0036055B">
            <w:pPr>
              <w:rPr>
                <w:rFonts w:ascii="Times New Roman" w:hAnsi="Times New Roman"/>
                <w:sz w:val="26"/>
                <w:szCs w:val="26"/>
              </w:rPr>
            </w:pPr>
            <w:r w:rsidRPr="007D584C">
              <w:rPr>
                <w:rFonts w:ascii="Times New Roman" w:hAnsi="Times New Roman"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670" w:type="dxa"/>
          </w:tcPr>
          <w:p w:rsidR="00C303F5" w:rsidRPr="007D584C" w:rsidRDefault="00C303F5" w:rsidP="0036055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584C">
              <w:rPr>
                <w:rFonts w:ascii="Times New Roman" w:hAnsi="Times New Roman"/>
                <w:sz w:val="26"/>
                <w:szCs w:val="26"/>
              </w:rPr>
              <w:t>Технічні та якісні характеристики предмета закупівлі визначені відповідно до потреб замовника з урахуванням вимог чинного</w:t>
            </w:r>
          </w:p>
          <w:p w:rsidR="00C303F5" w:rsidRPr="007D584C" w:rsidRDefault="00C303F5" w:rsidP="0036055B">
            <w:pPr>
              <w:shd w:val="clear" w:color="auto" w:fill="F9F9F9"/>
              <w:jc w:val="both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7D584C">
              <w:rPr>
                <w:rFonts w:ascii="Times New Roman" w:hAnsi="Times New Roman"/>
                <w:sz w:val="26"/>
                <w:szCs w:val="26"/>
              </w:rPr>
              <w:t xml:space="preserve">законодавства та зазначені у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Додатку 3 </w:t>
            </w:r>
            <w:r w:rsidRPr="007D584C">
              <w:rPr>
                <w:rFonts w:ascii="Times New Roman" w:hAnsi="Times New Roman"/>
                <w:sz w:val="26"/>
                <w:szCs w:val="26"/>
              </w:rPr>
              <w:t>тендерн</w:t>
            </w:r>
            <w:r>
              <w:rPr>
                <w:rFonts w:ascii="Times New Roman" w:hAnsi="Times New Roman"/>
                <w:sz w:val="26"/>
                <w:szCs w:val="26"/>
              </w:rPr>
              <w:t>ої</w:t>
            </w:r>
            <w:r w:rsidRPr="007D584C">
              <w:rPr>
                <w:rFonts w:ascii="Times New Roman" w:hAnsi="Times New Roman"/>
                <w:sz w:val="26"/>
                <w:szCs w:val="26"/>
              </w:rPr>
              <w:t xml:space="preserve"> документації.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C303F5" w:rsidRPr="00C42666" w:rsidTr="0036055B">
        <w:tc>
          <w:tcPr>
            <w:tcW w:w="4077" w:type="dxa"/>
          </w:tcPr>
          <w:p w:rsidR="00C303F5" w:rsidRPr="007D584C" w:rsidRDefault="00C303F5" w:rsidP="0036055B">
            <w:pPr>
              <w:rPr>
                <w:sz w:val="26"/>
                <w:szCs w:val="26"/>
              </w:rPr>
            </w:pPr>
            <w:r w:rsidRPr="007D584C">
              <w:rPr>
                <w:rFonts w:ascii="Times New Roman" w:hAnsi="Times New Roman"/>
                <w:sz w:val="26"/>
                <w:szCs w:val="26"/>
              </w:rPr>
              <w:t>Обґрунтування розміру бюджетного призначення</w:t>
            </w:r>
          </w:p>
        </w:tc>
        <w:tc>
          <w:tcPr>
            <w:tcW w:w="5670" w:type="dxa"/>
          </w:tcPr>
          <w:p w:rsidR="00C303F5" w:rsidRPr="007D584C" w:rsidRDefault="00C303F5" w:rsidP="0036055B">
            <w:pPr>
              <w:rPr>
                <w:rFonts w:ascii="Times New Roman" w:hAnsi="Times New Roman"/>
                <w:sz w:val="26"/>
                <w:szCs w:val="26"/>
              </w:rPr>
            </w:pPr>
            <w:r w:rsidRPr="007D584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Розмір бюджетного призначення визначено на підставі розрахунків, які обґрунтовують показники видатків бюджету, включених до кошторису на 202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5</w:t>
            </w:r>
            <w:r w:rsidRPr="007D584C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рік.</w:t>
            </w:r>
          </w:p>
        </w:tc>
      </w:tr>
      <w:tr w:rsidR="00C303F5" w:rsidRPr="00C42666" w:rsidTr="0036055B">
        <w:tc>
          <w:tcPr>
            <w:tcW w:w="4077" w:type="dxa"/>
          </w:tcPr>
          <w:p w:rsidR="00C303F5" w:rsidRPr="007D584C" w:rsidRDefault="00C303F5" w:rsidP="0036055B">
            <w:pPr>
              <w:rPr>
                <w:sz w:val="26"/>
                <w:szCs w:val="26"/>
              </w:rPr>
            </w:pPr>
            <w:r w:rsidRPr="007D584C">
              <w:rPr>
                <w:rFonts w:ascii="Times New Roman" w:hAnsi="Times New Roman"/>
                <w:sz w:val="26"/>
                <w:szCs w:val="26"/>
              </w:rPr>
              <w:t>Обґрунтування  очікуваної вартості предмета закупівлі</w:t>
            </w:r>
          </w:p>
        </w:tc>
        <w:tc>
          <w:tcPr>
            <w:tcW w:w="5670" w:type="dxa"/>
          </w:tcPr>
          <w:p w:rsidR="00C303F5" w:rsidRPr="00F30025" w:rsidRDefault="00C303F5" w:rsidP="0036055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0025">
              <w:rPr>
                <w:rFonts w:ascii="Times New Roman" w:hAnsi="Times New Roman"/>
                <w:sz w:val="26"/>
                <w:szCs w:val="26"/>
              </w:rPr>
              <w:t xml:space="preserve">Розрахунок очікуваної вартості визначено відповідно до </w:t>
            </w:r>
            <w:r w:rsidRPr="00F30025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Примірної</w:t>
            </w:r>
            <w:r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 методики визначення очікуваної </w:t>
            </w:r>
            <w:r w:rsidRPr="00F30025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вартості предмета закупівлі, затвердженої наказом Міністерства економіки України </w:t>
            </w:r>
            <w:r w:rsidRPr="00F30025">
              <w:rPr>
                <w:rFonts w:ascii="Times New Roman" w:hAnsi="Times New Roman"/>
                <w:sz w:val="26"/>
                <w:szCs w:val="26"/>
              </w:rPr>
              <w:t>від 18.02.2020 №275.</w:t>
            </w:r>
          </w:p>
          <w:p w:rsidR="00C303F5" w:rsidRPr="00F30025" w:rsidRDefault="00C303F5" w:rsidP="0036055B">
            <w:pP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F30025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Очікувана вартість предмету закупівлі</w:t>
            </w:r>
          </w:p>
          <w:p w:rsidR="00C303F5" w:rsidRPr="007D584C" w:rsidRDefault="00C303F5" w:rsidP="0036055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82 500,00</w:t>
            </w:r>
            <w:r w:rsidRPr="00F30025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F30025">
              <w:rPr>
                <w:rFonts w:ascii="Times New Roman" w:hAnsi="Times New Roman"/>
                <w:sz w:val="26"/>
                <w:szCs w:val="26"/>
              </w:rPr>
              <w:t>грн.</w:t>
            </w:r>
            <w:r w:rsidRPr="007D584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E71A2B" w:rsidRPr="00E71A2B" w:rsidRDefault="00E71A2B" w:rsidP="00E71A2B">
      <w:pPr>
        <w:rPr>
          <w:rFonts w:ascii="Times New Roman" w:hAnsi="Times New Roman"/>
          <w:color w:val="000000"/>
          <w:lang w:eastAsia="ru-RU"/>
        </w:rPr>
      </w:pPr>
    </w:p>
    <w:p w:rsidR="00E71A2B" w:rsidRPr="00CC4D0C" w:rsidRDefault="00E71A2B" w:rsidP="00E71A2B">
      <w:pPr>
        <w:jc w:val="both"/>
        <w:rPr>
          <w:lang w:eastAsia="uk-UA"/>
        </w:rPr>
      </w:pPr>
    </w:p>
    <w:p w:rsidR="000415CB" w:rsidRDefault="00E71A2B" w:rsidP="00E71A2B">
      <w:pPr>
        <w:shd w:val="clear" w:color="auto" w:fill="FFFFFF" w:themeFill="background1"/>
        <w:ind w:right="-1"/>
      </w:pPr>
      <w:r>
        <w:t xml:space="preserve">                      </w:t>
      </w:r>
    </w:p>
    <w:sectPr w:rsidR="000415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C7DDD"/>
    <w:multiLevelType w:val="hybridMultilevel"/>
    <w:tmpl w:val="3E3AB49A"/>
    <w:lvl w:ilvl="0" w:tplc="C4BAC8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FB"/>
    <w:rsid w:val="00010834"/>
    <w:rsid w:val="00045C5F"/>
    <w:rsid w:val="000643FB"/>
    <w:rsid w:val="00071608"/>
    <w:rsid w:val="00136C0C"/>
    <w:rsid w:val="001F6E62"/>
    <w:rsid w:val="0021712E"/>
    <w:rsid w:val="00271899"/>
    <w:rsid w:val="002E5A0A"/>
    <w:rsid w:val="00354AE7"/>
    <w:rsid w:val="003F3171"/>
    <w:rsid w:val="00474BD9"/>
    <w:rsid w:val="0048707C"/>
    <w:rsid w:val="004C655B"/>
    <w:rsid w:val="005251BC"/>
    <w:rsid w:val="005E2E82"/>
    <w:rsid w:val="005F7719"/>
    <w:rsid w:val="00653D15"/>
    <w:rsid w:val="00720C27"/>
    <w:rsid w:val="00845427"/>
    <w:rsid w:val="0086668D"/>
    <w:rsid w:val="0091215B"/>
    <w:rsid w:val="009D0DA5"/>
    <w:rsid w:val="009E0E64"/>
    <w:rsid w:val="00A03CC9"/>
    <w:rsid w:val="00BE386D"/>
    <w:rsid w:val="00BF2FD1"/>
    <w:rsid w:val="00C303F5"/>
    <w:rsid w:val="00CE2F7B"/>
    <w:rsid w:val="00D951D8"/>
    <w:rsid w:val="00E37B5C"/>
    <w:rsid w:val="00E44F0C"/>
    <w:rsid w:val="00E71A2B"/>
    <w:rsid w:val="00F2632F"/>
    <w:rsid w:val="00F4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1C05D-B748-4F8B-8292-649687C5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8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5NotBold">
    <w:name w:val="Body text (5) + Not Bold"/>
    <w:rsid w:val="00BE386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table" w:customStyle="1" w:styleId="1">
    <w:name w:val="Сітка таблиці1"/>
    <w:basedOn w:val="a1"/>
    <w:uiPriority w:val="59"/>
    <w:rsid w:val="00BE38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semiHidden/>
    <w:unhideWhenUsed/>
    <w:rsid w:val="00136C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1712E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5427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customStyle="1" w:styleId="2">
    <w:name w:val="Подпись к таблице (2)"/>
    <w:basedOn w:val="a"/>
    <w:rsid w:val="00BF2FD1"/>
    <w:pPr>
      <w:shd w:val="clear" w:color="auto" w:fill="FFFFFF"/>
      <w:suppressAutoHyphens/>
      <w:spacing w:after="0" w:line="240" w:lineRule="atLeast"/>
    </w:pPr>
    <w:rPr>
      <w:rFonts w:ascii="Times New Roman" w:eastAsia="Times New Roman" w:hAnsi="Times New Roman"/>
      <w:sz w:val="26"/>
      <w:szCs w:val="26"/>
      <w:lang w:val="ru-RU" w:eastAsia="ar-SA"/>
    </w:rPr>
  </w:style>
  <w:style w:type="table" w:styleId="a7">
    <w:name w:val="Table Grid"/>
    <w:basedOn w:val="a1"/>
    <w:uiPriority w:val="59"/>
    <w:rsid w:val="00E71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8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950</Words>
  <Characters>542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 Ольга  Олександрівна</dc:creator>
  <cp:keywords/>
  <dc:description/>
  <cp:lastModifiedBy>Кулеш Ольга  Олександрівна</cp:lastModifiedBy>
  <cp:revision>33</cp:revision>
  <cp:lastPrinted>2024-11-22T11:38:00Z</cp:lastPrinted>
  <dcterms:created xsi:type="dcterms:W3CDTF">2024-05-28T11:29:00Z</dcterms:created>
  <dcterms:modified xsi:type="dcterms:W3CDTF">2024-12-09T06:49:00Z</dcterms:modified>
</cp:coreProperties>
</file>