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5B" w:rsidRDefault="0021712E" w:rsidP="004C655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010834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характеристик, розмір бюджетного призначення та очікуваної вартості предмета закупівлі.</w:t>
      </w:r>
    </w:p>
    <w:p w:rsidR="00010834" w:rsidRPr="00BF2FD1" w:rsidRDefault="00010834" w:rsidP="0001083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bCs/>
          <w:color w:val="000000"/>
          <w:sz w:val="26"/>
          <w:szCs w:val="26"/>
          <w:lang w:eastAsia="ru-RU"/>
        </w:rPr>
      </w:pPr>
    </w:p>
    <w:p w:rsidR="00E71A2B" w:rsidRDefault="00010834" w:rsidP="00E71A2B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uk-UA"/>
        </w:rPr>
      </w:pPr>
      <w:r w:rsidRPr="00E71A2B">
        <w:rPr>
          <w:rFonts w:ascii="Times New Roman" w:hAnsi="Times New Roman"/>
          <w:sz w:val="26"/>
          <w:szCs w:val="26"/>
          <w:lang w:eastAsia="uk-UA"/>
        </w:rPr>
        <w:t xml:space="preserve">Інформація щодо процедури закупівлі, передбачена вимогами постанови КМУ </w:t>
      </w:r>
      <w:r w:rsidRPr="00E71A2B">
        <w:rPr>
          <w:rFonts w:ascii="Times New Roman" w:eastAsia="Times New Roman" w:hAnsi="Times New Roman"/>
          <w:bCs/>
          <w:sz w:val="26"/>
          <w:szCs w:val="26"/>
          <w:lang w:eastAsia="uk-UA"/>
        </w:rPr>
        <w:t>від 11 жовтня 2016 р. № 710</w:t>
      </w:r>
      <w:r w:rsidRPr="00E71A2B"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r w:rsidRPr="00E71A2B">
        <w:rPr>
          <w:rFonts w:ascii="Times New Roman" w:eastAsia="Times New Roman" w:hAnsi="Times New Roman"/>
          <w:bCs/>
          <w:sz w:val="26"/>
          <w:szCs w:val="26"/>
          <w:lang w:eastAsia="uk-UA"/>
        </w:rPr>
        <w:t>«Про ефективне використання державних коштів» (зі змінами, внесеними постановою КМУ від 16 грудня 2020 р. №1266)</w:t>
      </w:r>
    </w:p>
    <w:p w:rsidR="00E71A2B" w:rsidRPr="00E71A2B" w:rsidRDefault="00E71A2B" w:rsidP="00E71A2B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Style w:val="a7"/>
        <w:tblW w:w="9415" w:type="dxa"/>
        <w:tblLook w:val="04A0" w:firstRow="1" w:lastRow="0" w:firstColumn="1" w:lastColumn="0" w:noHBand="0" w:noVBand="1"/>
      </w:tblPr>
      <w:tblGrid>
        <w:gridCol w:w="4359"/>
        <w:gridCol w:w="5056"/>
      </w:tblGrid>
      <w:tr w:rsidR="00E71A2B" w:rsidRPr="00E71A2B" w:rsidTr="00931686">
        <w:trPr>
          <w:trHeight w:val="2081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Назва предмета закупівлі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1A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Послуги з технічного обслуговування і ремонту офісної техніки, заправка та відновлення картриджів </w:t>
            </w:r>
          </w:p>
          <w:p w:rsidR="00E71A2B" w:rsidRPr="00E71A2B" w:rsidRDefault="00E71A2B" w:rsidP="00931686">
            <w:pP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E71A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Код національного класифікатора України </w:t>
            </w:r>
          </w:p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ДК 021:2015 «Єдиний закупівельний словник»  – 50310000-1 - технічне обслуговування і ремонт офісної техніки </w:t>
            </w:r>
          </w:p>
        </w:tc>
      </w:tr>
      <w:tr w:rsidR="00E71A2B" w:rsidRPr="00E71A2B" w:rsidTr="00931686">
        <w:trPr>
          <w:trHeight w:val="898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Номер оголошення процедури закупівлі в електронній системі </w:t>
            </w:r>
            <w:proofErr w:type="spellStart"/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закупівель</w:t>
            </w:r>
            <w:proofErr w:type="spellEnd"/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32F" w:rsidRDefault="00F2632F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</w:p>
          <w:p w:rsidR="00E71A2B" w:rsidRPr="00F2632F" w:rsidRDefault="00F2632F" w:rsidP="00F2632F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  <w:lang w:val="en-US"/>
              </w:rPr>
              <w:t>UA</w:t>
            </w:r>
            <w:r>
              <w:rPr>
                <w:rFonts w:ascii="Times New Roman" w:hAnsi="Times New Roman"/>
                <w:sz w:val="26"/>
                <w:szCs w:val="26"/>
              </w:rPr>
              <w:t>-2024-1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06</w:t>
            </w:r>
            <w:r>
              <w:rPr>
                <w:rFonts w:ascii="Times New Roman" w:hAnsi="Times New Roman"/>
                <w:sz w:val="26"/>
                <w:szCs w:val="26"/>
              </w:rPr>
              <w:t>-00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0241</w:t>
            </w: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a</w:t>
            </w:r>
          </w:p>
        </w:tc>
      </w:tr>
      <w:tr w:rsidR="00E71A2B" w:rsidRPr="00E71A2B" w:rsidTr="00931686">
        <w:trPr>
          <w:trHeight w:val="3759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E64" w:rsidRDefault="00E71A2B" w:rsidP="00931686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BFBFB"/>
                <w:lang w:eastAsia="uk-UA"/>
              </w:rPr>
              <w:t>Технічні та якісні характеристики предмета закупівлі визначені відповідно до потреб замовника та з урахуванням вимог нормативних документів,</w:t>
            </w: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r w:rsidRPr="00E71A2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BFBFB"/>
                <w:lang w:eastAsia="uk-UA"/>
              </w:rPr>
              <w:t>технічні та якісні характеристики предмета закупівлі визначено виходячи з номенклатури та кількості оргтехніки, що обліковується на балансі.</w:t>
            </w: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  <w:r w:rsidR="009E0E64">
              <w:rPr>
                <w:rFonts w:ascii="Times New Roman" w:hAnsi="Times New Roman"/>
                <w:sz w:val="26"/>
                <w:szCs w:val="26"/>
                <w:lang w:eastAsia="uk-UA"/>
              </w:rPr>
              <w:t>Послуги передбачають:</w:t>
            </w:r>
          </w:p>
          <w:p w:rsidR="00E71A2B" w:rsidRPr="00E71A2B" w:rsidRDefault="00E71A2B" w:rsidP="00931686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Технічне обслуговування та ремонт офісної техніки 46</w:t>
            </w:r>
            <w:r w:rsidRPr="00E71A2B">
              <w:rPr>
                <w:rFonts w:ascii="Times New Roman" w:hAnsi="Times New Roman"/>
                <w:sz w:val="26"/>
                <w:szCs w:val="26"/>
                <w:lang w:val="en-US" w:eastAsia="uk-UA"/>
              </w:rPr>
              <w:t>3</w:t>
            </w: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послуги</w:t>
            </w:r>
            <w:r w:rsidR="009E0E64">
              <w:rPr>
                <w:rFonts w:ascii="Times New Roman" w:hAnsi="Times New Roman"/>
                <w:sz w:val="26"/>
                <w:szCs w:val="26"/>
                <w:lang w:eastAsia="uk-UA"/>
              </w:rPr>
              <w:t>;</w:t>
            </w: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 xml:space="preserve"> </w:t>
            </w:r>
          </w:p>
          <w:p w:rsidR="00E71A2B" w:rsidRPr="00E71A2B" w:rsidRDefault="00E71A2B" w:rsidP="00931686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Заправка та відновлення картриджів 668 послуг</w:t>
            </w:r>
            <w:r w:rsidR="009E0E64">
              <w:rPr>
                <w:rFonts w:ascii="Times New Roman" w:hAnsi="Times New Roman"/>
                <w:sz w:val="26"/>
                <w:szCs w:val="26"/>
                <w:lang w:eastAsia="uk-UA"/>
              </w:rPr>
              <w:t>.</w:t>
            </w:r>
          </w:p>
        </w:tc>
      </w:tr>
      <w:tr w:rsidR="00E71A2B" w:rsidRPr="00E71A2B" w:rsidTr="00931686">
        <w:trPr>
          <w:trHeight w:val="1497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розміру бюджетного призначення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shd w:val="clear" w:color="auto" w:fill="FFFFFF"/>
                <w:lang w:eastAsia="uk-UA"/>
              </w:rPr>
              <w:t>Розмір бюджетного призначення визначено на підставі розрахунків, які обґрунтовують показники видатків бюджету, включених до кошторису на 2025 рік та обсягів попередніх аналогічних послуг.</w:t>
            </w:r>
          </w:p>
        </w:tc>
      </w:tr>
      <w:tr w:rsidR="00E71A2B" w:rsidRPr="00E71A2B" w:rsidTr="00931686">
        <w:trPr>
          <w:trHeight w:val="2081"/>
        </w:trPr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  <w:lang w:eastAsia="uk-UA"/>
              </w:rPr>
              <w:t>Обґрунтування  очікуваної вартості предмета закупівлі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2B" w:rsidRPr="00E71A2B" w:rsidRDefault="00E71A2B" w:rsidP="0093168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71A2B">
              <w:rPr>
                <w:rFonts w:ascii="Times New Roman" w:hAnsi="Times New Roman"/>
                <w:sz w:val="26"/>
                <w:szCs w:val="26"/>
              </w:rPr>
              <w:t xml:space="preserve">Розрахунок очікуваної вартості визначено відповідно до </w:t>
            </w:r>
            <w:r w:rsidRPr="00E71A2B">
              <w:rPr>
                <w:rFonts w:ascii="Times New Roman" w:hAnsi="Times New Roman"/>
                <w:bCs/>
                <w:sz w:val="26"/>
                <w:szCs w:val="26"/>
                <w:shd w:val="clear" w:color="auto" w:fill="FFFFFF"/>
              </w:rPr>
              <w:t xml:space="preserve">Примірної методики визначення очікуваної вартості предмета закупівлі, затвердженої наказом Міністерства економіки України </w:t>
            </w:r>
            <w:r w:rsidRPr="00E71A2B">
              <w:rPr>
                <w:rFonts w:ascii="Times New Roman" w:hAnsi="Times New Roman"/>
                <w:sz w:val="26"/>
                <w:szCs w:val="26"/>
              </w:rPr>
              <w:t>від 18.02.2020 №275.</w:t>
            </w:r>
          </w:p>
          <w:p w:rsidR="00E71A2B" w:rsidRPr="00E71A2B" w:rsidRDefault="00E71A2B" w:rsidP="00931686">
            <w:pPr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</w:pPr>
            <w:r w:rsidRPr="00E71A2B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  <w:lang w:eastAsia="uk-UA"/>
              </w:rPr>
              <w:t>Очікувана вартість предмету закупівлі</w:t>
            </w:r>
          </w:p>
          <w:p w:rsidR="00E71A2B" w:rsidRPr="00E71A2B" w:rsidRDefault="00E71A2B" w:rsidP="00931686">
            <w:pPr>
              <w:rPr>
                <w:rFonts w:ascii="Times New Roman" w:hAnsi="Times New Roman"/>
                <w:sz w:val="26"/>
                <w:szCs w:val="26"/>
                <w:lang w:eastAsia="uk-UA"/>
              </w:rPr>
            </w:pPr>
            <w:r w:rsidRPr="00E71A2B">
              <w:rPr>
                <w:rFonts w:ascii="Times New Roman" w:hAnsi="Times New Roman"/>
                <w:sz w:val="26"/>
                <w:szCs w:val="26"/>
              </w:rPr>
              <w:t>641 900,00</w:t>
            </w:r>
            <w:r w:rsidRPr="00E71A2B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E71A2B">
              <w:rPr>
                <w:rFonts w:ascii="Times New Roman" w:hAnsi="Times New Roman"/>
                <w:sz w:val="26"/>
                <w:szCs w:val="26"/>
              </w:rPr>
              <w:t>грн.</w:t>
            </w:r>
          </w:p>
        </w:tc>
      </w:tr>
    </w:tbl>
    <w:p w:rsidR="00E71A2B" w:rsidRPr="00E71A2B" w:rsidRDefault="00E71A2B" w:rsidP="00E71A2B">
      <w:pPr>
        <w:rPr>
          <w:rFonts w:ascii="Times New Roman" w:hAnsi="Times New Roman"/>
          <w:color w:val="000000"/>
          <w:lang w:eastAsia="ru-RU"/>
        </w:rPr>
      </w:pPr>
    </w:p>
    <w:p w:rsidR="00E71A2B" w:rsidRPr="00CC4D0C" w:rsidRDefault="00E71A2B" w:rsidP="00E71A2B">
      <w:pPr>
        <w:jc w:val="both"/>
        <w:rPr>
          <w:lang w:eastAsia="uk-UA"/>
        </w:rPr>
      </w:pPr>
    </w:p>
    <w:p w:rsidR="000415CB" w:rsidRDefault="00E71A2B" w:rsidP="00E71A2B">
      <w:pPr>
        <w:shd w:val="clear" w:color="auto" w:fill="FFFFFF" w:themeFill="background1"/>
        <w:ind w:right="-1"/>
      </w:pPr>
      <w:r>
        <w:t xml:space="preserve">                      </w:t>
      </w:r>
    </w:p>
    <w:sectPr w:rsidR="000415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C7DDD"/>
    <w:multiLevelType w:val="hybridMultilevel"/>
    <w:tmpl w:val="3E3AB49A"/>
    <w:lvl w:ilvl="0" w:tplc="C4BAC8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3FB"/>
    <w:rsid w:val="00010834"/>
    <w:rsid w:val="00045C5F"/>
    <w:rsid w:val="000643FB"/>
    <w:rsid w:val="00071608"/>
    <w:rsid w:val="00136C0C"/>
    <w:rsid w:val="001F6E62"/>
    <w:rsid w:val="0021712E"/>
    <w:rsid w:val="00271899"/>
    <w:rsid w:val="002E5A0A"/>
    <w:rsid w:val="00354AE7"/>
    <w:rsid w:val="003F3171"/>
    <w:rsid w:val="00474BD9"/>
    <w:rsid w:val="0048707C"/>
    <w:rsid w:val="004C655B"/>
    <w:rsid w:val="005251BC"/>
    <w:rsid w:val="005E2E82"/>
    <w:rsid w:val="005F7719"/>
    <w:rsid w:val="00653D15"/>
    <w:rsid w:val="00720C27"/>
    <w:rsid w:val="00845427"/>
    <w:rsid w:val="0086668D"/>
    <w:rsid w:val="0091215B"/>
    <w:rsid w:val="009D0DA5"/>
    <w:rsid w:val="009E0E64"/>
    <w:rsid w:val="00A03CC9"/>
    <w:rsid w:val="00BE386D"/>
    <w:rsid w:val="00BF2FD1"/>
    <w:rsid w:val="00CE2F7B"/>
    <w:rsid w:val="00D951D8"/>
    <w:rsid w:val="00E37B5C"/>
    <w:rsid w:val="00E44F0C"/>
    <w:rsid w:val="00E71A2B"/>
    <w:rsid w:val="00F2632F"/>
    <w:rsid w:val="00F4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1C05D-B748-4F8B-8292-649687C54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8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5NotBold">
    <w:name w:val="Body text (5) + Not Bold"/>
    <w:rsid w:val="00BE386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uk-UA" w:eastAsia="uk-UA" w:bidi="uk-UA"/>
    </w:rPr>
  </w:style>
  <w:style w:type="table" w:customStyle="1" w:styleId="1">
    <w:name w:val="Сітка таблиці1"/>
    <w:basedOn w:val="a1"/>
    <w:uiPriority w:val="59"/>
    <w:rsid w:val="00BE386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semiHidden/>
    <w:unhideWhenUsed/>
    <w:rsid w:val="00136C0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1712E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4542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2">
    <w:name w:val="Подпись к таблице (2)"/>
    <w:basedOn w:val="a"/>
    <w:rsid w:val="00BF2FD1"/>
    <w:pPr>
      <w:shd w:val="clear" w:color="auto" w:fill="FFFFFF"/>
      <w:suppressAutoHyphens/>
      <w:spacing w:after="0" w:line="240" w:lineRule="atLeast"/>
    </w:pPr>
    <w:rPr>
      <w:rFonts w:ascii="Times New Roman" w:eastAsia="Times New Roman" w:hAnsi="Times New Roman"/>
      <w:sz w:val="26"/>
      <w:szCs w:val="26"/>
      <w:lang w:val="ru-RU" w:eastAsia="ar-SA"/>
    </w:rPr>
  </w:style>
  <w:style w:type="table" w:styleId="a7">
    <w:name w:val="Table Grid"/>
    <w:basedOn w:val="a1"/>
    <w:uiPriority w:val="59"/>
    <w:rsid w:val="00E71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1127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 Ольга  Олександрівна</dc:creator>
  <cp:keywords/>
  <dc:description/>
  <cp:lastModifiedBy>Кулеш Ольга  Олександрівна</cp:lastModifiedBy>
  <cp:revision>32</cp:revision>
  <cp:lastPrinted>2024-11-22T11:38:00Z</cp:lastPrinted>
  <dcterms:created xsi:type="dcterms:W3CDTF">2024-05-28T11:29:00Z</dcterms:created>
  <dcterms:modified xsi:type="dcterms:W3CDTF">2024-12-06T06:15:00Z</dcterms:modified>
</cp:coreProperties>
</file>