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6AFD" w:rsidRPr="00E36DB8" w:rsidRDefault="00F16AFD" w:rsidP="00E36DB8">
      <w:pPr>
        <w:tabs>
          <w:tab w:val="left" w:pos="5103"/>
        </w:tabs>
        <w:ind w:left="5812"/>
        <w:jc w:val="both"/>
        <w:rPr>
          <w:lang w:val="uk-UA" w:eastAsia="uk-UA"/>
        </w:rPr>
      </w:pPr>
      <w:r w:rsidRPr="00E36DB8">
        <w:rPr>
          <w:lang w:val="uk-UA" w:eastAsia="uk-UA"/>
        </w:rPr>
        <w:t xml:space="preserve">Додаток </w:t>
      </w:r>
      <w:r w:rsidR="001861A5">
        <w:rPr>
          <w:lang w:val="uk-UA" w:eastAsia="uk-UA"/>
        </w:rPr>
        <w:t>2</w:t>
      </w:r>
    </w:p>
    <w:p w:rsidR="00F16AFD" w:rsidRPr="00E36DB8" w:rsidRDefault="00F16AFD" w:rsidP="00E36DB8">
      <w:pPr>
        <w:tabs>
          <w:tab w:val="left" w:pos="5103"/>
        </w:tabs>
        <w:ind w:left="5812"/>
        <w:jc w:val="both"/>
        <w:rPr>
          <w:lang w:val="uk-UA" w:eastAsia="uk-UA"/>
        </w:rPr>
      </w:pPr>
      <w:r w:rsidRPr="00E36DB8">
        <w:rPr>
          <w:lang w:val="uk-UA" w:eastAsia="uk-UA"/>
        </w:rPr>
        <w:t xml:space="preserve">до рішення Вищої кваліфікаційної </w:t>
      </w:r>
    </w:p>
    <w:p w:rsidR="00F16AFD" w:rsidRPr="00E36DB8" w:rsidRDefault="00F16AFD" w:rsidP="00E36DB8">
      <w:pPr>
        <w:tabs>
          <w:tab w:val="left" w:pos="5103"/>
        </w:tabs>
        <w:ind w:left="5812"/>
        <w:jc w:val="both"/>
        <w:rPr>
          <w:lang w:val="uk-UA" w:eastAsia="uk-UA"/>
        </w:rPr>
      </w:pPr>
      <w:r w:rsidRPr="00E36DB8">
        <w:rPr>
          <w:lang w:val="uk-UA" w:eastAsia="uk-UA"/>
        </w:rPr>
        <w:t xml:space="preserve">комісії суддів України </w:t>
      </w:r>
    </w:p>
    <w:p w:rsidR="00F16AFD" w:rsidRPr="008D722E" w:rsidRDefault="00246A18" w:rsidP="00E36DB8">
      <w:pPr>
        <w:shd w:val="clear" w:color="auto" w:fill="FFFFFF"/>
        <w:tabs>
          <w:tab w:val="left" w:pos="5103"/>
          <w:tab w:val="left" w:pos="5812"/>
        </w:tabs>
        <w:ind w:left="5812" w:right="-1"/>
        <w:jc w:val="both"/>
        <w:rPr>
          <w:u w:val="single"/>
          <w:lang w:val="uk-UA"/>
        </w:rPr>
      </w:pPr>
      <w:r w:rsidRPr="00602FC9">
        <w:rPr>
          <w:color w:val="1D1D1B"/>
          <w:lang w:val="uk-UA" w:eastAsia="uk-UA"/>
        </w:rPr>
        <w:t xml:space="preserve">від </w:t>
      </w:r>
      <w:r>
        <w:rPr>
          <w:color w:val="1D1D1B"/>
          <w:lang w:val="uk-UA" w:eastAsia="uk-UA"/>
        </w:rPr>
        <w:t>08</w:t>
      </w:r>
      <w:r w:rsidRPr="00602FC9">
        <w:rPr>
          <w:color w:val="1D1D1B"/>
          <w:lang w:val="uk-UA" w:eastAsia="uk-UA"/>
        </w:rPr>
        <w:t>.0</w:t>
      </w:r>
      <w:r w:rsidR="001861A5">
        <w:rPr>
          <w:color w:val="1D1D1B"/>
          <w:lang w:val="uk-UA" w:eastAsia="uk-UA"/>
        </w:rPr>
        <w:t>9</w:t>
      </w:r>
      <w:r w:rsidRPr="00602FC9">
        <w:rPr>
          <w:color w:val="1D1D1B"/>
          <w:lang w:val="uk-UA" w:eastAsia="uk-UA"/>
        </w:rPr>
        <w:t>.2026 №</w:t>
      </w:r>
      <w:r>
        <w:rPr>
          <w:color w:val="1D1D1B"/>
          <w:lang w:val="uk-UA" w:eastAsia="uk-UA"/>
        </w:rPr>
        <w:t xml:space="preserve"> </w:t>
      </w:r>
      <w:r w:rsidR="007C0D83">
        <w:rPr>
          <w:color w:val="1D1D1B"/>
          <w:u w:val="single"/>
          <w:lang w:val="uk-UA" w:eastAsia="uk-UA"/>
        </w:rPr>
        <w:t>115/зп-26</w:t>
      </w:r>
    </w:p>
    <w:p w:rsidR="00F16AFD" w:rsidRPr="00E36DB8" w:rsidRDefault="00F16AFD" w:rsidP="00E36DB8">
      <w:pPr>
        <w:shd w:val="clear" w:color="auto" w:fill="FFFFFF"/>
        <w:ind w:right="-104" w:firstLine="709"/>
        <w:jc w:val="both"/>
        <w:rPr>
          <w:lang w:val="uk-UA"/>
        </w:rPr>
      </w:pPr>
    </w:p>
    <w:p w:rsidR="00F16AFD" w:rsidRPr="00E36DB8" w:rsidRDefault="00F16AFD" w:rsidP="00E36DB8">
      <w:pPr>
        <w:shd w:val="clear" w:color="auto" w:fill="FFFFFF"/>
        <w:ind w:right="-104" w:firstLine="709"/>
        <w:jc w:val="both"/>
        <w:rPr>
          <w:lang w:val="uk-UA"/>
        </w:rPr>
      </w:pPr>
    </w:p>
    <w:p w:rsidR="00F16AFD" w:rsidRPr="00E36DB8" w:rsidRDefault="00F16AFD" w:rsidP="00E36DB8">
      <w:pPr>
        <w:ind w:left="-142"/>
        <w:jc w:val="center"/>
        <w:rPr>
          <w:sz w:val="26"/>
          <w:szCs w:val="26"/>
          <w:lang w:val="uk-UA"/>
        </w:rPr>
      </w:pPr>
      <w:r w:rsidRPr="00E36DB8">
        <w:rPr>
          <w:sz w:val="26"/>
          <w:szCs w:val="26"/>
          <w:lang w:val="uk-UA"/>
        </w:rPr>
        <w:t>Зміни</w:t>
      </w:r>
    </w:p>
    <w:p w:rsidR="00F16AFD" w:rsidRPr="00E36DB8" w:rsidRDefault="006020A6" w:rsidP="00E36DB8">
      <w:pPr>
        <w:shd w:val="clear" w:color="auto" w:fill="FFFFFF"/>
        <w:ind w:right="-104"/>
        <w:jc w:val="center"/>
        <w:rPr>
          <w:sz w:val="26"/>
          <w:szCs w:val="26"/>
          <w:lang w:val="uk-UA"/>
        </w:rPr>
      </w:pPr>
      <w:r w:rsidRPr="00E36DB8">
        <w:rPr>
          <w:sz w:val="26"/>
          <w:szCs w:val="26"/>
          <w:lang w:val="uk-UA"/>
        </w:rPr>
        <w:t xml:space="preserve">до </w:t>
      </w:r>
      <w:r w:rsidR="00F16AFD" w:rsidRPr="00E36DB8">
        <w:rPr>
          <w:sz w:val="26"/>
          <w:szCs w:val="26"/>
          <w:lang w:val="uk-UA"/>
        </w:rPr>
        <w:t xml:space="preserve">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w:t>
      </w:r>
      <w:r w:rsidR="007F367D" w:rsidRPr="00E36DB8">
        <w:rPr>
          <w:sz w:val="26"/>
          <w:szCs w:val="26"/>
          <w:lang w:val="uk-UA"/>
        </w:rPr>
        <w:t xml:space="preserve">Вищої кваліфікаційної комісії суддів України </w:t>
      </w:r>
      <w:r w:rsidR="00F16AFD" w:rsidRPr="00E36DB8">
        <w:rPr>
          <w:sz w:val="26"/>
          <w:szCs w:val="26"/>
          <w:lang w:val="uk-UA"/>
        </w:rPr>
        <w:t>від 30 березня 2026 року №</w:t>
      </w:r>
      <w:r w:rsidRPr="00E36DB8">
        <w:rPr>
          <w:sz w:val="26"/>
          <w:szCs w:val="26"/>
          <w:lang w:val="uk-UA"/>
        </w:rPr>
        <w:t xml:space="preserve"> </w:t>
      </w:r>
      <w:r w:rsidR="00F16AFD" w:rsidRPr="00E36DB8">
        <w:rPr>
          <w:sz w:val="26"/>
          <w:szCs w:val="26"/>
          <w:lang w:val="uk-UA"/>
        </w:rPr>
        <w:t>35/зп-26 (зі змінами)</w:t>
      </w:r>
    </w:p>
    <w:p w:rsidR="006020A6" w:rsidRDefault="006020A6" w:rsidP="00E36DB8">
      <w:pPr>
        <w:shd w:val="clear" w:color="auto" w:fill="FFFFFF"/>
        <w:ind w:right="-104" w:firstLine="709"/>
        <w:jc w:val="both"/>
        <w:rPr>
          <w:sz w:val="26"/>
          <w:szCs w:val="26"/>
          <w:lang w:val="uk-UA"/>
        </w:rPr>
      </w:pPr>
    </w:p>
    <w:p w:rsidR="00F16AFD" w:rsidRPr="008A4B6C" w:rsidRDefault="00A43561" w:rsidP="008A4B6C">
      <w:pPr>
        <w:pStyle w:val="ab"/>
        <w:numPr>
          <w:ilvl w:val="0"/>
          <w:numId w:val="6"/>
        </w:numPr>
        <w:shd w:val="clear" w:color="auto" w:fill="FFFFFF"/>
        <w:ind w:left="709" w:right="-104" w:hanging="709"/>
        <w:jc w:val="both"/>
        <w:rPr>
          <w:sz w:val="26"/>
          <w:szCs w:val="26"/>
          <w:lang w:val="uk-UA"/>
        </w:rPr>
      </w:pPr>
      <w:r w:rsidRPr="008A4B6C">
        <w:rPr>
          <w:sz w:val="26"/>
          <w:szCs w:val="26"/>
          <w:lang w:val="uk-UA"/>
        </w:rPr>
        <w:t>П</w:t>
      </w:r>
      <w:r w:rsidR="00F16AFD" w:rsidRPr="008A4B6C">
        <w:rPr>
          <w:sz w:val="26"/>
          <w:szCs w:val="26"/>
          <w:lang w:val="uk-UA"/>
        </w:rPr>
        <w:t xml:space="preserve">ідпункт 1.1.4 пункту 1.1 розділу </w:t>
      </w:r>
      <w:r w:rsidR="00C745C2">
        <w:rPr>
          <w:sz w:val="26"/>
          <w:szCs w:val="26"/>
          <w:lang w:val="uk-UA"/>
        </w:rPr>
        <w:t>1</w:t>
      </w:r>
      <w:r w:rsidR="00BA4C10" w:rsidRPr="008A4B6C">
        <w:rPr>
          <w:sz w:val="26"/>
          <w:szCs w:val="26"/>
          <w:lang w:val="uk-UA"/>
        </w:rPr>
        <w:t xml:space="preserve"> Порядку</w:t>
      </w:r>
      <w:r w:rsidR="00F16AFD" w:rsidRPr="008A4B6C">
        <w:rPr>
          <w:sz w:val="26"/>
          <w:szCs w:val="26"/>
          <w:lang w:val="uk-UA"/>
        </w:rPr>
        <w:t xml:space="preserve"> викласти в такій редакції:</w:t>
      </w:r>
    </w:p>
    <w:p w:rsidR="00703463" w:rsidRPr="00703463" w:rsidRDefault="00F16AFD" w:rsidP="00703463">
      <w:pPr>
        <w:shd w:val="clear" w:color="auto" w:fill="FFFFFF"/>
        <w:ind w:right="-104" w:firstLine="709"/>
        <w:jc w:val="both"/>
        <w:rPr>
          <w:sz w:val="26"/>
          <w:szCs w:val="26"/>
          <w:lang w:val="uk-UA"/>
        </w:rPr>
      </w:pPr>
      <w:r w:rsidRPr="00E36DB8">
        <w:rPr>
          <w:sz w:val="26"/>
          <w:szCs w:val="26"/>
          <w:lang w:val="uk-UA"/>
        </w:rPr>
        <w:t>«</w:t>
      </w:r>
      <w:r w:rsidR="00703463" w:rsidRPr="00703463">
        <w:rPr>
          <w:sz w:val="26"/>
          <w:szCs w:val="26"/>
          <w:lang w:val="uk-UA"/>
        </w:rPr>
        <w:t xml:space="preserve">1.1.4. Члени сім’ї та близькі особи суддів (кандидатів на посаду судді) для формування суддівського досьє (досьє кандидата на посаду судді) та проведення спеціальної перевірки або кваліфікаційного оцінювання відповідно </w:t>
      </w:r>
      <w:bookmarkStart w:id="0" w:name="_GoBack"/>
      <w:bookmarkEnd w:id="0"/>
      <w:r w:rsidR="00703463" w:rsidRPr="00703463">
        <w:rPr>
          <w:sz w:val="26"/>
          <w:szCs w:val="26"/>
          <w:lang w:val="uk-UA"/>
        </w:rPr>
        <w:t>до Закону, а саме:</w:t>
      </w:r>
    </w:p>
    <w:p w:rsidR="00703463" w:rsidRPr="00703463" w:rsidRDefault="00703463" w:rsidP="00703463">
      <w:pPr>
        <w:shd w:val="clear" w:color="auto" w:fill="FFFFFF"/>
        <w:ind w:right="-104" w:firstLine="709"/>
        <w:jc w:val="both"/>
        <w:rPr>
          <w:sz w:val="26"/>
          <w:szCs w:val="26"/>
          <w:lang w:val="uk-UA"/>
        </w:rPr>
      </w:pPr>
      <w:r w:rsidRPr="00703463">
        <w:rPr>
          <w:sz w:val="26"/>
          <w:szCs w:val="26"/>
          <w:lang w:val="uk-UA"/>
        </w:rPr>
        <w:t xml:space="preserve">- особи, зазначені </w:t>
      </w:r>
      <w:r w:rsidR="00627FF7">
        <w:rPr>
          <w:sz w:val="26"/>
          <w:szCs w:val="26"/>
          <w:lang w:val="uk-UA"/>
        </w:rPr>
        <w:t>в</w:t>
      </w:r>
      <w:r w:rsidRPr="00703463">
        <w:rPr>
          <w:sz w:val="26"/>
          <w:szCs w:val="26"/>
          <w:lang w:val="uk-UA"/>
        </w:rPr>
        <w:t xml:space="preserve"> деклараціях родинних </w:t>
      </w:r>
      <w:proofErr w:type="spellStart"/>
      <w:r w:rsidRPr="00703463">
        <w:rPr>
          <w:sz w:val="26"/>
          <w:szCs w:val="26"/>
          <w:lang w:val="uk-UA"/>
        </w:rPr>
        <w:t>зв’язків</w:t>
      </w:r>
      <w:proofErr w:type="spellEnd"/>
      <w:r w:rsidRPr="00703463">
        <w:rPr>
          <w:sz w:val="26"/>
          <w:szCs w:val="26"/>
          <w:lang w:val="uk-UA"/>
        </w:rPr>
        <w:t xml:space="preserve"> судді (кандидата на посаду судді), окрім колишнього чоловіка, колишньої дружини, членів сім’ї колишнього чоловіка або колишньої дружини та близьких осіб колишнього чоловіка або колишньої дружини;</w:t>
      </w:r>
    </w:p>
    <w:p w:rsidR="00703463" w:rsidRPr="00703463" w:rsidRDefault="00703463" w:rsidP="00703463">
      <w:pPr>
        <w:shd w:val="clear" w:color="auto" w:fill="FFFFFF"/>
        <w:ind w:right="-104" w:firstLine="709"/>
        <w:jc w:val="both"/>
        <w:rPr>
          <w:sz w:val="26"/>
          <w:szCs w:val="26"/>
          <w:lang w:val="uk-UA"/>
        </w:rPr>
      </w:pPr>
      <w:r w:rsidRPr="00703463">
        <w:rPr>
          <w:sz w:val="26"/>
          <w:szCs w:val="26"/>
          <w:lang w:val="uk-UA"/>
        </w:rPr>
        <w:t>- особи, які спільно проживають, пов’язані спільним побутом і мають взаємні права та обов’язки із суддею або кандидатом на посаду судді (крім осіб, взаємні права та обов’язки яких не мають характеру сімейних), у тому числі особи, які спільно проживають, але не перебувають у шлюбі із суддею або кандидатом на посаду судді;</w:t>
      </w:r>
    </w:p>
    <w:p w:rsidR="00703463" w:rsidRPr="00703463" w:rsidRDefault="00703463" w:rsidP="00703463">
      <w:pPr>
        <w:shd w:val="clear" w:color="auto" w:fill="FFFFFF"/>
        <w:ind w:right="-104" w:firstLine="709"/>
        <w:jc w:val="both"/>
        <w:rPr>
          <w:sz w:val="26"/>
          <w:szCs w:val="26"/>
          <w:lang w:val="uk-UA"/>
        </w:rPr>
      </w:pPr>
      <w:r w:rsidRPr="00703463">
        <w:rPr>
          <w:sz w:val="26"/>
          <w:szCs w:val="26"/>
          <w:lang w:val="uk-UA"/>
        </w:rPr>
        <w:t xml:space="preserve">- чоловік, дружина, а також родичі кожного з подружжя чи родичі осіб, які спільно проживають, але не перебувають у шлюбі із суддею або кандидатом на посаду судді (батько, мати, вітчим, мачуха, син, дочка, пасинок, падчерка, рідний брат, рідна сестра, дід, баба, внук, внучка, тесть, теща, свекор, свекруха, </w:t>
      </w:r>
      <w:proofErr w:type="spellStart"/>
      <w:r w:rsidRPr="00703463">
        <w:rPr>
          <w:sz w:val="26"/>
          <w:szCs w:val="26"/>
          <w:lang w:val="uk-UA"/>
        </w:rPr>
        <w:t>усиновлювач</w:t>
      </w:r>
      <w:proofErr w:type="spellEnd"/>
      <w:r w:rsidRPr="00703463">
        <w:rPr>
          <w:sz w:val="26"/>
          <w:szCs w:val="26"/>
          <w:lang w:val="uk-UA"/>
        </w:rPr>
        <w:t>, усиновлений).</w:t>
      </w:r>
    </w:p>
    <w:p w:rsidR="00703463" w:rsidRPr="00703463" w:rsidRDefault="00703463" w:rsidP="00703463">
      <w:pPr>
        <w:shd w:val="clear" w:color="auto" w:fill="FFFFFF"/>
        <w:ind w:right="-104" w:firstLine="709"/>
        <w:jc w:val="both"/>
        <w:rPr>
          <w:sz w:val="26"/>
          <w:szCs w:val="26"/>
          <w:lang w:val="uk-UA"/>
        </w:rPr>
      </w:pPr>
      <w:r w:rsidRPr="00703463">
        <w:rPr>
          <w:sz w:val="26"/>
          <w:szCs w:val="26"/>
          <w:lang w:val="uk-UA"/>
        </w:rPr>
        <w:t>Пошук інформації стосовно інших осіб із числа членів сім’ї та близьких осіб суддів (кандидатів на посаду судді) або тих, які перебували у відповідному статусі членів сім’ї та близьких осіб суддів (кандидатів на посаду судді), зокрема це прадід, прабаба, правнук, правнучка, зять, невістка, племінник, племінниця, рідний дядько, рідна тітка, двоюрідний брат, двоюрідна сестра, колишній чоловік, колишня дружина, члени сім’ї колишнього чоловіка або колишньої дружини, близькі особи колишнього чоловіка або колишньої дружини, представники, уповноважені особою, щодо якої проводиться перевірка, або її родичами чи близькими особами, та довірителі, які видали доручення на ім’я таких осіб, здійснюється за окремим дорученням члена Комісії, визначеного для підготовки до розгляду і доповіді справи</w:t>
      </w:r>
      <w:r w:rsidR="00CE4AF0">
        <w:rPr>
          <w:sz w:val="26"/>
          <w:szCs w:val="26"/>
          <w:lang w:val="uk-UA"/>
        </w:rPr>
        <w:t>,</w:t>
      </w:r>
      <w:r w:rsidRPr="00703463">
        <w:rPr>
          <w:sz w:val="26"/>
          <w:szCs w:val="26"/>
          <w:lang w:val="uk-UA"/>
        </w:rPr>
        <w:t xml:space="preserve"> або іншого члена Комісії, який бере участь у засіданні. Окреме доручення оформлюється службовою запискою на ім’я керівника структурного підрозділу секретаріату Комісії, відповідального за отримання інформації (далі – Відповідальний підрозділ).</w:t>
      </w:r>
    </w:p>
    <w:p w:rsidR="00F16AFD" w:rsidRDefault="00703463" w:rsidP="00703463">
      <w:pPr>
        <w:shd w:val="clear" w:color="auto" w:fill="FFFFFF"/>
        <w:ind w:right="-104" w:firstLine="709"/>
        <w:jc w:val="both"/>
        <w:rPr>
          <w:sz w:val="26"/>
          <w:szCs w:val="26"/>
          <w:lang w:val="uk-UA"/>
        </w:rPr>
      </w:pPr>
      <w:r w:rsidRPr="00703463">
        <w:rPr>
          <w:sz w:val="26"/>
          <w:szCs w:val="26"/>
          <w:lang w:val="uk-UA"/>
        </w:rPr>
        <w:t>Пошук інформації стосовно померлих осіб в автоматизованих інформаційних і довідкових системах, реєстрах та банках даних (окрім Державного реєстру актів цивільного стану громадян для встановлення факту смерті) здійснюється за окремим дорученням члена Комісії, визначеного для підготовки до розгляду і доповіді справи</w:t>
      </w:r>
      <w:r w:rsidR="00CE4AF0">
        <w:rPr>
          <w:sz w:val="26"/>
          <w:szCs w:val="26"/>
          <w:lang w:val="uk-UA"/>
        </w:rPr>
        <w:t>,</w:t>
      </w:r>
      <w:r w:rsidRPr="00703463">
        <w:rPr>
          <w:sz w:val="26"/>
          <w:szCs w:val="26"/>
          <w:lang w:val="uk-UA"/>
        </w:rPr>
        <w:t xml:space="preserve"> або іншого члена Комісії, який бере участь у засіданні. Окреме доручення </w:t>
      </w:r>
      <w:r w:rsidRPr="00703463">
        <w:rPr>
          <w:sz w:val="26"/>
          <w:szCs w:val="26"/>
          <w:lang w:val="uk-UA"/>
        </w:rPr>
        <w:lastRenderedPageBreak/>
        <w:t>оформлюється службовою запискою на ім’я керівника Відповідального підрозділу. Актові записи про смерть не зберігаються.</w:t>
      </w:r>
      <w:r w:rsidR="00F16AFD" w:rsidRPr="00E36DB8">
        <w:rPr>
          <w:sz w:val="26"/>
          <w:szCs w:val="26"/>
          <w:lang w:val="uk-UA"/>
        </w:rPr>
        <w:t>».</w:t>
      </w:r>
    </w:p>
    <w:p w:rsidR="00220DEF" w:rsidRDefault="00220DEF" w:rsidP="00220DEF">
      <w:pPr>
        <w:pStyle w:val="ab"/>
        <w:numPr>
          <w:ilvl w:val="0"/>
          <w:numId w:val="6"/>
        </w:numPr>
        <w:shd w:val="clear" w:color="auto" w:fill="FFFFFF"/>
        <w:ind w:left="0" w:right="-104" w:firstLine="0"/>
        <w:jc w:val="both"/>
        <w:rPr>
          <w:sz w:val="26"/>
          <w:szCs w:val="26"/>
          <w:lang w:val="uk-UA"/>
        </w:rPr>
      </w:pPr>
      <w:r w:rsidRPr="008A4B6C">
        <w:rPr>
          <w:sz w:val="26"/>
          <w:szCs w:val="26"/>
          <w:lang w:val="uk-UA"/>
        </w:rPr>
        <w:t>Пункт 1.</w:t>
      </w:r>
      <w:r>
        <w:rPr>
          <w:sz w:val="26"/>
          <w:szCs w:val="26"/>
          <w:lang w:val="uk-UA"/>
        </w:rPr>
        <w:t>4</w:t>
      </w:r>
      <w:r w:rsidRPr="008A4B6C">
        <w:rPr>
          <w:sz w:val="26"/>
          <w:szCs w:val="26"/>
          <w:lang w:val="uk-UA"/>
        </w:rPr>
        <w:t xml:space="preserve"> розділу </w:t>
      </w:r>
      <w:r w:rsidR="00C745C2">
        <w:rPr>
          <w:sz w:val="26"/>
          <w:szCs w:val="26"/>
          <w:lang w:val="uk-UA"/>
        </w:rPr>
        <w:t>1</w:t>
      </w:r>
      <w:r w:rsidRPr="008A4B6C">
        <w:rPr>
          <w:sz w:val="26"/>
          <w:szCs w:val="26"/>
          <w:lang w:val="uk-UA"/>
        </w:rPr>
        <w:t xml:space="preserve"> Порядку викласти в такій редакції:</w:t>
      </w:r>
    </w:p>
    <w:p w:rsidR="00AB024C" w:rsidRDefault="00AB024C" w:rsidP="00AB024C">
      <w:pPr>
        <w:pStyle w:val="ab"/>
        <w:shd w:val="clear" w:color="auto" w:fill="FFFFFF"/>
        <w:ind w:left="0" w:right="-104" w:firstLine="709"/>
        <w:jc w:val="both"/>
        <w:rPr>
          <w:sz w:val="26"/>
          <w:szCs w:val="26"/>
          <w:lang w:val="uk-UA"/>
        </w:rPr>
      </w:pPr>
      <w:r>
        <w:rPr>
          <w:sz w:val="26"/>
          <w:szCs w:val="26"/>
          <w:lang w:val="uk-UA"/>
        </w:rPr>
        <w:t>«</w:t>
      </w:r>
      <w:r w:rsidRPr="00AB024C">
        <w:rPr>
          <w:sz w:val="26"/>
          <w:szCs w:val="26"/>
          <w:lang w:val="uk-UA"/>
        </w:rPr>
        <w:t>1.4. Пошук та збір даних (інформації) у передбачений цим Порядком спосіб стосовно осіб, зазначених у пункті 1.1 цього Порядку, можуть здійснювати члени Комісії, визначені для підготовки до розгляду і доповіді справи</w:t>
      </w:r>
      <w:r w:rsidR="002D049C">
        <w:rPr>
          <w:sz w:val="26"/>
          <w:szCs w:val="26"/>
          <w:lang w:val="uk-UA"/>
        </w:rPr>
        <w:t>,</w:t>
      </w:r>
      <w:r w:rsidRPr="00AB024C">
        <w:rPr>
          <w:sz w:val="26"/>
          <w:szCs w:val="26"/>
          <w:lang w:val="uk-UA"/>
        </w:rPr>
        <w:t xml:space="preserve"> або інші члени Комісії, які беруть участь у засіданні, та інспектори служби інспекторів секретаріату Комісії (за дорученням відповідного члена Комісії).</w:t>
      </w:r>
      <w:r>
        <w:rPr>
          <w:sz w:val="26"/>
          <w:szCs w:val="26"/>
          <w:lang w:val="uk-UA"/>
        </w:rPr>
        <w:t>»</w:t>
      </w:r>
      <w:r w:rsidR="008B7C36">
        <w:rPr>
          <w:sz w:val="26"/>
          <w:szCs w:val="26"/>
          <w:lang w:val="uk-UA"/>
        </w:rPr>
        <w:t>.</w:t>
      </w:r>
    </w:p>
    <w:p w:rsidR="001165AF" w:rsidRPr="001165AF" w:rsidRDefault="001165AF" w:rsidP="000B44F7">
      <w:pPr>
        <w:pStyle w:val="ab"/>
        <w:numPr>
          <w:ilvl w:val="0"/>
          <w:numId w:val="6"/>
        </w:numPr>
        <w:shd w:val="clear" w:color="auto" w:fill="FFFFFF"/>
        <w:ind w:left="0" w:right="-104" w:firstLine="0"/>
        <w:jc w:val="both"/>
        <w:rPr>
          <w:sz w:val="26"/>
          <w:szCs w:val="26"/>
          <w:lang w:val="uk-UA"/>
        </w:rPr>
      </w:pPr>
      <w:r w:rsidRPr="008A4B6C">
        <w:rPr>
          <w:sz w:val="26"/>
          <w:szCs w:val="26"/>
          <w:lang w:val="uk-UA"/>
        </w:rPr>
        <w:t xml:space="preserve">Розділ </w:t>
      </w:r>
      <w:r w:rsidR="00C745C2">
        <w:rPr>
          <w:sz w:val="26"/>
          <w:szCs w:val="26"/>
          <w:lang w:val="uk-UA"/>
        </w:rPr>
        <w:t>1</w:t>
      </w:r>
      <w:r w:rsidRPr="008A4B6C">
        <w:rPr>
          <w:sz w:val="26"/>
          <w:szCs w:val="26"/>
          <w:lang w:val="uk-UA"/>
        </w:rPr>
        <w:t xml:space="preserve"> Порядку</w:t>
      </w:r>
      <w:r>
        <w:rPr>
          <w:sz w:val="26"/>
          <w:szCs w:val="26"/>
          <w:lang w:val="uk-UA"/>
        </w:rPr>
        <w:t xml:space="preserve"> </w:t>
      </w:r>
      <w:r>
        <w:rPr>
          <w:color w:val="000000"/>
          <w:sz w:val="26"/>
          <w:szCs w:val="26"/>
          <w:lang w:val="uk-UA"/>
        </w:rPr>
        <w:t>доповнити пунктом 1.7 такого змісту:</w:t>
      </w:r>
    </w:p>
    <w:p w:rsidR="005437C1" w:rsidRPr="005437C1" w:rsidRDefault="001165AF" w:rsidP="005437C1">
      <w:pPr>
        <w:shd w:val="clear" w:color="auto" w:fill="FFFFFF"/>
        <w:ind w:right="-104" w:firstLine="709"/>
        <w:jc w:val="both"/>
        <w:rPr>
          <w:sz w:val="26"/>
          <w:szCs w:val="26"/>
          <w:lang w:val="uk-UA"/>
        </w:rPr>
      </w:pPr>
      <w:r w:rsidRPr="001165AF">
        <w:rPr>
          <w:sz w:val="26"/>
          <w:szCs w:val="26"/>
          <w:lang w:val="uk-UA"/>
        </w:rPr>
        <w:t xml:space="preserve">«1.7. </w:t>
      </w:r>
      <w:r w:rsidR="005437C1" w:rsidRPr="005437C1">
        <w:rPr>
          <w:sz w:val="26"/>
          <w:szCs w:val="26"/>
          <w:lang w:val="uk-UA"/>
        </w:rPr>
        <w:t>Перелік членів сім’ї та близьких осіб суддів (кандидатів на посаду судді), зазначених у пункті 1.1 цього Порядку, стосовно яких Відповідальним підрозділом здійснюється пошук та збір даних (інформації) у межах процедури добору на посаду судді місцевого суду або конкурсу на зайняття вакантної посади судді місцевого суду</w:t>
      </w:r>
      <w:r w:rsidR="009718EF">
        <w:rPr>
          <w:sz w:val="26"/>
          <w:szCs w:val="26"/>
          <w:lang w:val="uk-UA"/>
        </w:rPr>
        <w:t>,</w:t>
      </w:r>
      <w:r w:rsidR="005437C1" w:rsidRPr="005437C1">
        <w:rPr>
          <w:sz w:val="26"/>
          <w:szCs w:val="26"/>
          <w:lang w:val="uk-UA"/>
        </w:rPr>
        <w:t xml:space="preserve"> за рішенням пленарного складу Комісії може бути </w:t>
      </w:r>
      <w:r w:rsidR="008B7C36">
        <w:rPr>
          <w:sz w:val="26"/>
          <w:szCs w:val="26"/>
          <w:lang w:val="uk-UA"/>
        </w:rPr>
        <w:t>зменшено</w:t>
      </w:r>
      <w:r w:rsidR="009718EF">
        <w:rPr>
          <w:sz w:val="26"/>
          <w:szCs w:val="26"/>
          <w:lang w:val="uk-UA"/>
        </w:rPr>
        <w:t>.</w:t>
      </w:r>
    </w:p>
    <w:p w:rsidR="001165AF" w:rsidRPr="001165AF" w:rsidRDefault="005437C1" w:rsidP="005437C1">
      <w:pPr>
        <w:shd w:val="clear" w:color="auto" w:fill="FFFFFF"/>
        <w:ind w:right="-104" w:firstLine="709"/>
        <w:jc w:val="both"/>
        <w:rPr>
          <w:sz w:val="26"/>
          <w:szCs w:val="26"/>
          <w:lang w:val="uk-UA"/>
        </w:rPr>
      </w:pPr>
      <w:r w:rsidRPr="005437C1">
        <w:rPr>
          <w:sz w:val="26"/>
          <w:szCs w:val="26"/>
          <w:lang w:val="uk-UA"/>
        </w:rPr>
        <w:t>У разі ухвалення Комісією такого рішення пошук інформації стосовно інших осіб, зокрема із числа членів сім’ї та близьких осіб суддів (кандидатів на посаду судді)</w:t>
      </w:r>
      <w:r w:rsidR="009718EF">
        <w:rPr>
          <w:sz w:val="26"/>
          <w:szCs w:val="26"/>
          <w:lang w:val="uk-UA"/>
        </w:rPr>
        <w:t>,</w:t>
      </w:r>
      <w:r w:rsidRPr="005437C1">
        <w:rPr>
          <w:sz w:val="26"/>
          <w:szCs w:val="26"/>
          <w:lang w:val="uk-UA"/>
        </w:rPr>
        <w:t xml:space="preserve"> здійснюється за окремим дорученням члена Комісії, визначеного для підготовки до розгляду і доповіді справи</w:t>
      </w:r>
      <w:r w:rsidR="009B59B3">
        <w:rPr>
          <w:sz w:val="26"/>
          <w:szCs w:val="26"/>
          <w:lang w:val="uk-UA"/>
        </w:rPr>
        <w:t>,</w:t>
      </w:r>
      <w:r w:rsidRPr="005437C1">
        <w:rPr>
          <w:sz w:val="26"/>
          <w:szCs w:val="26"/>
          <w:lang w:val="uk-UA"/>
        </w:rPr>
        <w:t xml:space="preserve"> або іншого члена Комісії, який бере участь у засіданні. Окреме доручення оформлюється службовою запискою на ім’я керівника Відповідального підрозділу</w:t>
      </w:r>
      <w:r w:rsidR="001165AF" w:rsidRPr="001165AF">
        <w:rPr>
          <w:sz w:val="26"/>
          <w:szCs w:val="26"/>
          <w:lang w:val="uk-UA"/>
        </w:rPr>
        <w:t>.»</w:t>
      </w:r>
      <w:r w:rsidR="008B7C36">
        <w:rPr>
          <w:sz w:val="26"/>
          <w:szCs w:val="26"/>
          <w:lang w:val="uk-UA"/>
        </w:rPr>
        <w:t>.</w:t>
      </w:r>
    </w:p>
    <w:sectPr w:rsidR="001165AF" w:rsidRPr="001165AF" w:rsidSect="005D1EFE">
      <w:headerReference w:type="default" r:id="rId8"/>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0D33" w:rsidRDefault="00F60D33">
      <w:r>
        <w:separator/>
      </w:r>
    </w:p>
  </w:endnote>
  <w:endnote w:type="continuationSeparator" w:id="0">
    <w:p w:rsidR="00F60D33" w:rsidRDefault="00F6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0D33" w:rsidRDefault="00F60D33">
      <w:r>
        <w:separator/>
      </w:r>
    </w:p>
  </w:footnote>
  <w:footnote w:type="continuationSeparator" w:id="0">
    <w:p w:rsidR="00F60D33" w:rsidRDefault="00F6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F6DBF" w:rsidRDefault="0093521A" w:rsidP="00EA799E">
    <w:pPr>
      <w:pStyle w:val="a3"/>
      <w:jc w:val="center"/>
      <w:rPr>
        <w:sz w:val="20"/>
        <w:szCs w:val="20"/>
      </w:rPr>
    </w:pPr>
    <w:r w:rsidRPr="001E29FE">
      <w:rPr>
        <w:sz w:val="20"/>
        <w:szCs w:val="20"/>
      </w:rPr>
      <w:fldChar w:fldCharType="begin"/>
    </w:r>
    <w:r w:rsidRPr="001E29FE">
      <w:rPr>
        <w:sz w:val="20"/>
        <w:szCs w:val="20"/>
      </w:rPr>
      <w:instrText>PAGE   \* MERGEFORMAT</w:instrText>
    </w:r>
    <w:r w:rsidRPr="001E29FE">
      <w:rPr>
        <w:sz w:val="20"/>
        <w:szCs w:val="20"/>
      </w:rPr>
      <w:fldChar w:fldCharType="separate"/>
    </w:r>
    <w:r w:rsidR="002E0EA2">
      <w:rPr>
        <w:noProof/>
        <w:sz w:val="20"/>
        <w:szCs w:val="20"/>
      </w:rPr>
      <w:t>2</w:t>
    </w:r>
    <w:r w:rsidRPr="001E29FE">
      <w:rPr>
        <w:sz w:val="20"/>
        <w:szCs w:val="20"/>
      </w:rPr>
      <w:fldChar w:fldCharType="end"/>
    </w:r>
  </w:p>
  <w:p w:rsidR="00E93E83" w:rsidRPr="001E29FE" w:rsidRDefault="00E93E83" w:rsidP="00EA799E">
    <w:pPr>
      <w:pStyle w:val="a3"/>
      <w:jc w:val="center"/>
      <w:rPr>
        <w:sz w:val="20"/>
        <w:szCs w:val="2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476FB"/>
    <w:multiLevelType w:val="hybridMultilevel"/>
    <w:tmpl w:val="DBE8EB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FB00CCD"/>
    <w:multiLevelType w:val="multilevel"/>
    <w:tmpl w:val="A8625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4AF65EC"/>
    <w:multiLevelType w:val="hybridMultilevel"/>
    <w:tmpl w:val="3300F7EA"/>
    <w:lvl w:ilvl="0" w:tplc="2BDC182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67E76165"/>
    <w:multiLevelType w:val="multilevel"/>
    <w:tmpl w:val="733E8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B783597"/>
    <w:multiLevelType w:val="hybridMultilevel"/>
    <w:tmpl w:val="085869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4FF2806"/>
    <w:multiLevelType w:val="hybridMultilevel"/>
    <w:tmpl w:val="46F45672"/>
    <w:lvl w:ilvl="0" w:tplc="C310EE0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5B"/>
    <w:rsid w:val="00013836"/>
    <w:rsid w:val="0001479B"/>
    <w:rsid w:val="00037A9C"/>
    <w:rsid w:val="000438DC"/>
    <w:rsid w:val="0004669B"/>
    <w:rsid w:val="00050F0C"/>
    <w:rsid w:val="000877F8"/>
    <w:rsid w:val="0009765B"/>
    <w:rsid w:val="000A362E"/>
    <w:rsid w:val="000B44F7"/>
    <w:rsid w:val="000C11CA"/>
    <w:rsid w:val="000C554E"/>
    <w:rsid w:val="000D1AF7"/>
    <w:rsid w:val="000D3508"/>
    <w:rsid w:val="000E189A"/>
    <w:rsid w:val="000E2840"/>
    <w:rsid w:val="000E2A92"/>
    <w:rsid w:val="000E3342"/>
    <w:rsid w:val="000E380F"/>
    <w:rsid w:val="000E6E42"/>
    <w:rsid w:val="00114453"/>
    <w:rsid w:val="001165AF"/>
    <w:rsid w:val="00124332"/>
    <w:rsid w:val="0012693F"/>
    <w:rsid w:val="00140332"/>
    <w:rsid w:val="0016184E"/>
    <w:rsid w:val="00161889"/>
    <w:rsid w:val="0016280E"/>
    <w:rsid w:val="001703D4"/>
    <w:rsid w:val="00176DEA"/>
    <w:rsid w:val="001861A5"/>
    <w:rsid w:val="00187477"/>
    <w:rsid w:val="00187560"/>
    <w:rsid w:val="00187C70"/>
    <w:rsid w:val="001A0A3D"/>
    <w:rsid w:val="001A2623"/>
    <w:rsid w:val="001A2ECD"/>
    <w:rsid w:val="001A49A7"/>
    <w:rsid w:val="001B25E1"/>
    <w:rsid w:val="001B5F4C"/>
    <w:rsid w:val="001B5FE6"/>
    <w:rsid w:val="001B71E2"/>
    <w:rsid w:val="001C0C71"/>
    <w:rsid w:val="001C13AF"/>
    <w:rsid w:val="001D4477"/>
    <w:rsid w:val="001D5051"/>
    <w:rsid w:val="001E29BD"/>
    <w:rsid w:val="001E29FE"/>
    <w:rsid w:val="001E35E6"/>
    <w:rsid w:val="001F2A6D"/>
    <w:rsid w:val="001F3969"/>
    <w:rsid w:val="001F4E62"/>
    <w:rsid w:val="002120DD"/>
    <w:rsid w:val="0021318B"/>
    <w:rsid w:val="00220DEF"/>
    <w:rsid w:val="002235F0"/>
    <w:rsid w:val="002304BB"/>
    <w:rsid w:val="002311CD"/>
    <w:rsid w:val="002323BA"/>
    <w:rsid w:val="002358BA"/>
    <w:rsid w:val="00241FB7"/>
    <w:rsid w:val="0024551B"/>
    <w:rsid w:val="00246A18"/>
    <w:rsid w:val="0025715B"/>
    <w:rsid w:val="0027200D"/>
    <w:rsid w:val="00275239"/>
    <w:rsid w:val="00275AF4"/>
    <w:rsid w:val="002926FB"/>
    <w:rsid w:val="002D049C"/>
    <w:rsid w:val="002D2E0E"/>
    <w:rsid w:val="002D6FAE"/>
    <w:rsid w:val="002E0EA2"/>
    <w:rsid w:val="002E6B63"/>
    <w:rsid w:val="002F6069"/>
    <w:rsid w:val="00313336"/>
    <w:rsid w:val="00314CD3"/>
    <w:rsid w:val="0031604E"/>
    <w:rsid w:val="0033239E"/>
    <w:rsid w:val="00332660"/>
    <w:rsid w:val="003412C6"/>
    <w:rsid w:val="00341AEB"/>
    <w:rsid w:val="00347C0F"/>
    <w:rsid w:val="00351639"/>
    <w:rsid w:val="003610E9"/>
    <w:rsid w:val="00365845"/>
    <w:rsid w:val="00367582"/>
    <w:rsid w:val="00375C41"/>
    <w:rsid w:val="00376870"/>
    <w:rsid w:val="003815F8"/>
    <w:rsid w:val="00381CFC"/>
    <w:rsid w:val="003820DF"/>
    <w:rsid w:val="00391E58"/>
    <w:rsid w:val="00392E52"/>
    <w:rsid w:val="00393EFC"/>
    <w:rsid w:val="003A5AAA"/>
    <w:rsid w:val="003A7CBD"/>
    <w:rsid w:val="003C1BA6"/>
    <w:rsid w:val="003C4723"/>
    <w:rsid w:val="003C50F7"/>
    <w:rsid w:val="003C5AA6"/>
    <w:rsid w:val="003C6E78"/>
    <w:rsid w:val="003D0A56"/>
    <w:rsid w:val="003D4150"/>
    <w:rsid w:val="003E231B"/>
    <w:rsid w:val="003E6B99"/>
    <w:rsid w:val="004005F8"/>
    <w:rsid w:val="0040242D"/>
    <w:rsid w:val="0041287F"/>
    <w:rsid w:val="004129E7"/>
    <w:rsid w:val="004167ED"/>
    <w:rsid w:val="0042103C"/>
    <w:rsid w:val="00427297"/>
    <w:rsid w:val="0042758E"/>
    <w:rsid w:val="004510E7"/>
    <w:rsid w:val="004579DA"/>
    <w:rsid w:val="00463498"/>
    <w:rsid w:val="00474232"/>
    <w:rsid w:val="00475788"/>
    <w:rsid w:val="00484636"/>
    <w:rsid w:val="0048490B"/>
    <w:rsid w:val="0049029A"/>
    <w:rsid w:val="004B2AEF"/>
    <w:rsid w:val="004C7222"/>
    <w:rsid w:val="004C7990"/>
    <w:rsid w:val="004D1D9D"/>
    <w:rsid w:val="004E6D11"/>
    <w:rsid w:val="004F08F5"/>
    <w:rsid w:val="004F0DA1"/>
    <w:rsid w:val="004F3C57"/>
    <w:rsid w:val="004F5D8D"/>
    <w:rsid w:val="00503A69"/>
    <w:rsid w:val="00507852"/>
    <w:rsid w:val="00525BE0"/>
    <w:rsid w:val="005307FD"/>
    <w:rsid w:val="005404CE"/>
    <w:rsid w:val="00540A4C"/>
    <w:rsid w:val="005437C1"/>
    <w:rsid w:val="00571DCB"/>
    <w:rsid w:val="00575FD7"/>
    <w:rsid w:val="00582490"/>
    <w:rsid w:val="00582FA7"/>
    <w:rsid w:val="005858DD"/>
    <w:rsid w:val="005969F7"/>
    <w:rsid w:val="005974E0"/>
    <w:rsid w:val="005A20A6"/>
    <w:rsid w:val="005A3B4D"/>
    <w:rsid w:val="005B4016"/>
    <w:rsid w:val="005C67C0"/>
    <w:rsid w:val="005D1EFE"/>
    <w:rsid w:val="005D306E"/>
    <w:rsid w:val="005D3645"/>
    <w:rsid w:val="005D58C9"/>
    <w:rsid w:val="005E4D9A"/>
    <w:rsid w:val="005E6D86"/>
    <w:rsid w:val="005F1A75"/>
    <w:rsid w:val="005F5CBB"/>
    <w:rsid w:val="006020A6"/>
    <w:rsid w:val="00604CAA"/>
    <w:rsid w:val="00607077"/>
    <w:rsid w:val="00613F7B"/>
    <w:rsid w:val="006151E6"/>
    <w:rsid w:val="006248F2"/>
    <w:rsid w:val="00627FF7"/>
    <w:rsid w:val="00634704"/>
    <w:rsid w:val="00640E27"/>
    <w:rsid w:val="00655240"/>
    <w:rsid w:val="00657943"/>
    <w:rsid w:val="00657D1B"/>
    <w:rsid w:val="00686138"/>
    <w:rsid w:val="00691A84"/>
    <w:rsid w:val="006923F0"/>
    <w:rsid w:val="006954B2"/>
    <w:rsid w:val="006A63FB"/>
    <w:rsid w:val="006A673D"/>
    <w:rsid w:val="006B1505"/>
    <w:rsid w:val="006B1EEB"/>
    <w:rsid w:val="006B2B39"/>
    <w:rsid w:val="006B4BB4"/>
    <w:rsid w:val="006C1E34"/>
    <w:rsid w:val="006C382F"/>
    <w:rsid w:val="006D611B"/>
    <w:rsid w:val="006E4BE0"/>
    <w:rsid w:val="006F09CB"/>
    <w:rsid w:val="006F6DBF"/>
    <w:rsid w:val="00701AFC"/>
    <w:rsid w:val="00703463"/>
    <w:rsid w:val="00706F16"/>
    <w:rsid w:val="00723AD8"/>
    <w:rsid w:val="00745BF7"/>
    <w:rsid w:val="00746702"/>
    <w:rsid w:val="00750FE7"/>
    <w:rsid w:val="0075313A"/>
    <w:rsid w:val="0075341C"/>
    <w:rsid w:val="00762EE9"/>
    <w:rsid w:val="00763094"/>
    <w:rsid w:val="00764007"/>
    <w:rsid w:val="00764CBD"/>
    <w:rsid w:val="00771A9A"/>
    <w:rsid w:val="0078165A"/>
    <w:rsid w:val="00785856"/>
    <w:rsid w:val="007933AC"/>
    <w:rsid w:val="007A3E02"/>
    <w:rsid w:val="007B146F"/>
    <w:rsid w:val="007B5A80"/>
    <w:rsid w:val="007B5C2B"/>
    <w:rsid w:val="007C0D83"/>
    <w:rsid w:val="007C5138"/>
    <w:rsid w:val="007C71D3"/>
    <w:rsid w:val="007D3227"/>
    <w:rsid w:val="007E17CA"/>
    <w:rsid w:val="007F0A47"/>
    <w:rsid w:val="007F367D"/>
    <w:rsid w:val="007F52F5"/>
    <w:rsid w:val="008037B6"/>
    <w:rsid w:val="008070E5"/>
    <w:rsid w:val="00810487"/>
    <w:rsid w:val="00811B6E"/>
    <w:rsid w:val="008174F2"/>
    <w:rsid w:val="00823381"/>
    <w:rsid w:val="0082405A"/>
    <w:rsid w:val="00824228"/>
    <w:rsid w:val="00853ABD"/>
    <w:rsid w:val="00862652"/>
    <w:rsid w:val="008644F4"/>
    <w:rsid w:val="00864BE2"/>
    <w:rsid w:val="00867412"/>
    <w:rsid w:val="008733C6"/>
    <w:rsid w:val="008753D7"/>
    <w:rsid w:val="0087675C"/>
    <w:rsid w:val="0087692C"/>
    <w:rsid w:val="0089381C"/>
    <w:rsid w:val="008A325A"/>
    <w:rsid w:val="008A4B6C"/>
    <w:rsid w:val="008A4D98"/>
    <w:rsid w:val="008A658E"/>
    <w:rsid w:val="008B5E5F"/>
    <w:rsid w:val="008B7C36"/>
    <w:rsid w:val="008C442A"/>
    <w:rsid w:val="008C6215"/>
    <w:rsid w:val="008D722E"/>
    <w:rsid w:val="008E1FB1"/>
    <w:rsid w:val="008F6D0B"/>
    <w:rsid w:val="009169BC"/>
    <w:rsid w:val="009272F1"/>
    <w:rsid w:val="009321C9"/>
    <w:rsid w:val="0093521A"/>
    <w:rsid w:val="009406F5"/>
    <w:rsid w:val="00945261"/>
    <w:rsid w:val="00955AE9"/>
    <w:rsid w:val="00964C45"/>
    <w:rsid w:val="00967394"/>
    <w:rsid w:val="009718EF"/>
    <w:rsid w:val="00983C5C"/>
    <w:rsid w:val="00987064"/>
    <w:rsid w:val="00992366"/>
    <w:rsid w:val="00994D61"/>
    <w:rsid w:val="009A5B03"/>
    <w:rsid w:val="009B59B3"/>
    <w:rsid w:val="009B600C"/>
    <w:rsid w:val="009C0350"/>
    <w:rsid w:val="009C65F0"/>
    <w:rsid w:val="009C7CC9"/>
    <w:rsid w:val="009D0517"/>
    <w:rsid w:val="009D7A3F"/>
    <w:rsid w:val="009F02CE"/>
    <w:rsid w:val="00A11C10"/>
    <w:rsid w:val="00A14A08"/>
    <w:rsid w:val="00A16893"/>
    <w:rsid w:val="00A16AFD"/>
    <w:rsid w:val="00A256C6"/>
    <w:rsid w:val="00A30580"/>
    <w:rsid w:val="00A35ED5"/>
    <w:rsid w:val="00A378B8"/>
    <w:rsid w:val="00A43561"/>
    <w:rsid w:val="00A47ECE"/>
    <w:rsid w:val="00A53300"/>
    <w:rsid w:val="00A547FF"/>
    <w:rsid w:val="00A61D2E"/>
    <w:rsid w:val="00A670E8"/>
    <w:rsid w:val="00A73788"/>
    <w:rsid w:val="00A76426"/>
    <w:rsid w:val="00A7781C"/>
    <w:rsid w:val="00A81155"/>
    <w:rsid w:val="00A9219D"/>
    <w:rsid w:val="00AA126B"/>
    <w:rsid w:val="00AA4502"/>
    <w:rsid w:val="00AB024C"/>
    <w:rsid w:val="00AC3FAA"/>
    <w:rsid w:val="00AD0DF5"/>
    <w:rsid w:val="00AD1556"/>
    <w:rsid w:val="00AD1A01"/>
    <w:rsid w:val="00AD6EEA"/>
    <w:rsid w:val="00AD79DF"/>
    <w:rsid w:val="00AE1DA4"/>
    <w:rsid w:val="00AF55B5"/>
    <w:rsid w:val="00B054E7"/>
    <w:rsid w:val="00B15201"/>
    <w:rsid w:val="00B156EB"/>
    <w:rsid w:val="00B33F27"/>
    <w:rsid w:val="00B3555D"/>
    <w:rsid w:val="00B366B6"/>
    <w:rsid w:val="00B37A06"/>
    <w:rsid w:val="00B4097A"/>
    <w:rsid w:val="00B46AEE"/>
    <w:rsid w:val="00B61879"/>
    <w:rsid w:val="00B749FE"/>
    <w:rsid w:val="00B74B3D"/>
    <w:rsid w:val="00B80C06"/>
    <w:rsid w:val="00B952FB"/>
    <w:rsid w:val="00BA44CC"/>
    <w:rsid w:val="00BA4C10"/>
    <w:rsid w:val="00BB0E6F"/>
    <w:rsid w:val="00BC0F77"/>
    <w:rsid w:val="00BC4164"/>
    <w:rsid w:val="00BE378B"/>
    <w:rsid w:val="00BF0D6A"/>
    <w:rsid w:val="00BF690A"/>
    <w:rsid w:val="00C208D4"/>
    <w:rsid w:val="00C260AB"/>
    <w:rsid w:val="00C329D6"/>
    <w:rsid w:val="00C33E00"/>
    <w:rsid w:val="00C45DD3"/>
    <w:rsid w:val="00C5559A"/>
    <w:rsid w:val="00C56CFE"/>
    <w:rsid w:val="00C57A4F"/>
    <w:rsid w:val="00C623BE"/>
    <w:rsid w:val="00C64ED8"/>
    <w:rsid w:val="00C67F74"/>
    <w:rsid w:val="00C71291"/>
    <w:rsid w:val="00C73D1A"/>
    <w:rsid w:val="00C745C2"/>
    <w:rsid w:val="00C82F90"/>
    <w:rsid w:val="00C93290"/>
    <w:rsid w:val="00C93A6C"/>
    <w:rsid w:val="00C96E42"/>
    <w:rsid w:val="00CA4841"/>
    <w:rsid w:val="00CB0D0E"/>
    <w:rsid w:val="00CC62F6"/>
    <w:rsid w:val="00CD0517"/>
    <w:rsid w:val="00CD45D7"/>
    <w:rsid w:val="00CD49A3"/>
    <w:rsid w:val="00CE0E9F"/>
    <w:rsid w:val="00CE4AF0"/>
    <w:rsid w:val="00D07026"/>
    <w:rsid w:val="00D137B2"/>
    <w:rsid w:val="00D36400"/>
    <w:rsid w:val="00D7799E"/>
    <w:rsid w:val="00D8463A"/>
    <w:rsid w:val="00DB4A3F"/>
    <w:rsid w:val="00DD054F"/>
    <w:rsid w:val="00DE0EFF"/>
    <w:rsid w:val="00DE61FB"/>
    <w:rsid w:val="00DF66E1"/>
    <w:rsid w:val="00E02234"/>
    <w:rsid w:val="00E201F4"/>
    <w:rsid w:val="00E33AD8"/>
    <w:rsid w:val="00E36DB8"/>
    <w:rsid w:val="00E43EC2"/>
    <w:rsid w:val="00E451BF"/>
    <w:rsid w:val="00E55F09"/>
    <w:rsid w:val="00E66C4F"/>
    <w:rsid w:val="00E70C27"/>
    <w:rsid w:val="00E913C4"/>
    <w:rsid w:val="00E9159E"/>
    <w:rsid w:val="00E91E4A"/>
    <w:rsid w:val="00E93E83"/>
    <w:rsid w:val="00EA209E"/>
    <w:rsid w:val="00EA7785"/>
    <w:rsid w:val="00EA799E"/>
    <w:rsid w:val="00ED2DDE"/>
    <w:rsid w:val="00ED4A8A"/>
    <w:rsid w:val="00ED5A97"/>
    <w:rsid w:val="00EF279A"/>
    <w:rsid w:val="00F01BC1"/>
    <w:rsid w:val="00F052D5"/>
    <w:rsid w:val="00F16AFD"/>
    <w:rsid w:val="00F23B5D"/>
    <w:rsid w:val="00F25985"/>
    <w:rsid w:val="00F25BDC"/>
    <w:rsid w:val="00F419B2"/>
    <w:rsid w:val="00F44CA5"/>
    <w:rsid w:val="00F609F8"/>
    <w:rsid w:val="00F60D33"/>
    <w:rsid w:val="00F74A0D"/>
    <w:rsid w:val="00F85A5F"/>
    <w:rsid w:val="00F865B7"/>
    <w:rsid w:val="00F931F4"/>
    <w:rsid w:val="00F94910"/>
    <w:rsid w:val="00FB2853"/>
    <w:rsid w:val="00FB5870"/>
    <w:rsid w:val="00FC7A1E"/>
    <w:rsid w:val="00FE58F2"/>
    <w:rsid w:val="00FE6C86"/>
    <w:rsid w:val="00FF6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B1029"/>
  <w15:docId w15:val="{E8914927-B06C-4FE2-BE96-03A4922A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79A"/>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279A"/>
    <w:pPr>
      <w:tabs>
        <w:tab w:val="center" w:pos="4677"/>
        <w:tab w:val="right" w:pos="9355"/>
      </w:tabs>
    </w:pPr>
  </w:style>
  <w:style w:type="character" w:customStyle="1" w:styleId="a4">
    <w:name w:val="Верхній колонтитул Знак"/>
    <w:basedOn w:val="a0"/>
    <w:link w:val="a3"/>
    <w:uiPriority w:val="99"/>
    <w:rsid w:val="00EF279A"/>
    <w:rPr>
      <w:rFonts w:ascii="Times New Roman" w:eastAsia="Times New Roman" w:hAnsi="Times New Roman" w:cs="Times New Roman"/>
      <w:sz w:val="24"/>
      <w:szCs w:val="24"/>
      <w:lang w:eastAsia="ar-SA"/>
    </w:rPr>
  </w:style>
  <w:style w:type="character" w:styleId="a5">
    <w:name w:val="Hyperlink"/>
    <w:basedOn w:val="a0"/>
    <w:uiPriority w:val="99"/>
    <w:semiHidden/>
    <w:unhideWhenUsed/>
    <w:rsid w:val="005E6D86"/>
    <w:rPr>
      <w:color w:val="0000FF"/>
      <w:u w:val="single"/>
    </w:rPr>
  </w:style>
  <w:style w:type="paragraph" w:styleId="a6">
    <w:name w:val="Balloon Text"/>
    <w:basedOn w:val="a"/>
    <w:link w:val="a7"/>
    <w:uiPriority w:val="99"/>
    <w:semiHidden/>
    <w:unhideWhenUsed/>
    <w:rsid w:val="00A547FF"/>
    <w:rPr>
      <w:rFonts w:ascii="Tahoma" w:hAnsi="Tahoma" w:cs="Tahoma"/>
      <w:sz w:val="16"/>
      <w:szCs w:val="16"/>
    </w:rPr>
  </w:style>
  <w:style w:type="character" w:customStyle="1" w:styleId="a7">
    <w:name w:val="Текст у виносці Знак"/>
    <w:basedOn w:val="a0"/>
    <w:link w:val="a6"/>
    <w:uiPriority w:val="99"/>
    <w:semiHidden/>
    <w:rsid w:val="00A547FF"/>
    <w:rPr>
      <w:rFonts w:ascii="Tahoma" w:eastAsia="Times New Roman" w:hAnsi="Tahoma" w:cs="Tahoma"/>
      <w:sz w:val="16"/>
      <w:szCs w:val="16"/>
      <w:lang w:eastAsia="ar-SA"/>
    </w:rPr>
  </w:style>
  <w:style w:type="paragraph" w:styleId="a8">
    <w:name w:val="footer"/>
    <w:basedOn w:val="a"/>
    <w:link w:val="a9"/>
    <w:uiPriority w:val="99"/>
    <w:unhideWhenUsed/>
    <w:rsid w:val="0012693F"/>
    <w:pPr>
      <w:tabs>
        <w:tab w:val="center" w:pos="4677"/>
        <w:tab w:val="right" w:pos="9355"/>
      </w:tabs>
    </w:pPr>
  </w:style>
  <w:style w:type="character" w:customStyle="1" w:styleId="a9">
    <w:name w:val="Нижній колонтитул Знак"/>
    <w:basedOn w:val="a0"/>
    <w:link w:val="a8"/>
    <w:uiPriority w:val="99"/>
    <w:rsid w:val="0012693F"/>
    <w:rPr>
      <w:rFonts w:ascii="Times New Roman" w:eastAsia="Times New Roman" w:hAnsi="Times New Roman" w:cs="Times New Roman"/>
      <w:sz w:val="24"/>
      <w:szCs w:val="24"/>
      <w:lang w:eastAsia="ar-SA"/>
    </w:rPr>
  </w:style>
  <w:style w:type="paragraph" w:styleId="aa">
    <w:name w:val="Normal (Web)"/>
    <w:basedOn w:val="a"/>
    <w:uiPriority w:val="99"/>
    <w:semiHidden/>
    <w:unhideWhenUsed/>
    <w:rsid w:val="00475788"/>
    <w:pPr>
      <w:suppressAutoHyphens w:val="0"/>
      <w:spacing w:before="100" w:beforeAutospacing="1" w:after="100" w:afterAutospacing="1"/>
    </w:pPr>
    <w:rPr>
      <w:lang w:val="uk-UA" w:eastAsia="uk-UA"/>
    </w:rPr>
  </w:style>
  <w:style w:type="character" w:customStyle="1" w:styleId="ams">
    <w:name w:val="ams"/>
    <w:basedOn w:val="a0"/>
    <w:rsid w:val="00475788"/>
  </w:style>
  <w:style w:type="paragraph" w:customStyle="1" w:styleId="rtejustify">
    <w:name w:val="rtejustify"/>
    <w:basedOn w:val="a"/>
    <w:rsid w:val="003E6B99"/>
    <w:pPr>
      <w:suppressAutoHyphens w:val="0"/>
      <w:spacing w:before="100" w:beforeAutospacing="1" w:after="100" w:afterAutospacing="1"/>
    </w:pPr>
    <w:rPr>
      <w:lang w:val="uk-UA" w:eastAsia="uk-UA"/>
    </w:rPr>
  </w:style>
  <w:style w:type="paragraph" w:styleId="ab">
    <w:name w:val="List Paragraph"/>
    <w:basedOn w:val="a"/>
    <w:uiPriority w:val="34"/>
    <w:qFormat/>
    <w:rsid w:val="00604CAA"/>
    <w:pPr>
      <w:ind w:left="720"/>
      <w:contextualSpacing/>
    </w:pPr>
  </w:style>
  <w:style w:type="character" w:styleId="ac">
    <w:name w:val="Emphasis"/>
    <w:basedOn w:val="a0"/>
    <w:uiPriority w:val="20"/>
    <w:qFormat/>
    <w:rsid w:val="00DB4A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898078">
      <w:bodyDiv w:val="1"/>
      <w:marLeft w:val="0"/>
      <w:marRight w:val="0"/>
      <w:marTop w:val="0"/>
      <w:marBottom w:val="0"/>
      <w:divBdr>
        <w:top w:val="none" w:sz="0" w:space="0" w:color="auto"/>
        <w:left w:val="none" w:sz="0" w:space="0" w:color="auto"/>
        <w:bottom w:val="none" w:sz="0" w:space="0" w:color="auto"/>
        <w:right w:val="none" w:sz="0" w:space="0" w:color="auto"/>
      </w:divBdr>
      <w:divsChild>
        <w:div w:id="1552424091">
          <w:marLeft w:val="0"/>
          <w:marRight w:val="0"/>
          <w:marTop w:val="0"/>
          <w:marBottom w:val="0"/>
          <w:divBdr>
            <w:top w:val="none" w:sz="0" w:space="0" w:color="auto"/>
            <w:left w:val="none" w:sz="0" w:space="0" w:color="auto"/>
            <w:bottom w:val="none" w:sz="0" w:space="0" w:color="auto"/>
            <w:right w:val="none" w:sz="0" w:space="0" w:color="auto"/>
          </w:divBdr>
          <w:divsChild>
            <w:div w:id="2089686053">
              <w:marLeft w:val="0"/>
              <w:marRight w:val="0"/>
              <w:marTop w:val="0"/>
              <w:marBottom w:val="0"/>
              <w:divBdr>
                <w:top w:val="none" w:sz="0" w:space="0" w:color="auto"/>
                <w:left w:val="none" w:sz="0" w:space="0" w:color="auto"/>
                <w:bottom w:val="none" w:sz="0" w:space="0" w:color="auto"/>
                <w:right w:val="none" w:sz="0" w:space="0" w:color="auto"/>
              </w:divBdr>
              <w:divsChild>
                <w:div w:id="1958677978">
                  <w:marLeft w:val="0"/>
                  <w:marRight w:val="0"/>
                  <w:marTop w:val="0"/>
                  <w:marBottom w:val="0"/>
                  <w:divBdr>
                    <w:top w:val="none" w:sz="0" w:space="0" w:color="auto"/>
                    <w:left w:val="none" w:sz="0" w:space="0" w:color="auto"/>
                    <w:bottom w:val="none" w:sz="0" w:space="0" w:color="auto"/>
                    <w:right w:val="none" w:sz="0" w:space="0" w:color="auto"/>
                  </w:divBdr>
                  <w:divsChild>
                    <w:div w:id="1973823360">
                      <w:marLeft w:val="0"/>
                      <w:marRight w:val="0"/>
                      <w:marTop w:val="120"/>
                      <w:marBottom w:val="0"/>
                      <w:divBdr>
                        <w:top w:val="none" w:sz="0" w:space="0" w:color="auto"/>
                        <w:left w:val="none" w:sz="0" w:space="0" w:color="auto"/>
                        <w:bottom w:val="none" w:sz="0" w:space="0" w:color="auto"/>
                        <w:right w:val="none" w:sz="0" w:space="0" w:color="auto"/>
                      </w:divBdr>
                      <w:divsChild>
                        <w:div w:id="207684961">
                          <w:marLeft w:val="0"/>
                          <w:marRight w:val="0"/>
                          <w:marTop w:val="0"/>
                          <w:marBottom w:val="0"/>
                          <w:divBdr>
                            <w:top w:val="none" w:sz="0" w:space="0" w:color="auto"/>
                            <w:left w:val="none" w:sz="0" w:space="0" w:color="auto"/>
                            <w:bottom w:val="none" w:sz="0" w:space="0" w:color="auto"/>
                            <w:right w:val="none" w:sz="0" w:space="0" w:color="auto"/>
                          </w:divBdr>
                          <w:divsChild>
                            <w:div w:id="15163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544822">
          <w:marLeft w:val="0"/>
          <w:marRight w:val="0"/>
          <w:marTop w:val="0"/>
          <w:marBottom w:val="0"/>
          <w:divBdr>
            <w:top w:val="none" w:sz="0" w:space="0" w:color="auto"/>
            <w:left w:val="none" w:sz="0" w:space="0" w:color="auto"/>
            <w:bottom w:val="none" w:sz="0" w:space="0" w:color="auto"/>
            <w:right w:val="none" w:sz="0" w:space="0" w:color="auto"/>
          </w:divBdr>
          <w:divsChild>
            <w:div w:id="645084839">
              <w:marLeft w:val="0"/>
              <w:marRight w:val="0"/>
              <w:marTop w:val="0"/>
              <w:marBottom w:val="0"/>
              <w:divBdr>
                <w:top w:val="none" w:sz="0" w:space="0" w:color="auto"/>
                <w:left w:val="none" w:sz="0" w:space="0" w:color="auto"/>
                <w:bottom w:val="none" w:sz="0" w:space="0" w:color="auto"/>
                <w:right w:val="none" w:sz="0" w:space="0" w:color="auto"/>
              </w:divBdr>
              <w:divsChild>
                <w:div w:id="1529444211">
                  <w:marLeft w:val="0"/>
                  <w:marRight w:val="0"/>
                  <w:marTop w:val="0"/>
                  <w:marBottom w:val="0"/>
                  <w:divBdr>
                    <w:top w:val="none" w:sz="0" w:space="0" w:color="auto"/>
                    <w:left w:val="none" w:sz="0" w:space="0" w:color="auto"/>
                    <w:bottom w:val="none" w:sz="0" w:space="0" w:color="auto"/>
                    <w:right w:val="none" w:sz="0" w:space="0" w:color="auto"/>
                  </w:divBdr>
                  <w:divsChild>
                    <w:div w:id="387998816">
                      <w:marLeft w:val="0"/>
                      <w:marRight w:val="0"/>
                      <w:marTop w:val="0"/>
                      <w:marBottom w:val="0"/>
                      <w:divBdr>
                        <w:top w:val="none" w:sz="0" w:space="0" w:color="auto"/>
                        <w:left w:val="none" w:sz="0" w:space="0" w:color="auto"/>
                        <w:bottom w:val="none" w:sz="0" w:space="0" w:color="auto"/>
                        <w:right w:val="none" w:sz="0" w:space="0" w:color="auto"/>
                      </w:divBdr>
                      <w:divsChild>
                        <w:div w:id="381490208">
                          <w:marLeft w:val="0"/>
                          <w:marRight w:val="0"/>
                          <w:marTop w:val="0"/>
                          <w:marBottom w:val="0"/>
                          <w:divBdr>
                            <w:top w:val="none" w:sz="0" w:space="0" w:color="auto"/>
                            <w:left w:val="none" w:sz="0" w:space="0" w:color="auto"/>
                            <w:bottom w:val="none" w:sz="0" w:space="0" w:color="auto"/>
                            <w:right w:val="none" w:sz="0" w:space="0" w:color="auto"/>
                          </w:divBdr>
                          <w:divsChild>
                            <w:div w:id="836337090">
                              <w:marLeft w:val="0"/>
                              <w:marRight w:val="0"/>
                              <w:marTop w:val="0"/>
                              <w:marBottom w:val="0"/>
                              <w:divBdr>
                                <w:top w:val="none" w:sz="0" w:space="0" w:color="auto"/>
                                <w:left w:val="none" w:sz="0" w:space="0" w:color="auto"/>
                                <w:bottom w:val="none" w:sz="0" w:space="0" w:color="auto"/>
                                <w:right w:val="none" w:sz="0" w:space="0" w:color="auto"/>
                              </w:divBdr>
                              <w:divsChild>
                                <w:div w:id="815682327">
                                  <w:marLeft w:val="0"/>
                                  <w:marRight w:val="0"/>
                                  <w:marTop w:val="0"/>
                                  <w:marBottom w:val="0"/>
                                  <w:divBdr>
                                    <w:top w:val="none" w:sz="0" w:space="0" w:color="auto"/>
                                    <w:left w:val="none" w:sz="0" w:space="0" w:color="auto"/>
                                    <w:bottom w:val="none" w:sz="0" w:space="0" w:color="auto"/>
                                    <w:right w:val="none" w:sz="0" w:space="0" w:color="auto"/>
                                  </w:divBdr>
                                  <w:divsChild>
                                    <w:div w:id="60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146754">
      <w:bodyDiv w:val="1"/>
      <w:marLeft w:val="0"/>
      <w:marRight w:val="0"/>
      <w:marTop w:val="0"/>
      <w:marBottom w:val="0"/>
      <w:divBdr>
        <w:top w:val="none" w:sz="0" w:space="0" w:color="auto"/>
        <w:left w:val="none" w:sz="0" w:space="0" w:color="auto"/>
        <w:bottom w:val="none" w:sz="0" w:space="0" w:color="auto"/>
        <w:right w:val="none" w:sz="0" w:space="0" w:color="auto"/>
      </w:divBdr>
    </w:div>
    <w:div w:id="786311552">
      <w:bodyDiv w:val="1"/>
      <w:marLeft w:val="0"/>
      <w:marRight w:val="0"/>
      <w:marTop w:val="0"/>
      <w:marBottom w:val="0"/>
      <w:divBdr>
        <w:top w:val="none" w:sz="0" w:space="0" w:color="auto"/>
        <w:left w:val="none" w:sz="0" w:space="0" w:color="auto"/>
        <w:bottom w:val="none" w:sz="0" w:space="0" w:color="auto"/>
        <w:right w:val="none" w:sz="0" w:space="0" w:color="auto"/>
      </w:divBdr>
    </w:div>
    <w:div w:id="840435631">
      <w:bodyDiv w:val="1"/>
      <w:marLeft w:val="0"/>
      <w:marRight w:val="0"/>
      <w:marTop w:val="0"/>
      <w:marBottom w:val="0"/>
      <w:divBdr>
        <w:top w:val="none" w:sz="0" w:space="0" w:color="auto"/>
        <w:left w:val="none" w:sz="0" w:space="0" w:color="auto"/>
        <w:bottom w:val="none" w:sz="0" w:space="0" w:color="auto"/>
        <w:right w:val="none" w:sz="0" w:space="0" w:color="auto"/>
      </w:divBdr>
    </w:div>
    <w:div w:id="115691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E699F-45F2-49DB-97FA-B0AA2B00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2950</Words>
  <Characters>1682</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Семоненко Ольга Миколаївна</cp:lastModifiedBy>
  <cp:revision>19</cp:revision>
  <cp:lastPrinted>2026-07-17T06:14:00Z</cp:lastPrinted>
  <dcterms:created xsi:type="dcterms:W3CDTF">2026-07-20T15:36:00Z</dcterms:created>
  <dcterms:modified xsi:type="dcterms:W3CDTF">2026-09-22T13:33:00Z</dcterms:modified>
</cp:coreProperties>
</file>