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0A20" w:rsidRPr="00233C88" w:rsidRDefault="004A0A20" w:rsidP="004A0A2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СПЕЦІАЛЬНЕ СПІЛЬНЕ ЗАСІДАННЯ </w:t>
      </w:r>
    </w:p>
    <w:p w:rsidR="004A0A20" w:rsidRPr="00233C88" w:rsidRDefault="004A0A20" w:rsidP="004A0A2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4A0A20" w:rsidRPr="00233C88" w:rsidRDefault="004A0A20" w:rsidP="004A0A20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та </w:t>
      </w:r>
      <w:proofErr w:type="spellStart"/>
      <w:r w:rsidRPr="00233C88">
        <w:rPr>
          <w:rFonts w:ascii="Times New Roman" w:hAnsi="Times New Roman" w:cs="Times New Roman"/>
          <w:b/>
          <w:sz w:val="26"/>
          <w:szCs w:val="26"/>
        </w:rPr>
        <w:t>Експертної</w:t>
      </w:r>
      <w:proofErr w:type="spellEnd"/>
      <w:r w:rsidRPr="00233C88">
        <w:rPr>
          <w:rFonts w:ascii="Times New Roman" w:hAnsi="Times New Roman" w:cs="Times New Roman"/>
          <w:b/>
          <w:sz w:val="26"/>
          <w:szCs w:val="26"/>
        </w:rPr>
        <w:t xml:space="preserve"> ради</w:t>
      </w:r>
    </w:p>
    <w:p w:rsidR="004A0A20" w:rsidRPr="00233C88" w:rsidRDefault="004A0A20" w:rsidP="004A0A20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4A0A20" w:rsidRPr="00233C88" w:rsidRDefault="004A0A20" w:rsidP="004A0A20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233C88">
        <w:rPr>
          <w:rFonts w:ascii="Times New Roman" w:hAnsi="Times New Roman" w:cs="Times New Roman"/>
          <w:sz w:val="26"/>
          <w:szCs w:val="26"/>
          <w:lang w:val="uk-UA"/>
        </w:rPr>
        <w:t xml:space="preserve"> 14 вересня</w:t>
      </w:r>
      <w:r w:rsidRPr="00233C88">
        <w:rPr>
          <w:rFonts w:ascii="Times New Roman" w:hAnsi="Times New Roman" w:cs="Times New Roman"/>
          <w:sz w:val="26"/>
          <w:szCs w:val="26"/>
        </w:rPr>
        <w:t xml:space="preserve"> </w:t>
      </w:r>
      <w:r w:rsidRPr="00233C88">
        <w:rPr>
          <w:rFonts w:ascii="Times New Roman" w:hAnsi="Times New Roman" w:cs="Times New Roman"/>
          <w:sz w:val="26"/>
          <w:szCs w:val="26"/>
          <w:lang w:val="uk-UA"/>
        </w:rPr>
        <w:t>2026 року</w:t>
      </w:r>
    </w:p>
    <w:p w:rsidR="004A0A20" w:rsidRPr="00233C88" w:rsidRDefault="004A0A20" w:rsidP="004A0A20">
      <w:pPr>
        <w:tabs>
          <w:tab w:val="left" w:pos="8049"/>
        </w:tabs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233C88">
        <w:rPr>
          <w:rFonts w:ascii="Times New Roman" w:hAnsi="Times New Roman" w:cs="Times New Roman"/>
          <w:sz w:val="26"/>
          <w:szCs w:val="26"/>
          <w:lang w:val="uk-UA"/>
        </w:rPr>
        <w:t xml:space="preserve"> м. Київ, </w:t>
      </w:r>
      <w:proofErr w:type="spellStart"/>
      <w:r w:rsidRPr="00233C88">
        <w:rPr>
          <w:rFonts w:ascii="Times New Roman" w:hAnsi="Times New Roman" w:cs="Times New Roman"/>
          <w:sz w:val="26"/>
          <w:szCs w:val="26"/>
        </w:rPr>
        <w:t>вул</w:t>
      </w:r>
      <w:proofErr w:type="spellEnd"/>
      <w:r w:rsidRPr="00233C88">
        <w:rPr>
          <w:rFonts w:ascii="Times New Roman" w:hAnsi="Times New Roman" w:cs="Times New Roman"/>
          <w:sz w:val="26"/>
          <w:szCs w:val="26"/>
        </w:rPr>
        <w:t xml:space="preserve">. </w:t>
      </w:r>
      <w:bookmarkStart w:id="0" w:name="_Hlk239322528"/>
      <w:r w:rsidRPr="00233C88">
        <w:rPr>
          <w:rFonts w:ascii="Times New Roman" w:hAnsi="Times New Roman" w:cs="Times New Roman"/>
          <w:sz w:val="26"/>
          <w:szCs w:val="26"/>
        </w:rPr>
        <w:t xml:space="preserve">Велика </w:t>
      </w:r>
      <w:proofErr w:type="spellStart"/>
      <w:r w:rsidRPr="00233C88">
        <w:rPr>
          <w:rFonts w:ascii="Times New Roman" w:hAnsi="Times New Roman" w:cs="Times New Roman"/>
          <w:sz w:val="26"/>
          <w:szCs w:val="26"/>
        </w:rPr>
        <w:t>Васильківська</w:t>
      </w:r>
      <w:proofErr w:type="spellEnd"/>
      <w:r w:rsidRPr="00233C88">
        <w:rPr>
          <w:rFonts w:ascii="Times New Roman" w:hAnsi="Times New Roman" w:cs="Times New Roman"/>
          <w:sz w:val="26"/>
          <w:szCs w:val="26"/>
        </w:rPr>
        <w:t>, 100</w:t>
      </w:r>
      <w:bookmarkEnd w:id="0"/>
    </w:p>
    <w:p w:rsidR="004A0A20" w:rsidRPr="00233C88" w:rsidRDefault="004A0A20" w:rsidP="004A0A20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233C88">
        <w:rPr>
          <w:rFonts w:ascii="Times New Roman" w:hAnsi="Times New Roman" w:cs="Times New Roman"/>
          <w:sz w:val="26"/>
          <w:szCs w:val="26"/>
          <w:lang w:val="uk-UA"/>
        </w:rPr>
        <w:t xml:space="preserve"> о 10 год 00 хв</w:t>
      </w:r>
    </w:p>
    <w:p w:rsidR="004A0A20" w:rsidRDefault="004A0A20" w:rsidP="004A0A2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uk-UA" w:eastAsia="ru-RU" w:bidi="ru-RU"/>
        </w:rPr>
      </w:pPr>
    </w:p>
    <w:p w:rsidR="004A0A20" w:rsidRPr="009C6066" w:rsidRDefault="004A0A20" w:rsidP="004A0A2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uk-UA" w:eastAsia="ru-RU" w:bidi="ru-RU"/>
        </w:rPr>
      </w:pPr>
    </w:p>
    <w:p w:rsidR="004A0A20" w:rsidRPr="009C6066" w:rsidRDefault="004A0A20" w:rsidP="004A0A2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uk-UA" w:eastAsia="ru-RU" w:bidi="ru-RU"/>
        </w:rPr>
      </w:pPr>
      <w:r w:rsidRPr="009C6066">
        <w:rPr>
          <w:rFonts w:ascii="Times New Roman" w:hAnsi="Times New Roman" w:cs="Times New Roman"/>
          <w:b/>
          <w:color w:val="000000"/>
          <w:sz w:val="26"/>
          <w:szCs w:val="26"/>
          <w:lang w:val="uk-UA" w:eastAsia="ru-RU" w:bidi="ru-RU"/>
        </w:rPr>
        <w:t>ПЕРЕЛІК ПИТАНЬ</w:t>
      </w:r>
    </w:p>
    <w:p w:rsidR="004A0A20" w:rsidRPr="00337A04" w:rsidRDefault="004A0A20" w:rsidP="004A0A2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uk-UA" w:eastAsia="ru-RU" w:bidi="ru-RU"/>
        </w:rPr>
      </w:pPr>
    </w:p>
    <w:p w:rsidR="004A0A20" w:rsidRPr="00337A04" w:rsidRDefault="004A0A20" w:rsidP="004A0A20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1.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337A04">
        <w:rPr>
          <w:rFonts w:ascii="Times New Roman" w:hAnsi="Times New Roman" w:cs="Times New Roman"/>
          <w:sz w:val="26"/>
          <w:szCs w:val="26"/>
          <w:lang w:val="uk-UA"/>
        </w:rPr>
        <w:t>Про відповідність кандидата на посаду судді Спеціалізованого апеляційного адміністративного суду Анісімова Олега Валерійовича критеріям доброчесності та/або професійної компетентності</w:t>
      </w:r>
      <w:r w:rsidRPr="00337A04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4A0A20" w:rsidRPr="00337A04" w:rsidRDefault="004A0A20" w:rsidP="004A0A20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</w:p>
    <w:p w:rsidR="004A0A20" w:rsidRPr="00337A04" w:rsidRDefault="004A0A20" w:rsidP="004A0A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</w:pPr>
      <w:r w:rsidRPr="00337A04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(доповідач – член Вищої кваліфікаційної комісії суддів України Гацелюк В.О.)</w:t>
      </w:r>
    </w:p>
    <w:p w:rsidR="004A0A20" w:rsidRPr="00337A04" w:rsidRDefault="004A0A20" w:rsidP="004A0A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:rsidR="004A0A20" w:rsidRPr="00337A04" w:rsidRDefault="004A0A20" w:rsidP="004A0A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bookmarkStart w:id="1" w:name="_Hlk186011291"/>
      <w:r w:rsidRPr="00337A04">
        <w:rPr>
          <w:rFonts w:ascii="Times New Roman" w:hAnsi="Times New Roman" w:cs="Times New Roman"/>
          <w:sz w:val="26"/>
          <w:szCs w:val="26"/>
          <w:lang w:val="uk-UA"/>
        </w:rPr>
        <w:t>2.</w:t>
      </w:r>
      <w:r w:rsidRPr="00337A04">
        <w:rPr>
          <w:rFonts w:ascii="Times New Roman" w:hAnsi="Times New Roman" w:cs="Times New Roman"/>
          <w:sz w:val="26"/>
          <w:szCs w:val="26"/>
          <w:lang w:val="uk-UA"/>
        </w:rPr>
        <w:tab/>
        <w:t xml:space="preserve">Про </w:t>
      </w:r>
      <w:bookmarkStart w:id="2" w:name="_Hlk239323451"/>
      <w:r w:rsidRPr="00337A04">
        <w:rPr>
          <w:rFonts w:ascii="Times New Roman" w:hAnsi="Times New Roman" w:cs="Times New Roman"/>
          <w:sz w:val="26"/>
          <w:szCs w:val="26"/>
          <w:lang w:val="uk-UA"/>
        </w:rPr>
        <w:t>відповідність кандидата на посаду судді Спеціалізованого окружного адміністративного суду та Спеціалізованого апеляційного адміністративного суду Бевзи Володимира Ігоровича критеріям доброчесності та/або професійної компетентності</w:t>
      </w:r>
      <w:bookmarkEnd w:id="2"/>
      <w:r w:rsidRPr="00337A04">
        <w:rPr>
          <w:rFonts w:ascii="Times New Roman" w:hAnsi="Times New Roman" w:cs="Times New Roman"/>
          <w:sz w:val="26"/>
          <w:szCs w:val="26"/>
          <w:lang w:val="uk-UA"/>
        </w:rPr>
        <w:t>.</w:t>
      </w:r>
    </w:p>
    <w:bookmarkEnd w:id="1"/>
    <w:p w:rsidR="004A0A20" w:rsidRPr="00337A04" w:rsidRDefault="004A0A20" w:rsidP="004A0A20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</w:pPr>
    </w:p>
    <w:p w:rsidR="004A0A20" w:rsidRPr="00337A04" w:rsidRDefault="004A0A20" w:rsidP="004A0A20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 w:rsidRPr="00337A04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(доповідач – член Вищої кваліфікаційної комісії суддів України Сабодаш Р.Б.)</w:t>
      </w:r>
    </w:p>
    <w:p w:rsidR="004A0A20" w:rsidRPr="00337A04" w:rsidRDefault="004A0A20" w:rsidP="004A0A20">
      <w:pPr>
        <w:pStyle w:val="a3"/>
        <w:tabs>
          <w:tab w:val="left" w:pos="0"/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4A0A20" w:rsidRPr="00337A04" w:rsidRDefault="004A0A20" w:rsidP="004A0A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bookmarkStart w:id="3" w:name="_Hlk186011329"/>
      <w:r w:rsidRPr="00337A04">
        <w:rPr>
          <w:rFonts w:ascii="Times New Roman" w:hAnsi="Times New Roman" w:cs="Times New Roman"/>
          <w:sz w:val="26"/>
          <w:szCs w:val="26"/>
          <w:lang w:val="uk-UA"/>
        </w:rPr>
        <w:t>3.</w:t>
      </w:r>
      <w:r w:rsidRPr="00337A04">
        <w:rPr>
          <w:rFonts w:ascii="Times New Roman" w:hAnsi="Times New Roman" w:cs="Times New Roman"/>
          <w:sz w:val="26"/>
          <w:szCs w:val="26"/>
          <w:lang w:val="uk-UA"/>
        </w:rPr>
        <w:tab/>
        <w:t xml:space="preserve">Про </w:t>
      </w:r>
      <w:bookmarkStart w:id="4" w:name="_Hlk239324959"/>
      <w:r w:rsidRPr="00337A04">
        <w:rPr>
          <w:rFonts w:ascii="Times New Roman" w:hAnsi="Times New Roman" w:cs="Times New Roman"/>
          <w:sz w:val="26"/>
          <w:szCs w:val="26"/>
          <w:lang w:val="uk-UA"/>
        </w:rPr>
        <w:t xml:space="preserve">відповідність кандидата на посаду судді Спеціалізованого окружного адміністративного суду та Спеціалізованого апеляційного адміністративного суду </w:t>
      </w:r>
      <w:proofErr w:type="spellStart"/>
      <w:r w:rsidRPr="00337A04">
        <w:rPr>
          <w:rFonts w:ascii="Times New Roman" w:hAnsi="Times New Roman" w:cs="Times New Roman"/>
          <w:sz w:val="26"/>
          <w:szCs w:val="26"/>
          <w:lang w:val="uk-UA"/>
        </w:rPr>
        <w:t>Гломба</w:t>
      </w:r>
      <w:proofErr w:type="spellEnd"/>
      <w:r w:rsidRPr="00337A04">
        <w:rPr>
          <w:rFonts w:ascii="Times New Roman" w:hAnsi="Times New Roman" w:cs="Times New Roman"/>
          <w:sz w:val="26"/>
          <w:szCs w:val="26"/>
          <w:lang w:val="uk-UA"/>
        </w:rPr>
        <w:t xml:space="preserve"> Юрія Олександровича критеріям доброчесності та/або професійної компетентності</w:t>
      </w:r>
      <w:bookmarkEnd w:id="4"/>
      <w:r w:rsidRPr="00337A04">
        <w:rPr>
          <w:rFonts w:ascii="Times New Roman" w:hAnsi="Times New Roman" w:cs="Times New Roman"/>
          <w:sz w:val="26"/>
          <w:szCs w:val="26"/>
          <w:lang w:val="uk-UA"/>
        </w:rPr>
        <w:t>.</w:t>
      </w:r>
    </w:p>
    <w:bookmarkEnd w:id="3"/>
    <w:p w:rsidR="004A0A20" w:rsidRPr="00337A04" w:rsidRDefault="004A0A20" w:rsidP="004A0A20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</w:pPr>
    </w:p>
    <w:p w:rsidR="004A0A20" w:rsidRPr="00337A04" w:rsidRDefault="004A0A20" w:rsidP="004A0A20">
      <w:pPr>
        <w:tabs>
          <w:tab w:val="left" w:pos="426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</w:pPr>
      <w:r w:rsidRPr="00337A04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(доповідач – член Вищої кваліфікаційної комісії суддів України Кидисюк Р.А.)</w:t>
      </w:r>
    </w:p>
    <w:p w:rsidR="004A0A20" w:rsidRPr="00337A04" w:rsidRDefault="004A0A20" w:rsidP="004A0A20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</w:p>
    <w:p w:rsidR="004A0A20" w:rsidRPr="00337A04" w:rsidRDefault="004A0A20" w:rsidP="004A0A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37A04">
        <w:rPr>
          <w:rFonts w:ascii="Times New Roman" w:hAnsi="Times New Roman" w:cs="Times New Roman"/>
          <w:sz w:val="26"/>
          <w:szCs w:val="26"/>
          <w:lang w:val="uk-UA"/>
        </w:rPr>
        <w:t>4.</w:t>
      </w:r>
      <w:r w:rsidRPr="00337A04">
        <w:rPr>
          <w:rFonts w:ascii="Times New Roman" w:hAnsi="Times New Roman" w:cs="Times New Roman"/>
          <w:sz w:val="26"/>
          <w:szCs w:val="26"/>
          <w:lang w:val="uk-UA"/>
        </w:rPr>
        <w:tab/>
        <w:t xml:space="preserve">Про відповідність кандидата на посаду судді Спеціалізованого окружного адміністративного суду та Спеціалізованого апеляційного адміністративного суду </w:t>
      </w:r>
      <w:proofErr w:type="spellStart"/>
      <w:r w:rsidRPr="00337A04">
        <w:rPr>
          <w:rFonts w:ascii="Times New Roman" w:hAnsi="Times New Roman" w:cs="Times New Roman"/>
          <w:sz w:val="26"/>
          <w:szCs w:val="26"/>
          <w:lang w:val="uk-UA"/>
        </w:rPr>
        <w:t>Гуріна</w:t>
      </w:r>
      <w:proofErr w:type="spellEnd"/>
      <w:r w:rsidRPr="00337A04">
        <w:rPr>
          <w:rFonts w:ascii="Times New Roman" w:hAnsi="Times New Roman" w:cs="Times New Roman"/>
          <w:sz w:val="26"/>
          <w:szCs w:val="26"/>
          <w:lang w:val="uk-UA"/>
        </w:rPr>
        <w:t xml:space="preserve"> Дмитра Миколайовича критеріям доброчесності та/або професійної компетентності.</w:t>
      </w:r>
    </w:p>
    <w:p w:rsidR="004A0A20" w:rsidRPr="00337A04" w:rsidRDefault="004A0A20" w:rsidP="004A0A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4A0A20" w:rsidRPr="00337A04" w:rsidRDefault="004A0A20" w:rsidP="004A0A2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337A04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(доповідач – член Вищої кваліфікаційної комісії суддів України Омельян О.С.)</w:t>
      </w:r>
    </w:p>
    <w:p w:rsidR="006C74A9" w:rsidRPr="004A0A20" w:rsidRDefault="006C74A9">
      <w:pPr>
        <w:rPr>
          <w:lang w:val="uk-UA"/>
        </w:rPr>
      </w:pPr>
      <w:bookmarkStart w:id="5" w:name="_GoBack"/>
      <w:bookmarkEnd w:id="5"/>
    </w:p>
    <w:sectPr w:rsidR="006C74A9" w:rsidRPr="004A0A2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A20"/>
    <w:rsid w:val="004A0A20"/>
    <w:rsid w:val="006C74A9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3B1A55-6D02-41D3-A781-2828D040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0A20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A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932</Words>
  <Characters>532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1</cp:revision>
  <dcterms:created xsi:type="dcterms:W3CDTF">2026-09-03T12:28:00Z</dcterms:created>
  <dcterms:modified xsi:type="dcterms:W3CDTF">2026-09-03T12:28:00Z</dcterms:modified>
</cp:coreProperties>
</file>