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C77EC"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39EA5265" wp14:editId="79FB10D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7116DDB"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62B02B38"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14:paraId="1B76FA2F"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3E6893B3" w14:textId="6951B32D" w:rsidR="00B45DC8" w:rsidRPr="00ED3D9D" w:rsidRDefault="00D55C8A"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01</w:t>
      </w:r>
      <w:r w:rsidR="005C7860">
        <w:rPr>
          <w:rFonts w:ascii="Times New Roman" w:eastAsia="Times New Roman" w:hAnsi="Times New Roman" w:cs="Times New Roman"/>
          <w:color w:val="000000"/>
          <w:sz w:val="28"/>
          <w:szCs w:val="28"/>
          <w:lang w:val="en-US" w:eastAsia="uk-UA"/>
        </w:rPr>
        <w:t xml:space="preserve"> </w:t>
      </w:r>
      <w:r>
        <w:rPr>
          <w:rFonts w:ascii="Times New Roman" w:eastAsia="Times New Roman" w:hAnsi="Times New Roman" w:cs="Times New Roman"/>
          <w:color w:val="000000"/>
          <w:sz w:val="28"/>
          <w:szCs w:val="28"/>
          <w:lang w:eastAsia="uk-UA"/>
        </w:rPr>
        <w:t>червня</w:t>
      </w:r>
      <w:r w:rsidR="00B45DC8" w:rsidRPr="00ED3D9D">
        <w:rPr>
          <w:rFonts w:ascii="Times New Roman" w:eastAsia="Times New Roman" w:hAnsi="Times New Roman" w:cs="Times New Roman"/>
          <w:color w:val="000000"/>
          <w:sz w:val="28"/>
          <w:szCs w:val="28"/>
          <w:lang w:eastAsia="uk-UA"/>
        </w:rPr>
        <w:t xml:space="preserve"> 202</w:t>
      </w:r>
      <w:r w:rsidR="005C7860">
        <w:rPr>
          <w:rFonts w:ascii="Times New Roman" w:eastAsia="Times New Roman" w:hAnsi="Times New Roman" w:cs="Times New Roman"/>
          <w:color w:val="000000"/>
          <w:sz w:val="28"/>
          <w:szCs w:val="28"/>
          <w:lang w:eastAsia="uk-UA"/>
        </w:rPr>
        <w:t>6</w:t>
      </w:r>
      <w:r w:rsidR="00B45DC8" w:rsidRPr="00ED3D9D">
        <w:rPr>
          <w:rFonts w:ascii="Times New Roman" w:eastAsia="Times New Roman" w:hAnsi="Times New Roman" w:cs="Times New Roman"/>
          <w:color w:val="000000"/>
          <w:sz w:val="28"/>
          <w:szCs w:val="28"/>
          <w:lang w:eastAsia="uk-UA"/>
        </w:rPr>
        <w:t xml:space="preserve"> року</w:t>
      </w:r>
      <w:r w:rsidR="00B45DC8" w:rsidRPr="00ED3D9D">
        <w:rPr>
          <w:rFonts w:ascii="Times New Roman" w:eastAsia="Times New Roman" w:hAnsi="Times New Roman" w:cs="Times New Roman"/>
          <w:color w:val="000000"/>
          <w:sz w:val="28"/>
          <w:szCs w:val="28"/>
          <w:lang w:eastAsia="uk-UA"/>
        </w:rPr>
        <w:tab/>
        <w:t xml:space="preserve"> </w:t>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t>                                            м. Київ</w:t>
      </w:r>
    </w:p>
    <w:p w14:paraId="4CF6FD76"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3A6683FD" w14:textId="2CEF5352"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Н Я  № </w:t>
      </w:r>
      <w:r w:rsidR="000E44B2">
        <w:rPr>
          <w:rFonts w:ascii="Times New Roman" w:eastAsia="Times New Roman" w:hAnsi="Times New Roman" w:cs="Times New Roman"/>
          <w:color w:val="000000"/>
          <w:sz w:val="28"/>
          <w:szCs w:val="28"/>
          <w:u w:val="single"/>
          <w:lang w:eastAsia="uk-UA"/>
        </w:rPr>
        <w:t>252/ас-26</w:t>
      </w:r>
      <w:bookmarkStart w:id="0" w:name="_GoBack"/>
      <w:bookmarkEnd w:id="0"/>
    </w:p>
    <w:p w14:paraId="09E25EE0" w14:textId="77777777" w:rsidR="00B45DC8" w:rsidRPr="00ED3D9D" w:rsidRDefault="00B45DC8" w:rsidP="00E6468E">
      <w:pPr>
        <w:spacing w:after="0" w:line="240" w:lineRule="auto"/>
        <w:jc w:val="center"/>
        <w:rPr>
          <w:rFonts w:ascii="Times New Roman" w:eastAsia="Times New Roman" w:hAnsi="Times New Roman" w:cs="Times New Roman"/>
          <w:sz w:val="28"/>
          <w:szCs w:val="28"/>
          <w:lang w:eastAsia="uk-UA"/>
        </w:rPr>
      </w:pPr>
    </w:p>
    <w:p w14:paraId="5E754345" w14:textId="77777777" w:rsidR="00D55C8A" w:rsidRPr="00D55C8A" w:rsidRDefault="00D55C8A" w:rsidP="00D55C8A">
      <w:pPr>
        <w:spacing w:after="0" w:line="240" w:lineRule="auto"/>
        <w:jc w:val="both"/>
        <w:rPr>
          <w:rFonts w:ascii="Times New Roman" w:eastAsia="Times New Roman" w:hAnsi="Times New Roman" w:cs="Times New Roman"/>
          <w:color w:val="000000"/>
          <w:sz w:val="28"/>
          <w:szCs w:val="28"/>
          <w:lang w:eastAsia="uk-UA"/>
        </w:rPr>
      </w:pPr>
      <w:r w:rsidRPr="00D55C8A">
        <w:rPr>
          <w:rFonts w:ascii="Times New Roman" w:eastAsia="Times New Roman" w:hAnsi="Times New Roman" w:cs="Times New Roman"/>
          <w:color w:val="000000"/>
          <w:sz w:val="28"/>
          <w:szCs w:val="28"/>
          <w:lang w:eastAsia="uk-UA"/>
        </w:rPr>
        <w:t>Вища кваліфікаційна комісія суддів України у пленарному складі:</w:t>
      </w:r>
    </w:p>
    <w:p w14:paraId="53A2A6C6" w14:textId="77777777" w:rsidR="00D55C8A" w:rsidRPr="00D55C8A" w:rsidRDefault="00D55C8A" w:rsidP="00D55C8A">
      <w:pPr>
        <w:spacing w:after="0" w:line="240" w:lineRule="auto"/>
        <w:jc w:val="both"/>
        <w:rPr>
          <w:rFonts w:ascii="Times New Roman" w:eastAsia="Times New Roman" w:hAnsi="Times New Roman" w:cs="Times New Roman"/>
          <w:color w:val="000000"/>
          <w:sz w:val="28"/>
          <w:szCs w:val="28"/>
          <w:lang w:eastAsia="uk-UA"/>
        </w:rPr>
      </w:pPr>
    </w:p>
    <w:p w14:paraId="21E4EBAC" w14:textId="77777777" w:rsidR="00D55C8A" w:rsidRPr="009E0E3A" w:rsidRDefault="00D55C8A" w:rsidP="00D55C8A">
      <w:pPr>
        <w:spacing w:after="0" w:line="240" w:lineRule="auto"/>
        <w:jc w:val="both"/>
        <w:rPr>
          <w:rFonts w:ascii="Times New Roman" w:eastAsia="Times New Roman" w:hAnsi="Times New Roman" w:cs="Times New Roman"/>
          <w:color w:val="000000"/>
          <w:sz w:val="28"/>
          <w:szCs w:val="28"/>
          <w:lang w:eastAsia="uk-UA"/>
        </w:rPr>
      </w:pPr>
      <w:r w:rsidRPr="009E0E3A">
        <w:rPr>
          <w:rFonts w:ascii="Times New Roman" w:eastAsia="Times New Roman" w:hAnsi="Times New Roman" w:cs="Times New Roman"/>
          <w:color w:val="000000"/>
          <w:sz w:val="28"/>
          <w:szCs w:val="28"/>
          <w:lang w:eastAsia="uk-UA"/>
        </w:rPr>
        <w:t>головуючого – Андрія ПАСІЧНИКА,</w:t>
      </w:r>
    </w:p>
    <w:p w14:paraId="6631F4FB" w14:textId="77777777" w:rsidR="00D55C8A" w:rsidRPr="009E0E3A" w:rsidRDefault="00D55C8A" w:rsidP="00D55C8A">
      <w:pPr>
        <w:spacing w:after="0" w:line="240" w:lineRule="auto"/>
        <w:jc w:val="both"/>
        <w:rPr>
          <w:rFonts w:ascii="Times New Roman" w:eastAsia="Times New Roman" w:hAnsi="Times New Roman" w:cs="Times New Roman"/>
          <w:color w:val="000000"/>
          <w:sz w:val="28"/>
          <w:szCs w:val="28"/>
          <w:lang w:eastAsia="uk-UA"/>
        </w:rPr>
      </w:pPr>
    </w:p>
    <w:p w14:paraId="3B07589C" w14:textId="251A47DF" w:rsidR="00B45DC8" w:rsidRPr="00ED3D9D" w:rsidRDefault="00D55C8A" w:rsidP="00D55C8A">
      <w:pPr>
        <w:spacing w:after="0" w:line="240" w:lineRule="auto"/>
        <w:jc w:val="both"/>
        <w:rPr>
          <w:rFonts w:ascii="Times New Roman" w:eastAsia="Times New Roman" w:hAnsi="Times New Roman" w:cs="Times New Roman"/>
          <w:sz w:val="28"/>
          <w:szCs w:val="28"/>
          <w:lang w:eastAsia="uk-UA"/>
        </w:rPr>
      </w:pPr>
      <w:r w:rsidRPr="009E0E3A">
        <w:rPr>
          <w:rFonts w:ascii="Times New Roman" w:eastAsia="Times New Roman" w:hAnsi="Times New Roman" w:cs="Times New Roman"/>
          <w:color w:val="000000"/>
          <w:sz w:val="28"/>
          <w:szCs w:val="28"/>
          <w:lang w:eastAsia="uk-UA"/>
        </w:rPr>
        <w:t xml:space="preserve">членів Комісії: Михайла БОГОНОСА, Людмили ВОЛКОВОЇ, Віталія ГАЦЕЛЮКА, Ярослава ДУХА, Романа КИДИСЮКА, Ігоря КУШНІРА, </w:t>
      </w:r>
      <w:r w:rsidR="00A15A69" w:rsidRPr="009E0E3A">
        <w:rPr>
          <w:rFonts w:ascii="Times New Roman" w:eastAsia="Times New Roman" w:hAnsi="Times New Roman" w:cs="Times New Roman"/>
          <w:color w:val="000000"/>
          <w:sz w:val="28"/>
          <w:szCs w:val="28"/>
          <w:lang w:eastAsia="uk-UA"/>
        </w:rPr>
        <w:t xml:space="preserve">Володимира ЛУГАНСЬКОГО, </w:t>
      </w:r>
      <w:r w:rsidRPr="009E0E3A">
        <w:rPr>
          <w:rFonts w:ascii="Times New Roman" w:eastAsia="Times New Roman" w:hAnsi="Times New Roman" w:cs="Times New Roman"/>
          <w:color w:val="000000"/>
          <w:sz w:val="28"/>
          <w:szCs w:val="28"/>
          <w:lang w:eastAsia="uk-UA"/>
        </w:rPr>
        <w:t>Руслана МЕЛЬНИКА, Олексія ОМЕЛЬЯНА, Романа САБОДАША, Руслана СИДОРОВИЧА (доповідач</w:t>
      </w:r>
      <w:r w:rsidR="00A15A69" w:rsidRPr="009E0E3A">
        <w:rPr>
          <w:rFonts w:ascii="Times New Roman" w:eastAsia="Times New Roman" w:hAnsi="Times New Roman" w:cs="Times New Roman"/>
          <w:color w:val="000000"/>
          <w:sz w:val="28"/>
          <w:szCs w:val="28"/>
          <w:lang w:eastAsia="uk-UA"/>
        </w:rPr>
        <w:t>), Сергія ЧУМАКА,</w:t>
      </w:r>
      <w:r w:rsidR="009E0E3A" w:rsidRPr="009E0E3A">
        <w:rPr>
          <w:rFonts w:ascii="Times New Roman" w:eastAsia="Times New Roman" w:hAnsi="Times New Roman" w:cs="Times New Roman"/>
          <w:color w:val="000000"/>
          <w:sz w:val="28"/>
          <w:szCs w:val="28"/>
          <w:lang w:eastAsia="uk-UA"/>
        </w:rPr>
        <w:t xml:space="preserve"> Галини ШЕВЧУК,</w:t>
      </w:r>
    </w:p>
    <w:p w14:paraId="23DF2D7E"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3E105ED" w14:textId="77777777"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14:paraId="2AAD360E" w14:textId="77777777" w:rsidR="00EC5554"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51FF9293" w14:textId="5AF5F5F5" w:rsidR="00EC5554"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апеляційного загального суду</w:t>
      </w:r>
      <w:r w:rsidRPr="00ED3D9D">
        <w:rPr>
          <w:rFonts w:ascii="Times New Roman" w:eastAsia="Times New Roman" w:hAnsi="Times New Roman" w:cs="Times New Roman"/>
          <w:color w:val="000000"/>
          <w:sz w:val="28"/>
          <w:szCs w:val="28"/>
          <w:lang w:eastAsia="uk-UA"/>
        </w:rPr>
        <w:t xml:space="preserve"> </w:t>
      </w:r>
      <w:r w:rsidR="005C7860">
        <w:rPr>
          <w:rFonts w:ascii="Times New Roman" w:eastAsia="Times New Roman" w:hAnsi="Times New Roman" w:cs="Times New Roman"/>
          <w:color w:val="000000"/>
          <w:sz w:val="28"/>
          <w:szCs w:val="28"/>
          <w:lang w:eastAsia="uk-UA"/>
        </w:rPr>
        <w:t>Олени БУЗУНКО</w:t>
      </w:r>
      <w:r w:rsidR="006830E5">
        <w:rPr>
          <w:rFonts w:ascii="Times New Roman" w:eastAsia="Times New Roman" w:hAnsi="Times New Roman" w:cs="Times New Roman"/>
          <w:color w:val="000000"/>
          <w:sz w:val="28"/>
          <w:szCs w:val="28"/>
          <w:lang w:eastAsia="uk-UA"/>
        </w:rPr>
        <w:t>,</w:t>
      </w:r>
    </w:p>
    <w:p w14:paraId="28E9A866" w14:textId="26EE1637" w:rsidR="00A15A69" w:rsidRDefault="00A15A69" w:rsidP="00ED3D9D">
      <w:pPr>
        <w:spacing w:after="0" w:line="240" w:lineRule="auto"/>
        <w:jc w:val="both"/>
        <w:rPr>
          <w:rFonts w:ascii="Times New Roman" w:eastAsia="Times New Roman" w:hAnsi="Times New Roman" w:cs="Times New Roman"/>
          <w:color w:val="000000"/>
          <w:sz w:val="28"/>
          <w:szCs w:val="28"/>
          <w:lang w:eastAsia="uk-UA"/>
        </w:rPr>
      </w:pPr>
    </w:p>
    <w:p w14:paraId="16D7088F" w14:textId="5636AB15" w:rsidR="00A15A69" w:rsidRDefault="00A15A69" w:rsidP="00ED3D9D">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уповноваженого представника Громадської ради доброчесності Ольги ВЕРЕТІЛЬНИК,</w:t>
      </w:r>
    </w:p>
    <w:p w14:paraId="54A6E2EC" w14:textId="0D91E7D4" w:rsidR="005C7860" w:rsidRDefault="005C7860" w:rsidP="00ED3D9D">
      <w:pPr>
        <w:spacing w:after="0" w:line="240" w:lineRule="auto"/>
        <w:jc w:val="both"/>
        <w:rPr>
          <w:rFonts w:ascii="Times New Roman" w:eastAsia="Times New Roman" w:hAnsi="Times New Roman" w:cs="Times New Roman"/>
          <w:color w:val="000000"/>
          <w:sz w:val="28"/>
          <w:szCs w:val="28"/>
          <w:lang w:eastAsia="uk-UA"/>
        </w:rPr>
      </w:pPr>
    </w:p>
    <w:p w14:paraId="433B7D4E" w14:textId="51507813"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w:t>
      </w:r>
      <w:r w:rsidR="00D55C8A" w:rsidRPr="00D55C8A">
        <w:rPr>
          <w:rFonts w:ascii="Times New Roman" w:hAnsi="Times New Roman" w:cs="Times New Roman"/>
          <w:sz w:val="28"/>
          <w:szCs w:val="28"/>
        </w:rPr>
        <w:t>підтвердження здатності кандидата на посаду судді Бузунко Олени Анатоліївни здійснювати правосуддя в апеляційному загальному суді в межах конкурсу, оголошеного рішенням Комісії від 14</w:t>
      </w:r>
      <w:r w:rsidR="004556BD">
        <w:rPr>
          <w:rFonts w:ascii="Times New Roman" w:hAnsi="Times New Roman" w:cs="Times New Roman"/>
          <w:sz w:val="28"/>
          <w:szCs w:val="28"/>
        </w:rPr>
        <w:t> </w:t>
      </w:r>
      <w:r w:rsidR="00D55C8A" w:rsidRPr="00D55C8A">
        <w:rPr>
          <w:rFonts w:ascii="Times New Roman" w:hAnsi="Times New Roman" w:cs="Times New Roman"/>
          <w:sz w:val="28"/>
          <w:szCs w:val="28"/>
        </w:rPr>
        <w:t>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14:paraId="5C42EC6E" w14:textId="77777777"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0E7522AA"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14:paraId="3EBF7A0C" w14:textId="77777777" w:rsidR="00B45DC8" w:rsidRPr="00ED3D9D" w:rsidRDefault="00B45DC8" w:rsidP="007C41E3">
      <w:pPr>
        <w:spacing w:after="0" w:line="240" w:lineRule="auto"/>
        <w:jc w:val="center"/>
        <w:rPr>
          <w:rFonts w:ascii="Times New Roman" w:eastAsia="Times New Roman" w:hAnsi="Times New Roman" w:cs="Times New Roman"/>
          <w:color w:val="000000"/>
          <w:sz w:val="28"/>
          <w:szCs w:val="28"/>
          <w:lang w:eastAsia="uk-UA"/>
        </w:rPr>
      </w:pPr>
    </w:p>
    <w:p w14:paraId="52B9F13B" w14:textId="68FA4B59" w:rsidR="004970DE" w:rsidRPr="006A0893" w:rsidRDefault="004970DE" w:rsidP="007C41E3">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 xml:space="preserve">Стислий виклад інформації про кар’єру </w:t>
      </w:r>
      <w:r w:rsidR="006A0893">
        <w:rPr>
          <w:rFonts w:ascii="Times New Roman" w:eastAsia="Times New Roman" w:hAnsi="Times New Roman" w:cs="Times New Roman"/>
          <w:b/>
          <w:color w:val="000000"/>
          <w:sz w:val="28"/>
          <w:szCs w:val="28"/>
          <w:lang w:eastAsia="uk-UA"/>
        </w:rPr>
        <w:t xml:space="preserve">кандидата </w:t>
      </w:r>
      <w:r w:rsidR="002F749B">
        <w:rPr>
          <w:rFonts w:ascii="Times New Roman" w:eastAsia="Times New Roman" w:hAnsi="Times New Roman" w:cs="Times New Roman"/>
          <w:b/>
          <w:color w:val="000000"/>
          <w:sz w:val="28"/>
          <w:szCs w:val="28"/>
          <w:lang w:eastAsia="uk-UA"/>
        </w:rPr>
        <w:t xml:space="preserve">та </w:t>
      </w:r>
      <w:r w:rsidR="006A0893">
        <w:rPr>
          <w:rFonts w:ascii="Times New Roman" w:eastAsia="Times New Roman" w:hAnsi="Times New Roman" w:cs="Times New Roman"/>
          <w:b/>
          <w:color w:val="000000"/>
          <w:sz w:val="28"/>
          <w:szCs w:val="28"/>
          <w:lang w:eastAsia="uk-UA"/>
        </w:rPr>
        <w:t>участь у конкурсі</w:t>
      </w:r>
    </w:p>
    <w:p w14:paraId="42683A3A" w14:textId="77777777" w:rsidR="00ED3D9D" w:rsidRPr="00ED3D9D" w:rsidRDefault="00ED3D9D"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338E9C16" w14:textId="77777777" w:rsidR="00ED3D9D" w:rsidRDefault="00ED3D9D"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До Комісії у встановлений строк із заявою про участь у Конкурсі звернулась </w:t>
      </w:r>
      <w:r w:rsidR="005C7860">
        <w:rPr>
          <w:rFonts w:ascii="Times New Roman" w:hAnsi="Times New Roman" w:cs="Times New Roman"/>
          <w:sz w:val="28"/>
          <w:szCs w:val="28"/>
        </w:rPr>
        <w:t>Бузунко Олена Анатоліївна</w:t>
      </w:r>
      <w:r w:rsidRPr="00ED3D9D">
        <w:rPr>
          <w:rFonts w:ascii="Times New Roman" w:hAnsi="Times New Roman" w:cs="Times New Roman"/>
          <w:sz w:val="28"/>
          <w:szCs w:val="28"/>
        </w:rPr>
        <w:t xml:space="preserve"> як особа, яка відповідає вимогам пункту</w:t>
      </w:r>
      <w:r w:rsidR="00A26FDA">
        <w:rPr>
          <w:rFonts w:ascii="Times New Roman" w:hAnsi="Times New Roman" w:cs="Times New Roman"/>
          <w:sz w:val="28"/>
          <w:szCs w:val="28"/>
        </w:rPr>
        <w:t> </w:t>
      </w:r>
      <w:r w:rsidRPr="00ED3D9D">
        <w:rPr>
          <w:rFonts w:ascii="Times New Roman" w:hAnsi="Times New Roman" w:cs="Times New Roman"/>
          <w:sz w:val="28"/>
          <w:szCs w:val="28"/>
        </w:rPr>
        <w:t xml:space="preserve">1 частини першої статті 28 Закону України «Про судоустрій і статус суддів» (далі – Закон), тобто має стаж роботи на посаді судді не менше </w:t>
      </w:r>
      <w:r w:rsidR="00920192">
        <w:rPr>
          <w:rFonts w:ascii="Times New Roman" w:hAnsi="Times New Roman" w:cs="Times New Roman"/>
          <w:sz w:val="28"/>
          <w:szCs w:val="28"/>
        </w:rPr>
        <w:t xml:space="preserve">п’яти </w:t>
      </w:r>
      <w:r w:rsidRPr="00ED3D9D">
        <w:rPr>
          <w:rFonts w:ascii="Times New Roman" w:hAnsi="Times New Roman" w:cs="Times New Roman"/>
          <w:sz w:val="28"/>
          <w:szCs w:val="28"/>
        </w:rPr>
        <w:t>років.</w:t>
      </w:r>
    </w:p>
    <w:p w14:paraId="0106C9BE" w14:textId="76CBEB7A" w:rsidR="00B77E9E" w:rsidRDefault="00B77E9E"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77E9E">
        <w:rPr>
          <w:rFonts w:ascii="Times New Roman" w:hAnsi="Times New Roman" w:cs="Times New Roman"/>
          <w:sz w:val="28"/>
          <w:szCs w:val="28"/>
        </w:rPr>
        <w:lastRenderedPageBreak/>
        <w:t xml:space="preserve">Указом Президента України від </w:t>
      </w:r>
      <w:r w:rsidR="00A26FDA">
        <w:rPr>
          <w:rFonts w:ascii="Times New Roman" w:hAnsi="Times New Roman" w:cs="Times New Roman"/>
          <w:sz w:val="28"/>
          <w:szCs w:val="28"/>
        </w:rPr>
        <w:t xml:space="preserve">24 квітня 2012 року № 286/2012 Бузунко О.А. призначено на посаду судді </w:t>
      </w:r>
      <w:r w:rsidR="00A26FDA" w:rsidRPr="00A26FDA">
        <w:rPr>
          <w:rFonts w:ascii="Times New Roman" w:hAnsi="Times New Roman" w:cs="Times New Roman"/>
          <w:sz w:val="28"/>
          <w:szCs w:val="28"/>
        </w:rPr>
        <w:t>Козелецького районного суду Чернігівської області</w:t>
      </w:r>
      <w:r w:rsidR="00A26FDA">
        <w:rPr>
          <w:rFonts w:ascii="Times New Roman" w:hAnsi="Times New Roman" w:cs="Times New Roman"/>
          <w:sz w:val="28"/>
          <w:szCs w:val="28"/>
        </w:rPr>
        <w:t xml:space="preserve"> </w:t>
      </w:r>
      <w:r w:rsidR="00A26FDA" w:rsidRPr="00A26FDA">
        <w:rPr>
          <w:rFonts w:ascii="Times New Roman" w:hAnsi="Times New Roman" w:cs="Times New Roman"/>
          <w:sz w:val="28"/>
          <w:szCs w:val="28"/>
        </w:rPr>
        <w:t>строком на п</w:t>
      </w:r>
      <w:r w:rsidR="00C0087F">
        <w:rPr>
          <w:rFonts w:ascii="Times New Roman" w:hAnsi="Times New Roman" w:cs="Times New Roman"/>
          <w:sz w:val="28"/>
          <w:szCs w:val="28"/>
        </w:rPr>
        <w:t>’</w:t>
      </w:r>
      <w:r w:rsidR="00A26FDA" w:rsidRPr="00A26FDA">
        <w:rPr>
          <w:rFonts w:ascii="Times New Roman" w:hAnsi="Times New Roman" w:cs="Times New Roman"/>
          <w:sz w:val="28"/>
          <w:szCs w:val="28"/>
        </w:rPr>
        <w:t>ять років</w:t>
      </w:r>
      <w:r>
        <w:rPr>
          <w:rFonts w:ascii="Times New Roman" w:hAnsi="Times New Roman" w:cs="Times New Roman"/>
          <w:sz w:val="28"/>
          <w:szCs w:val="28"/>
        </w:rPr>
        <w:t>.</w:t>
      </w:r>
    </w:p>
    <w:p w14:paraId="7C763804" w14:textId="77777777" w:rsidR="00A26FDA" w:rsidRDefault="00A26FDA"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Указом Президента України від 22 квітня 2019 року № 156/2019 Бузунко О.А. призначено на посаду судді </w:t>
      </w:r>
      <w:r w:rsidRPr="00A26FDA">
        <w:rPr>
          <w:rFonts w:ascii="Times New Roman" w:hAnsi="Times New Roman" w:cs="Times New Roman"/>
          <w:sz w:val="28"/>
          <w:szCs w:val="28"/>
        </w:rPr>
        <w:t>Козелецького районного суду Чернігівської області</w:t>
      </w:r>
      <w:r>
        <w:rPr>
          <w:rFonts w:ascii="Times New Roman" w:hAnsi="Times New Roman" w:cs="Times New Roman"/>
          <w:sz w:val="28"/>
          <w:szCs w:val="28"/>
        </w:rPr>
        <w:t>.</w:t>
      </w:r>
    </w:p>
    <w:p w14:paraId="5E4FE1EC" w14:textId="77777777" w:rsidR="00A26FDA" w:rsidRPr="00A26FDA" w:rsidRDefault="00A26FDA"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Рішенням Вищої ради правосуддя від 13 липня 2021 року        № </w:t>
      </w:r>
      <w:r w:rsidRPr="00704F47">
        <w:rPr>
          <w:rFonts w:ascii="Times New Roman" w:hAnsi="Times New Roman" w:cs="Times New Roman"/>
          <w:sz w:val="27"/>
          <w:szCs w:val="27"/>
        </w:rPr>
        <w:t>1527/0/15-21</w:t>
      </w:r>
      <w:r>
        <w:rPr>
          <w:rFonts w:ascii="Times New Roman" w:hAnsi="Times New Roman" w:cs="Times New Roman"/>
          <w:sz w:val="27"/>
          <w:szCs w:val="27"/>
        </w:rPr>
        <w:t xml:space="preserve"> суддю Бузунко О.А. відряджено до Подільського районного суду міста Києва строком на один рік з 02 серпня 2021 року.</w:t>
      </w:r>
    </w:p>
    <w:p w14:paraId="399AF27A" w14:textId="15681D2A" w:rsidR="00B77E9E" w:rsidRPr="002C0223" w:rsidRDefault="00A26FDA"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Рішенням Голови Верховного Суду від 05 липня 2022 року     № </w:t>
      </w:r>
      <w:r w:rsidRPr="00704F47">
        <w:rPr>
          <w:rFonts w:ascii="Times New Roman" w:hAnsi="Times New Roman" w:cs="Times New Roman"/>
          <w:sz w:val="27"/>
          <w:szCs w:val="27"/>
        </w:rPr>
        <w:t>278/0/149-22</w:t>
      </w:r>
      <w:r>
        <w:rPr>
          <w:rFonts w:ascii="Times New Roman" w:hAnsi="Times New Roman" w:cs="Times New Roman"/>
          <w:sz w:val="27"/>
          <w:szCs w:val="27"/>
        </w:rPr>
        <w:t xml:space="preserve"> продовжено строк відрядження судді Бузунко О.А. до Подільського районного суду міста Києва на один рік – до 01 серпня 2023 року. </w:t>
      </w:r>
    </w:p>
    <w:p w14:paraId="56339BAA" w14:textId="62D0A11E" w:rsidR="002C0223" w:rsidRDefault="00CE13D9"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Рішенням Комісії від 04 березня 2024 року № 48/ас-24 Бузунко О.А.</w:t>
      </w:r>
      <w:r w:rsidRPr="00102FCE">
        <w:rPr>
          <w:rFonts w:ascii="Times New Roman" w:hAnsi="Times New Roman" w:cs="Times New Roman"/>
          <w:sz w:val="28"/>
          <w:szCs w:val="28"/>
        </w:rPr>
        <w:t xml:space="preserve"> допущено до проходження кваліфікаційного оцінювання та участі в </w:t>
      </w:r>
      <w:r>
        <w:rPr>
          <w:rFonts w:ascii="Times New Roman" w:hAnsi="Times New Roman" w:cs="Times New Roman"/>
          <w:sz w:val="28"/>
          <w:szCs w:val="28"/>
        </w:rPr>
        <w:t>К</w:t>
      </w:r>
      <w:r w:rsidRPr="00102FCE">
        <w:rPr>
          <w:rFonts w:ascii="Times New Roman" w:hAnsi="Times New Roman" w:cs="Times New Roman"/>
          <w:sz w:val="28"/>
          <w:szCs w:val="28"/>
        </w:rPr>
        <w:t>онкурсі</w:t>
      </w:r>
      <w:r>
        <w:rPr>
          <w:rFonts w:ascii="Times New Roman" w:hAnsi="Times New Roman" w:cs="Times New Roman"/>
          <w:sz w:val="28"/>
          <w:szCs w:val="28"/>
        </w:rPr>
        <w:t>.</w:t>
      </w:r>
    </w:p>
    <w:p w14:paraId="78C1F08F" w14:textId="5B124A7E" w:rsidR="00CE13D9" w:rsidRDefault="00CE13D9" w:rsidP="007C41E3">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CE13D9">
        <w:rPr>
          <w:rFonts w:ascii="Times New Roman" w:hAnsi="Times New Roman" w:cs="Times New Roman"/>
          <w:sz w:val="28"/>
          <w:szCs w:val="28"/>
        </w:rPr>
        <w:t xml:space="preserve">Рішенням Комісії від 17 квітня 2025 року № 89/зп-25 затверджено загальні результати першого етапу «Складання кваліфікаційного іспиту», до другого етапу кваліфікаційного оцінювання «Дослідження досьє та проведення співбесіди» у межах Конкурсу допущено 706 кандидатів на посади суддів апеляційних загальних судів, які успішно склали кваліфікаційний іспит, зокрема </w:t>
      </w:r>
      <w:r>
        <w:rPr>
          <w:rFonts w:ascii="Times New Roman" w:hAnsi="Times New Roman" w:cs="Times New Roman"/>
          <w:sz w:val="28"/>
          <w:szCs w:val="28"/>
        </w:rPr>
        <w:t>Бузунко О.А.</w:t>
      </w:r>
    </w:p>
    <w:p w14:paraId="67C0BD4E" w14:textId="6ECA7D24" w:rsidR="00CE13D9" w:rsidRDefault="00CE13D9"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E13D9">
        <w:rPr>
          <w:rFonts w:ascii="Times New Roman" w:hAnsi="Times New Roman" w:cs="Times New Roman"/>
          <w:sz w:val="28"/>
          <w:szCs w:val="28"/>
        </w:rPr>
        <w:t>Рішенням Вищої кваліфікаційної комісії суддів України від 28 квітня 2025 року № 92/зп-25 затверджено Порядок проведення першої стадії конкурсу на зайняття вакантних посад суддів в апеляційних загальних судах, оголошеного рішенням Комісії від 14 вересня 2023 року № 94/зп-23, а також визначено суди, які включаються до першої групи судів на першій стадії Конкурсу</w:t>
      </w:r>
      <w:r>
        <w:rPr>
          <w:rFonts w:ascii="Times New Roman" w:hAnsi="Times New Roman" w:cs="Times New Roman"/>
          <w:sz w:val="28"/>
          <w:szCs w:val="28"/>
        </w:rPr>
        <w:t>.</w:t>
      </w:r>
    </w:p>
    <w:p w14:paraId="692FC5E3" w14:textId="197A61EC" w:rsidR="006A0893" w:rsidRDefault="006A0893"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A0893">
        <w:rPr>
          <w:rFonts w:ascii="Times New Roman" w:hAnsi="Times New Roman" w:cs="Times New Roman"/>
          <w:sz w:val="28"/>
          <w:szCs w:val="28"/>
        </w:rPr>
        <w:t>Рішенням Комісії від 02 липня 2025 року № 127/зп-25 визначено суди, які включаються до другої групи судів на першій стадії Конкурсу: Дніпровський апеляційний суд – 23 вакантні посади судді; Київський апеляційний суд – 45</w:t>
      </w:r>
      <w:r>
        <w:rPr>
          <w:rFonts w:ascii="Times New Roman" w:hAnsi="Times New Roman" w:cs="Times New Roman"/>
          <w:sz w:val="28"/>
          <w:szCs w:val="28"/>
        </w:rPr>
        <w:t> </w:t>
      </w:r>
      <w:r w:rsidRPr="006A0893">
        <w:rPr>
          <w:rFonts w:ascii="Times New Roman" w:hAnsi="Times New Roman" w:cs="Times New Roman"/>
          <w:sz w:val="28"/>
          <w:szCs w:val="28"/>
        </w:rPr>
        <w:t>вакантних посад суддів; Львівський апеляційний суд – 28</w:t>
      </w:r>
      <w:r w:rsidR="008D6ACF">
        <w:rPr>
          <w:rFonts w:ascii="Times New Roman" w:hAnsi="Times New Roman" w:cs="Times New Roman"/>
          <w:sz w:val="28"/>
          <w:szCs w:val="28"/>
        </w:rPr>
        <w:t> </w:t>
      </w:r>
      <w:r w:rsidRPr="006A0893">
        <w:rPr>
          <w:rFonts w:ascii="Times New Roman" w:hAnsi="Times New Roman" w:cs="Times New Roman"/>
          <w:sz w:val="28"/>
          <w:szCs w:val="28"/>
        </w:rPr>
        <w:t>вакантних посад суддів; Миколаївський апеляційний суд – 21 вакантна посада судді; Одеський апеляційний суд – 23 вакантні посади судді; Харківський апеляційний суд – 47</w:t>
      </w:r>
      <w:r>
        <w:rPr>
          <w:rFonts w:ascii="Times New Roman" w:hAnsi="Times New Roman" w:cs="Times New Roman"/>
          <w:sz w:val="28"/>
          <w:szCs w:val="28"/>
        </w:rPr>
        <w:t> </w:t>
      </w:r>
      <w:r w:rsidRPr="006A0893">
        <w:rPr>
          <w:rFonts w:ascii="Times New Roman" w:hAnsi="Times New Roman" w:cs="Times New Roman"/>
          <w:sz w:val="28"/>
          <w:szCs w:val="28"/>
        </w:rPr>
        <w:t>вакантних посад суддів</w:t>
      </w:r>
      <w:r>
        <w:rPr>
          <w:rFonts w:ascii="Times New Roman" w:hAnsi="Times New Roman" w:cs="Times New Roman"/>
          <w:sz w:val="28"/>
          <w:szCs w:val="28"/>
        </w:rPr>
        <w:t>.</w:t>
      </w:r>
    </w:p>
    <w:p w14:paraId="46DDC14E" w14:textId="5FD7918E" w:rsidR="006A0893" w:rsidRDefault="006A0893"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A0893">
        <w:rPr>
          <w:rFonts w:ascii="Times New Roman" w:hAnsi="Times New Roman" w:cs="Times New Roman"/>
          <w:sz w:val="28"/>
          <w:szCs w:val="28"/>
        </w:rPr>
        <w:t xml:space="preserve">У визначений строк до Комісії із заявою про намір претендувати на посаду судді Київського апеляційного суду </w:t>
      </w:r>
      <w:r>
        <w:rPr>
          <w:rFonts w:ascii="Times New Roman" w:hAnsi="Times New Roman" w:cs="Times New Roman"/>
          <w:sz w:val="28"/>
          <w:szCs w:val="28"/>
        </w:rPr>
        <w:t>звернулась Бузунко О.А</w:t>
      </w:r>
      <w:r w:rsidRPr="006A0893">
        <w:rPr>
          <w:rFonts w:ascii="Times New Roman" w:hAnsi="Times New Roman" w:cs="Times New Roman"/>
          <w:sz w:val="28"/>
          <w:szCs w:val="28"/>
        </w:rPr>
        <w:t>.</w:t>
      </w:r>
    </w:p>
    <w:p w14:paraId="6BF7D611" w14:textId="3F724EF0" w:rsidR="006A0893" w:rsidRDefault="006A0893"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A0893">
        <w:rPr>
          <w:rFonts w:ascii="Times New Roman" w:hAnsi="Times New Roman" w:cs="Times New Roman"/>
          <w:sz w:val="28"/>
          <w:szCs w:val="28"/>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 Відповідно до протоколу повторного розподілу між членами Комісії від 01</w:t>
      </w:r>
      <w:r>
        <w:rPr>
          <w:rFonts w:ascii="Times New Roman" w:hAnsi="Times New Roman" w:cs="Times New Roman"/>
          <w:sz w:val="28"/>
          <w:szCs w:val="28"/>
        </w:rPr>
        <w:t> </w:t>
      </w:r>
      <w:r w:rsidRPr="006A0893">
        <w:rPr>
          <w:rFonts w:ascii="Times New Roman" w:hAnsi="Times New Roman" w:cs="Times New Roman"/>
          <w:sz w:val="28"/>
          <w:szCs w:val="28"/>
        </w:rPr>
        <w:t>серпня 2025 року доповідачем у справі визначено члена Комісії Сидоровича</w:t>
      </w:r>
      <w:r>
        <w:rPr>
          <w:rFonts w:ascii="Times New Roman" w:hAnsi="Times New Roman" w:cs="Times New Roman"/>
          <w:sz w:val="28"/>
          <w:szCs w:val="28"/>
        </w:rPr>
        <w:t> </w:t>
      </w:r>
      <w:r w:rsidRPr="006A0893">
        <w:rPr>
          <w:rFonts w:ascii="Times New Roman" w:hAnsi="Times New Roman" w:cs="Times New Roman"/>
          <w:sz w:val="28"/>
          <w:szCs w:val="28"/>
        </w:rPr>
        <w:t>Р.М</w:t>
      </w:r>
      <w:r>
        <w:rPr>
          <w:rFonts w:ascii="Times New Roman" w:hAnsi="Times New Roman" w:cs="Times New Roman"/>
          <w:sz w:val="28"/>
          <w:szCs w:val="28"/>
        </w:rPr>
        <w:t>.</w:t>
      </w:r>
    </w:p>
    <w:p w14:paraId="1F4B2A40" w14:textId="426F4DAD" w:rsidR="006A0893" w:rsidRDefault="006A0893"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A0893">
        <w:rPr>
          <w:rFonts w:ascii="Times New Roman" w:hAnsi="Times New Roman" w:cs="Times New Roman"/>
          <w:sz w:val="28"/>
          <w:szCs w:val="28"/>
        </w:rPr>
        <w:t>Пунктом 3 частини четвертої статті 79</w:t>
      </w:r>
      <w:r w:rsidRPr="006A0893">
        <w:rPr>
          <w:rFonts w:ascii="Times New Roman" w:hAnsi="Times New Roman" w:cs="Times New Roman"/>
          <w:sz w:val="28"/>
          <w:szCs w:val="28"/>
          <w:vertAlign w:val="superscript"/>
        </w:rPr>
        <w:t>3</w:t>
      </w:r>
      <w:r w:rsidRPr="006A0893">
        <w:rPr>
          <w:rFonts w:ascii="Times New Roman" w:hAnsi="Times New Roman" w:cs="Times New Roman"/>
          <w:sz w:val="28"/>
          <w:szCs w:val="28"/>
        </w:rPr>
        <w:t xml:space="preserve">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w:t>
      </w:r>
      <w:r w:rsidRPr="006A0893">
        <w:rPr>
          <w:rFonts w:ascii="Times New Roman" w:hAnsi="Times New Roman" w:cs="Times New Roman"/>
          <w:sz w:val="28"/>
          <w:szCs w:val="28"/>
        </w:rPr>
        <w:lastRenderedPageBreak/>
        <w:t>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Pr>
          <w:rFonts w:ascii="Times New Roman" w:hAnsi="Times New Roman" w:cs="Times New Roman"/>
          <w:sz w:val="28"/>
          <w:szCs w:val="28"/>
        </w:rPr>
        <w:t>.</w:t>
      </w:r>
    </w:p>
    <w:p w14:paraId="4303CCCD" w14:textId="0A4D3252" w:rsidR="000762D5" w:rsidRDefault="00F440F1"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440F1">
        <w:rPr>
          <w:rFonts w:ascii="Times New Roman" w:hAnsi="Times New Roman" w:cs="Times New Roman"/>
          <w:sz w:val="28"/>
          <w:szCs w:val="28"/>
        </w:rPr>
        <w:t xml:space="preserve">Громадська рада доброчесності </w:t>
      </w:r>
      <w:r>
        <w:rPr>
          <w:rFonts w:ascii="Times New Roman" w:hAnsi="Times New Roman" w:cs="Times New Roman"/>
          <w:sz w:val="28"/>
          <w:szCs w:val="28"/>
        </w:rPr>
        <w:t xml:space="preserve"> (далі – ГРД) </w:t>
      </w:r>
      <w:r w:rsidRPr="00F440F1">
        <w:rPr>
          <w:rFonts w:ascii="Times New Roman" w:hAnsi="Times New Roman" w:cs="Times New Roman"/>
          <w:sz w:val="28"/>
          <w:szCs w:val="28"/>
        </w:rPr>
        <w:t>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r>
        <w:rPr>
          <w:rFonts w:ascii="Times New Roman" w:hAnsi="Times New Roman" w:cs="Times New Roman"/>
          <w:sz w:val="28"/>
          <w:szCs w:val="28"/>
        </w:rPr>
        <w:t xml:space="preserve"> (частина перша статті 87 Закону)</w:t>
      </w:r>
      <w:r w:rsidRPr="00F440F1">
        <w:rPr>
          <w:rFonts w:ascii="Times New Roman" w:hAnsi="Times New Roman" w:cs="Times New Roman"/>
          <w:sz w:val="28"/>
          <w:szCs w:val="28"/>
        </w:rPr>
        <w:t>.</w:t>
      </w:r>
      <w:r>
        <w:rPr>
          <w:rFonts w:ascii="Times New Roman" w:hAnsi="Times New Roman" w:cs="Times New Roman"/>
          <w:sz w:val="28"/>
          <w:szCs w:val="28"/>
        </w:rPr>
        <w:t xml:space="preserve"> ГРД </w:t>
      </w:r>
      <w:r w:rsidRPr="00F440F1">
        <w:rPr>
          <w:rFonts w:ascii="Times New Roman" w:hAnsi="Times New Roman" w:cs="Times New Roman"/>
          <w:sz w:val="28"/>
          <w:szCs w:val="28"/>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r>
        <w:rPr>
          <w:rFonts w:ascii="Times New Roman" w:hAnsi="Times New Roman" w:cs="Times New Roman"/>
          <w:sz w:val="28"/>
          <w:szCs w:val="28"/>
        </w:rPr>
        <w:t xml:space="preserve"> (пункт 3 частини шостої статті 87 Закону).</w:t>
      </w:r>
    </w:p>
    <w:p w14:paraId="4E9017DE" w14:textId="662F89E2" w:rsidR="00F440F1" w:rsidRDefault="00F440F1"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адресу Комісії </w:t>
      </w:r>
      <w:r w:rsidRPr="008C154A">
        <w:rPr>
          <w:rFonts w:ascii="Times New Roman" w:hAnsi="Times New Roman" w:cs="Times New Roman"/>
          <w:sz w:val="28"/>
          <w:szCs w:val="28"/>
        </w:rPr>
        <w:t>26 січня 2026 року надійшов висновок ГРД про невідповідність кандидата на посаду судді апеляційного суду Бузунко О.А. критеріям доброчесності та професійної етики (далі – Висновок)</w:t>
      </w:r>
      <w:r>
        <w:rPr>
          <w:rFonts w:ascii="Times New Roman" w:hAnsi="Times New Roman" w:cs="Times New Roman"/>
          <w:sz w:val="28"/>
          <w:szCs w:val="28"/>
        </w:rPr>
        <w:t>.</w:t>
      </w:r>
    </w:p>
    <w:p w14:paraId="48C97DD7" w14:textId="4877451A" w:rsidR="00F440F1" w:rsidRDefault="00F440F1"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Комісією 26 січня 2026 року надіслано на адресу Бузунко О.А. Висновок. Кандидатка 28 січня 2026 року надіслала на адресу Комісії письмові пояснення стосовно Висновку.</w:t>
      </w:r>
    </w:p>
    <w:p w14:paraId="32EEFD26" w14:textId="57B5249C" w:rsidR="00F440F1" w:rsidRDefault="00F440F1"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440F1">
        <w:rPr>
          <w:rFonts w:ascii="Times New Roman" w:hAnsi="Times New Roman" w:cs="Times New Roman"/>
          <w:sz w:val="28"/>
          <w:szCs w:val="28"/>
        </w:rPr>
        <w:t xml:space="preserve">Комісією у складі колегії </w:t>
      </w:r>
      <w:r>
        <w:rPr>
          <w:rFonts w:ascii="Times New Roman" w:hAnsi="Times New Roman" w:cs="Times New Roman"/>
          <w:sz w:val="28"/>
          <w:szCs w:val="28"/>
        </w:rPr>
        <w:t>29 січня</w:t>
      </w:r>
      <w:r w:rsidRPr="00F440F1">
        <w:rPr>
          <w:rFonts w:ascii="Times New Roman" w:hAnsi="Times New Roman" w:cs="Times New Roman"/>
          <w:sz w:val="28"/>
          <w:szCs w:val="28"/>
        </w:rPr>
        <w:t xml:space="preserve"> 2026 року встановлено результати спеціальної перевірки </w:t>
      </w:r>
      <w:r w:rsidR="00C874E5">
        <w:rPr>
          <w:rFonts w:ascii="Times New Roman" w:hAnsi="Times New Roman" w:cs="Times New Roman"/>
          <w:sz w:val="28"/>
          <w:szCs w:val="28"/>
        </w:rPr>
        <w:t>Бузунко О.А</w:t>
      </w:r>
      <w:r w:rsidRPr="00F440F1">
        <w:rPr>
          <w:rFonts w:ascii="Times New Roman" w:hAnsi="Times New Roman" w:cs="Times New Roman"/>
          <w:sz w:val="28"/>
          <w:szCs w:val="28"/>
        </w:rPr>
        <w:t xml:space="preserve">., проведено співбесіду, досліджено матеріали досьє, зокрема висновок ГРД, усні та письмові пояснення, загальновідому та загальнодоступну інформацію стосовно </w:t>
      </w:r>
      <w:r w:rsidR="00C874E5">
        <w:rPr>
          <w:rFonts w:ascii="Times New Roman" w:hAnsi="Times New Roman" w:cs="Times New Roman"/>
          <w:sz w:val="28"/>
          <w:szCs w:val="28"/>
        </w:rPr>
        <w:t>кандидатки</w:t>
      </w:r>
      <w:r w:rsidRPr="00F440F1">
        <w:rPr>
          <w:rFonts w:ascii="Times New Roman" w:hAnsi="Times New Roman" w:cs="Times New Roman"/>
          <w:sz w:val="28"/>
          <w:szCs w:val="28"/>
        </w:rPr>
        <w:t>, а також інші обставини, документи та матеріали</w:t>
      </w:r>
      <w:r>
        <w:rPr>
          <w:rFonts w:ascii="Times New Roman" w:hAnsi="Times New Roman" w:cs="Times New Roman"/>
          <w:sz w:val="28"/>
          <w:szCs w:val="28"/>
        </w:rPr>
        <w:t>.</w:t>
      </w:r>
    </w:p>
    <w:p w14:paraId="5AB29B8F" w14:textId="2E7C9059" w:rsidR="00F440F1" w:rsidRDefault="00F440F1"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Рішенням Комісії від 29 січня 2026 року № 27/ас-26 встановлено, що </w:t>
      </w:r>
      <w:r w:rsidRPr="00F440F1">
        <w:rPr>
          <w:rFonts w:ascii="Times New Roman" w:hAnsi="Times New Roman" w:cs="Times New Roman"/>
          <w:sz w:val="28"/>
          <w:szCs w:val="28"/>
        </w:rPr>
        <w:t xml:space="preserve">під час проведення спеціальної перевірки не отримано інформації, яка може свідчити про невідповідність Бузунко </w:t>
      </w:r>
      <w:r>
        <w:rPr>
          <w:rFonts w:ascii="Times New Roman" w:hAnsi="Times New Roman" w:cs="Times New Roman"/>
          <w:sz w:val="28"/>
          <w:szCs w:val="28"/>
        </w:rPr>
        <w:t xml:space="preserve">О.А. </w:t>
      </w:r>
      <w:r w:rsidRPr="00F440F1">
        <w:rPr>
          <w:rFonts w:ascii="Times New Roman" w:hAnsi="Times New Roman" w:cs="Times New Roman"/>
          <w:sz w:val="28"/>
          <w:szCs w:val="28"/>
        </w:rPr>
        <w:t>вимогам до кандидата на посаду судді</w:t>
      </w:r>
      <w:r>
        <w:rPr>
          <w:rFonts w:ascii="Times New Roman" w:hAnsi="Times New Roman" w:cs="Times New Roman"/>
          <w:sz w:val="28"/>
          <w:szCs w:val="28"/>
        </w:rPr>
        <w:t xml:space="preserve">; визначено, що </w:t>
      </w:r>
      <w:r w:rsidRPr="00F440F1">
        <w:rPr>
          <w:rFonts w:ascii="Times New Roman" w:hAnsi="Times New Roman" w:cs="Times New Roman"/>
          <w:sz w:val="28"/>
          <w:szCs w:val="28"/>
        </w:rPr>
        <w:t>за результатами проходження кваліфікаційного оцінювання кандидат на посаду судді апеляційного загального суду Бузунко</w:t>
      </w:r>
      <w:r w:rsidR="008D6ACF">
        <w:rPr>
          <w:rFonts w:ascii="Times New Roman" w:hAnsi="Times New Roman" w:cs="Times New Roman"/>
          <w:sz w:val="28"/>
          <w:szCs w:val="28"/>
        </w:rPr>
        <w:t> </w:t>
      </w:r>
      <w:r>
        <w:rPr>
          <w:rFonts w:ascii="Times New Roman" w:hAnsi="Times New Roman" w:cs="Times New Roman"/>
          <w:sz w:val="28"/>
          <w:szCs w:val="28"/>
        </w:rPr>
        <w:t>О.А.</w:t>
      </w:r>
      <w:r w:rsidRPr="00F440F1">
        <w:rPr>
          <w:rFonts w:ascii="Times New Roman" w:hAnsi="Times New Roman" w:cs="Times New Roman"/>
          <w:sz w:val="28"/>
          <w:szCs w:val="28"/>
        </w:rPr>
        <w:t xml:space="preserve"> набрала 695,94 бала</w:t>
      </w:r>
      <w:r>
        <w:rPr>
          <w:rFonts w:ascii="Times New Roman" w:hAnsi="Times New Roman" w:cs="Times New Roman"/>
          <w:sz w:val="28"/>
          <w:szCs w:val="28"/>
        </w:rPr>
        <w:t>; в</w:t>
      </w:r>
      <w:r w:rsidRPr="00F440F1">
        <w:rPr>
          <w:rFonts w:ascii="Times New Roman" w:hAnsi="Times New Roman" w:cs="Times New Roman"/>
          <w:sz w:val="28"/>
          <w:szCs w:val="28"/>
        </w:rPr>
        <w:t>нес</w:t>
      </w:r>
      <w:r>
        <w:rPr>
          <w:rFonts w:ascii="Times New Roman" w:hAnsi="Times New Roman" w:cs="Times New Roman"/>
          <w:sz w:val="28"/>
          <w:szCs w:val="28"/>
        </w:rPr>
        <w:t>ено</w:t>
      </w:r>
      <w:r w:rsidRPr="00F440F1">
        <w:rPr>
          <w:rFonts w:ascii="Times New Roman" w:hAnsi="Times New Roman" w:cs="Times New Roman"/>
          <w:sz w:val="28"/>
          <w:szCs w:val="28"/>
        </w:rPr>
        <w:t xml:space="preserve"> на розгляд </w:t>
      </w:r>
      <w:r>
        <w:rPr>
          <w:rFonts w:ascii="Times New Roman" w:hAnsi="Times New Roman" w:cs="Times New Roman"/>
          <w:sz w:val="28"/>
          <w:szCs w:val="28"/>
        </w:rPr>
        <w:t>Комісії</w:t>
      </w:r>
      <w:r w:rsidRPr="00F440F1">
        <w:rPr>
          <w:rFonts w:ascii="Times New Roman" w:hAnsi="Times New Roman" w:cs="Times New Roman"/>
          <w:sz w:val="28"/>
          <w:szCs w:val="28"/>
        </w:rPr>
        <w:t xml:space="preserve"> у пленарному складі питання про підтвердження здатності Бузунко </w:t>
      </w:r>
      <w:r>
        <w:rPr>
          <w:rFonts w:ascii="Times New Roman" w:hAnsi="Times New Roman" w:cs="Times New Roman"/>
          <w:sz w:val="28"/>
          <w:szCs w:val="28"/>
        </w:rPr>
        <w:t xml:space="preserve">О.А. </w:t>
      </w:r>
      <w:r w:rsidRPr="00F440F1">
        <w:rPr>
          <w:rFonts w:ascii="Times New Roman" w:hAnsi="Times New Roman" w:cs="Times New Roman"/>
          <w:sz w:val="28"/>
          <w:szCs w:val="28"/>
        </w:rPr>
        <w:t>здійснювати правосуддя в апеляційному загальному суді</w:t>
      </w:r>
      <w:r w:rsidR="00C874E5">
        <w:rPr>
          <w:rFonts w:ascii="Times New Roman" w:hAnsi="Times New Roman" w:cs="Times New Roman"/>
          <w:sz w:val="28"/>
          <w:szCs w:val="28"/>
        </w:rPr>
        <w:t>.</w:t>
      </w:r>
    </w:p>
    <w:p w14:paraId="75EC5286" w14:textId="5CC32918" w:rsidR="00C874E5" w:rsidRDefault="00C874E5"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рішенні обґрунтовано кількість набраних балів за результатами </w:t>
      </w:r>
      <w:r w:rsidRPr="00C874E5">
        <w:rPr>
          <w:rFonts w:ascii="Times New Roman" w:hAnsi="Times New Roman" w:cs="Times New Roman"/>
          <w:sz w:val="28"/>
          <w:szCs w:val="28"/>
        </w:rPr>
        <w:t xml:space="preserve">оцінювання відповідності </w:t>
      </w:r>
      <w:r>
        <w:rPr>
          <w:rFonts w:ascii="Times New Roman" w:hAnsi="Times New Roman" w:cs="Times New Roman"/>
          <w:sz w:val="28"/>
          <w:szCs w:val="28"/>
        </w:rPr>
        <w:t>кандидатки</w:t>
      </w:r>
      <w:r w:rsidRPr="00C874E5">
        <w:rPr>
          <w:rFonts w:ascii="Times New Roman" w:hAnsi="Times New Roman" w:cs="Times New Roman"/>
          <w:sz w:val="28"/>
          <w:szCs w:val="28"/>
        </w:rPr>
        <w:t xml:space="preserve"> за визначеними </w:t>
      </w:r>
      <w:r>
        <w:rPr>
          <w:rFonts w:ascii="Times New Roman" w:hAnsi="Times New Roman" w:cs="Times New Roman"/>
          <w:sz w:val="28"/>
          <w:szCs w:val="28"/>
        </w:rPr>
        <w:t>З</w:t>
      </w:r>
      <w:r w:rsidRPr="00C874E5">
        <w:rPr>
          <w:rFonts w:ascii="Times New Roman" w:hAnsi="Times New Roman" w:cs="Times New Roman"/>
          <w:sz w:val="28"/>
          <w:szCs w:val="28"/>
        </w:rPr>
        <w:t xml:space="preserve">аконом критеріями: професійна компетентність – </w:t>
      </w:r>
      <w:r>
        <w:rPr>
          <w:rFonts w:ascii="Times New Roman" w:hAnsi="Times New Roman" w:cs="Times New Roman"/>
          <w:sz w:val="28"/>
          <w:szCs w:val="28"/>
        </w:rPr>
        <w:t>365,60</w:t>
      </w:r>
      <w:r w:rsidRPr="00C874E5">
        <w:rPr>
          <w:rFonts w:ascii="Times New Roman" w:hAnsi="Times New Roman" w:cs="Times New Roman"/>
          <w:sz w:val="28"/>
          <w:szCs w:val="28"/>
        </w:rPr>
        <w:t xml:space="preserve"> бала; особиста компетентність – </w:t>
      </w:r>
      <w:r>
        <w:rPr>
          <w:rFonts w:ascii="Times New Roman" w:hAnsi="Times New Roman" w:cs="Times New Roman"/>
          <w:sz w:val="28"/>
          <w:szCs w:val="28"/>
        </w:rPr>
        <w:t>37,67</w:t>
      </w:r>
      <w:r w:rsidR="004556BD">
        <w:rPr>
          <w:rFonts w:ascii="Times New Roman" w:hAnsi="Times New Roman" w:cs="Times New Roman"/>
          <w:sz w:val="28"/>
          <w:szCs w:val="28"/>
        </w:rPr>
        <w:t> </w:t>
      </w:r>
      <w:r w:rsidRPr="00C874E5">
        <w:rPr>
          <w:rFonts w:ascii="Times New Roman" w:hAnsi="Times New Roman" w:cs="Times New Roman"/>
          <w:sz w:val="28"/>
          <w:szCs w:val="28"/>
        </w:rPr>
        <w:t>бал</w:t>
      </w:r>
      <w:r>
        <w:rPr>
          <w:rFonts w:ascii="Times New Roman" w:hAnsi="Times New Roman" w:cs="Times New Roman"/>
          <w:sz w:val="28"/>
          <w:szCs w:val="28"/>
        </w:rPr>
        <w:t>а</w:t>
      </w:r>
      <w:r w:rsidRPr="00C874E5">
        <w:rPr>
          <w:rFonts w:ascii="Times New Roman" w:hAnsi="Times New Roman" w:cs="Times New Roman"/>
          <w:sz w:val="28"/>
          <w:szCs w:val="28"/>
        </w:rPr>
        <w:t>; соціальна компетентність – 3</w:t>
      </w:r>
      <w:r>
        <w:rPr>
          <w:rFonts w:ascii="Times New Roman" w:hAnsi="Times New Roman" w:cs="Times New Roman"/>
          <w:sz w:val="28"/>
          <w:szCs w:val="28"/>
        </w:rPr>
        <w:t>7</w:t>
      </w:r>
      <w:r w:rsidRPr="00C874E5">
        <w:rPr>
          <w:rFonts w:ascii="Times New Roman" w:hAnsi="Times New Roman" w:cs="Times New Roman"/>
          <w:sz w:val="28"/>
          <w:szCs w:val="28"/>
        </w:rPr>
        <w:t>,</w:t>
      </w:r>
      <w:r>
        <w:rPr>
          <w:rFonts w:ascii="Times New Roman" w:hAnsi="Times New Roman" w:cs="Times New Roman"/>
          <w:sz w:val="28"/>
          <w:szCs w:val="28"/>
        </w:rPr>
        <w:t>67</w:t>
      </w:r>
      <w:r w:rsidRPr="00C874E5">
        <w:rPr>
          <w:rFonts w:ascii="Times New Roman" w:hAnsi="Times New Roman" w:cs="Times New Roman"/>
          <w:sz w:val="28"/>
          <w:szCs w:val="28"/>
        </w:rPr>
        <w:t xml:space="preserve"> бала; доброчесність та професійна етика – 2</w:t>
      </w:r>
      <w:r>
        <w:rPr>
          <w:rFonts w:ascii="Times New Roman" w:hAnsi="Times New Roman" w:cs="Times New Roman"/>
          <w:sz w:val="28"/>
          <w:szCs w:val="28"/>
        </w:rPr>
        <w:t>55 </w:t>
      </w:r>
      <w:r w:rsidRPr="00C874E5">
        <w:rPr>
          <w:rFonts w:ascii="Times New Roman" w:hAnsi="Times New Roman" w:cs="Times New Roman"/>
          <w:sz w:val="28"/>
          <w:szCs w:val="28"/>
        </w:rPr>
        <w:t>балів.</w:t>
      </w:r>
    </w:p>
    <w:p w14:paraId="643D8A56" w14:textId="499CBE72" w:rsidR="00C874E5" w:rsidRDefault="00C874E5"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874E5">
        <w:rPr>
          <w:rFonts w:ascii="Times New Roman" w:hAnsi="Times New Roman" w:cs="Times New Roman"/>
          <w:sz w:val="28"/>
          <w:szCs w:val="28"/>
        </w:rPr>
        <w:t xml:space="preserve">Таким чином, під час проходження процедури кваліфікаційного оцінювання кандидат на посаду судді апеляційного загального суду </w:t>
      </w:r>
      <w:r w:rsidRPr="00F440F1">
        <w:rPr>
          <w:rFonts w:ascii="Times New Roman" w:hAnsi="Times New Roman" w:cs="Times New Roman"/>
          <w:sz w:val="28"/>
          <w:szCs w:val="28"/>
        </w:rPr>
        <w:t>Бузунко</w:t>
      </w:r>
      <w:r>
        <w:rPr>
          <w:rFonts w:ascii="Times New Roman" w:hAnsi="Times New Roman" w:cs="Times New Roman"/>
          <w:sz w:val="28"/>
          <w:szCs w:val="28"/>
        </w:rPr>
        <w:t> О.А</w:t>
      </w:r>
      <w:r w:rsidRPr="00C874E5">
        <w:rPr>
          <w:rFonts w:ascii="Times New Roman" w:hAnsi="Times New Roman" w:cs="Times New Roman"/>
          <w:sz w:val="28"/>
          <w:szCs w:val="28"/>
        </w:rPr>
        <w:t>. набра</w:t>
      </w:r>
      <w:r>
        <w:rPr>
          <w:rFonts w:ascii="Times New Roman" w:hAnsi="Times New Roman" w:cs="Times New Roman"/>
          <w:sz w:val="28"/>
          <w:szCs w:val="28"/>
        </w:rPr>
        <w:t>ла</w:t>
      </w:r>
      <w:r w:rsidRPr="00C874E5">
        <w:rPr>
          <w:rFonts w:ascii="Times New Roman" w:hAnsi="Times New Roman" w:cs="Times New Roman"/>
          <w:sz w:val="28"/>
          <w:szCs w:val="28"/>
        </w:rPr>
        <w:t xml:space="preserve"> більше 75 відсотків суми максимально можливих балів за кожен із цих критеріїв</w:t>
      </w:r>
      <w:r>
        <w:rPr>
          <w:rFonts w:ascii="Times New Roman" w:hAnsi="Times New Roman" w:cs="Times New Roman"/>
          <w:sz w:val="28"/>
          <w:szCs w:val="28"/>
        </w:rPr>
        <w:t>.</w:t>
      </w:r>
    </w:p>
    <w:p w14:paraId="1D430571" w14:textId="314FD10F" w:rsidR="00C874E5" w:rsidRDefault="00C874E5"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Згідно з частиною першою статті 88 Закону Комісія</w:t>
      </w:r>
      <w:r w:rsidRPr="00C874E5">
        <w:rPr>
          <w:rFonts w:ascii="Times New Roman" w:hAnsi="Times New Roman" w:cs="Times New Roman"/>
          <w:sz w:val="28"/>
          <w:szCs w:val="28"/>
        </w:rPr>
        <w:t xml:space="preserve"> ухвалює мотивоване рішення про підтвердження або непідтвердження здатності судді </w:t>
      </w:r>
      <w:r w:rsidRPr="00C874E5">
        <w:rPr>
          <w:rFonts w:ascii="Times New Roman" w:hAnsi="Times New Roman" w:cs="Times New Roman"/>
          <w:sz w:val="28"/>
          <w:szCs w:val="28"/>
        </w:rPr>
        <w:lastRenderedPageBreak/>
        <w:t>(кандидата на посаду судді) здійснювати правосуддя у відповідному суді. Якщо Г</w:t>
      </w:r>
      <w:r>
        <w:rPr>
          <w:rFonts w:ascii="Times New Roman" w:hAnsi="Times New Roman" w:cs="Times New Roman"/>
          <w:sz w:val="28"/>
          <w:szCs w:val="28"/>
        </w:rPr>
        <w:t>РД</w:t>
      </w:r>
      <w:r w:rsidRPr="00C874E5">
        <w:rPr>
          <w:rFonts w:ascii="Times New Roman" w:hAnsi="Times New Roman" w:cs="Times New Roman"/>
          <w:sz w:val="28"/>
          <w:szCs w:val="28"/>
        </w:rPr>
        <w:t xml:space="preserve"> у своєму висновку встановила, що суддя (кандидат на посаду судді) не відповідає критеріям професійної етики та доброчесності, </w:t>
      </w:r>
      <w:r>
        <w:rPr>
          <w:rFonts w:ascii="Times New Roman" w:hAnsi="Times New Roman" w:cs="Times New Roman"/>
          <w:sz w:val="28"/>
          <w:szCs w:val="28"/>
        </w:rPr>
        <w:t>Комісія</w:t>
      </w:r>
      <w:r w:rsidRPr="00C874E5">
        <w:rPr>
          <w:rFonts w:ascii="Times New Roman" w:hAnsi="Times New Roman" w:cs="Times New Roman"/>
          <w:sz w:val="28"/>
          <w:szCs w:val="28"/>
        </w:rPr>
        <w:t xml:space="preserve">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E1400BE" w14:textId="16F6E8B6" w:rsidR="00645C75" w:rsidRDefault="00645C75" w:rsidP="007C41E3">
      <w:pPr>
        <w:tabs>
          <w:tab w:val="left" w:pos="1134"/>
        </w:tabs>
        <w:spacing w:after="0" w:line="240" w:lineRule="auto"/>
        <w:jc w:val="both"/>
        <w:rPr>
          <w:rFonts w:ascii="Times New Roman" w:hAnsi="Times New Roman" w:cs="Times New Roman"/>
          <w:sz w:val="28"/>
          <w:szCs w:val="28"/>
        </w:rPr>
      </w:pPr>
    </w:p>
    <w:p w14:paraId="0AA70B8F" w14:textId="603CA173" w:rsidR="00ED3D9D" w:rsidRDefault="00ED3D9D" w:rsidP="007C41E3">
      <w:pPr>
        <w:pStyle w:val="a3"/>
        <w:tabs>
          <w:tab w:val="left" w:pos="1134"/>
        </w:tabs>
        <w:spacing w:after="0" w:line="240" w:lineRule="auto"/>
        <w:ind w:left="0" w:firstLine="709"/>
        <w:jc w:val="both"/>
        <w:rPr>
          <w:rFonts w:ascii="Times New Roman" w:hAnsi="Times New Roman" w:cs="Times New Roman"/>
          <w:b/>
          <w:sz w:val="28"/>
          <w:szCs w:val="28"/>
        </w:rPr>
      </w:pPr>
      <w:r w:rsidRPr="004279B1">
        <w:rPr>
          <w:rFonts w:ascii="Times New Roman" w:hAnsi="Times New Roman" w:cs="Times New Roman"/>
          <w:b/>
          <w:sz w:val="28"/>
          <w:szCs w:val="28"/>
        </w:rPr>
        <w:t xml:space="preserve">Стислий виклад </w:t>
      </w:r>
      <w:r w:rsidR="009763D2" w:rsidRPr="004279B1">
        <w:rPr>
          <w:rFonts w:ascii="Times New Roman" w:hAnsi="Times New Roman" w:cs="Times New Roman"/>
          <w:b/>
          <w:sz w:val="28"/>
          <w:szCs w:val="28"/>
        </w:rPr>
        <w:t>висновку</w:t>
      </w:r>
      <w:r w:rsidRPr="004279B1">
        <w:rPr>
          <w:rFonts w:ascii="Times New Roman" w:hAnsi="Times New Roman" w:cs="Times New Roman"/>
          <w:b/>
          <w:sz w:val="28"/>
          <w:szCs w:val="28"/>
        </w:rPr>
        <w:t xml:space="preserve"> Громадської ради доброчесності</w:t>
      </w:r>
      <w:r w:rsidRPr="00ED3D9D">
        <w:rPr>
          <w:rFonts w:ascii="Times New Roman" w:hAnsi="Times New Roman" w:cs="Times New Roman"/>
          <w:b/>
          <w:sz w:val="28"/>
          <w:szCs w:val="28"/>
        </w:rPr>
        <w:t xml:space="preserve"> </w:t>
      </w:r>
    </w:p>
    <w:p w14:paraId="110AAD85" w14:textId="39C973E7" w:rsidR="00645C75" w:rsidRDefault="00645C75"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45C75">
        <w:rPr>
          <w:rFonts w:ascii="Times New Roman" w:hAnsi="Times New Roman" w:cs="Times New Roman"/>
          <w:sz w:val="28"/>
          <w:szCs w:val="28"/>
        </w:rPr>
        <w:t>В основу Висновку покладено такі обставини.</w:t>
      </w:r>
    </w:p>
    <w:p w14:paraId="469BAFEC" w14:textId="045C8A06" w:rsidR="00645C75" w:rsidRDefault="00645C75"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По-перше, у декларації особи, уповноваженої на виконання функцій держави або місцевого самоврядування (далі – майнова декларація) за 2023 рік та з відкритих джерел встановлено, що, ймовірно, </w:t>
      </w:r>
      <w:r w:rsidRPr="00645C75">
        <w:rPr>
          <w:rFonts w:ascii="Times New Roman" w:hAnsi="Times New Roman" w:cs="Times New Roman"/>
          <w:sz w:val="28"/>
          <w:szCs w:val="28"/>
        </w:rPr>
        <w:t>у 2023 році мати чоловіка кандидатки набула у власність автомобіль «Chevrolet Bolt EV» 2017 р.в., яким кандидатка користується на іншому праві користування. Свекруха – особа пенсійного віку</w:t>
      </w:r>
      <w:r w:rsidR="00103D31">
        <w:rPr>
          <w:rFonts w:ascii="Times New Roman" w:hAnsi="Times New Roman" w:cs="Times New Roman"/>
          <w:sz w:val="28"/>
          <w:szCs w:val="28"/>
        </w:rPr>
        <w:t>.</w:t>
      </w:r>
      <w:r w:rsidRPr="00645C75">
        <w:rPr>
          <w:rFonts w:ascii="Times New Roman" w:hAnsi="Times New Roman" w:cs="Times New Roman"/>
          <w:sz w:val="28"/>
          <w:szCs w:val="28"/>
        </w:rPr>
        <w:t xml:space="preserve"> </w:t>
      </w:r>
      <w:r w:rsidR="00103D31">
        <w:rPr>
          <w:rFonts w:ascii="Times New Roman" w:hAnsi="Times New Roman" w:cs="Times New Roman"/>
          <w:sz w:val="28"/>
          <w:szCs w:val="28"/>
        </w:rPr>
        <w:t>У майновій декларації за</w:t>
      </w:r>
      <w:r w:rsidRPr="00645C75">
        <w:rPr>
          <w:rFonts w:ascii="Times New Roman" w:hAnsi="Times New Roman" w:cs="Times New Roman"/>
          <w:sz w:val="28"/>
          <w:szCs w:val="28"/>
        </w:rPr>
        <w:t xml:space="preserve"> 2016 р</w:t>
      </w:r>
      <w:r w:rsidR="00103D31">
        <w:rPr>
          <w:rFonts w:ascii="Times New Roman" w:hAnsi="Times New Roman" w:cs="Times New Roman"/>
          <w:sz w:val="28"/>
          <w:szCs w:val="28"/>
        </w:rPr>
        <w:t>і</w:t>
      </w:r>
      <w:r w:rsidRPr="00645C75">
        <w:rPr>
          <w:rFonts w:ascii="Times New Roman" w:hAnsi="Times New Roman" w:cs="Times New Roman"/>
          <w:sz w:val="28"/>
          <w:szCs w:val="28"/>
        </w:rPr>
        <w:t>к вона була зазначена як член сім’ї, грошові активи у неї</w:t>
      </w:r>
      <w:r w:rsidR="002F749B">
        <w:rPr>
          <w:rFonts w:ascii="Times New Roman" w:hAnsi="Times New Roman" w:cs="Times New Roman"/>
          <w:sz w:val="28"/>
          <w:szCs w:val="28"/>
        </w:rPr>
        <w:t xml:space="preserve"> були</w:t>
      </w:r>
      <w:r w:rsidRPr="00645C75">
        <w:rPr>
          <w:rFonts w:ascii="Times New Roman" w:hAnsi="Times New Roman" w:cs="Times New Roman"/>
          <w:sz w:val="28"/>
          <w:szCs w:val="28"/>
        </w:rPr>
        <w:t xml:space="preserve"> відсутні</w:t>
      </w:r>
      <w:r w:rsidR="002F749B">
        <w:rPr>
          <w:rFonts w:ascii="Times New Roman" w:hAnsi="Times New Roman" w:cs="Times New Roman"/>
          <w:sz w:val="28"/>
          <w:szCs w:val="28"/>
        </w:rPr>
        <w:t>.</w:t>
      </w:r>
      <w:r w:rsidRPr="00645C75">
        <w:rPr>
          <w:rFonts w:ascii="Times New Roman" w:hAnsi="Times New Roman" w:cs="Times New Roman"/>
          <w:sz w:val="28"/>
          <w:szCs w:val="28"/>
        </w:rPr>
        <w:t xml:space="preserve"> </w:t>
      </w:r>
      <w:r w:rsidR="002F749B">
        <w:rPr>
          <w:rFonts w:ascii="Times New Roman" w:hAnsi="Times New Roman" w:cs="Times New Roman"/>
          <w:sz w:val="28"/>
          <w:szCs w:val="28"/>
        </w:rPr>
        <w:t>Ї</w:t>
      </w:r>
      <w:r w:rsidRPr="00645C75">
        <w:rPr>
          <w:rFonts w:ascii="Times New Roman" w:hAnsi="Times New Roman" w:cs="Times New Roman"/>
          <w:sz w:val="28"/>
          <w:szCs w:val="28"/>
        </w:rPr>
        <w:t>ї доходи не вказують на можливість сформувати значні заощадження</w:t>
      </w:r>
      <w:r>
        <w:rPr>
          <w:rFonts w:ascii="Times New Roman" w:hAnsi="Times New Roman" w:cs="Times New Roman"/>
          <w:sz w:val="28"/>
          <w:szCs w:val="28"/>
        </w:rPr>
        <w:t>.</w:t>
      </w:r>
    </w:p>
    <w:p w14:paraId="460A3037" w14:textId="280A5122" w:rsidR="00645C75" w:rsidRDefault="00645C75"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645C75">
        <w:rPr>
          <w:rFonts w:ascii="Times New Roman" w:hAnsi="Times New Roman" w:cs="Times New Roman"/>
          <w:sz w:val="28"/>
          <w:szCs w:val="28"/>
        </w:rPr>
        <w:t>Кандидатка пояснила, що автомобілем користується її чоловік</w:t>
      </w:r>
      <w:r w:rsidR="005E6A4D">
        <w:rPr>
          <w:rFonts w:ascii="Times New Roman" w:hAnsi="Times New Roman" w:cs="Times New Roman"/>
          <w:sz w:val="28"/>
          <w:szCs w:val="28"/>
        </w:rPr>
        <w:t>.</w:t>
      </w:r>
      <w:r w:rsidRPr="00645C75">
        <w:rPr>
          <w:rFonts w:ascii="Times New Roman" w:hAnsi="Times New Roman" w:cs="Times New Roman"/>
          <w:sz w:val="28"/>
          <w:szCs w:val="28"/>
        </w:rPr>
        <w:t xml:space="preserve"> </w:t>
      </w:r>
      <w:r w:rsidR="005E6A4D">
        <w:rPr>
          <w:rFonts w:ascii="Times New Roman" w:hAnsi="Times New Roman" w:cs="Times New Roman"/>
          <w:sz w:val="28"/>
          <w:szCs w:val="28"/>
        </w:rPr>
        <w:t>П</w:t>
      </w:r>
      <w:r w:rsidRPr="00645C75">
        <w:rPr>
          <w:rFonts w:ascii="Times New Roman" w:hAnsi="Times New Roman" w:cs="Times New Roman"/>
          <w:sz w:val="28"/>
          <w:szCs w:val="28"/>
        </w:rPr>
        <w:t>раво користування задекларовано у 2023–2024 роках з позначкою «Не відомо» через відсутність на той момент правовстановлюючих документів. З матеріалів досьє відомо, що вартість майна на момент придбання становила 405</w:t>
      </w:r>
      <w:r w:rsidR="008D6ACF">
        <w:rPr>
          <w:rFonts w:ascii="Times New Roman" w:hAnsi="Times New Roman" w:cs="Times New Roman"/>
          <w:sz w:val="28"/>
          <w:szCs w:val="28"/>
        </w:rPr>
        <w:t> </w:t>
      </w:r>
      <w:r w:rsidRPr="00645C75">
        <w:rPr>
          <w:rFonts w:ascii="Times New Roman" w:hAnsi="Times New Roman" w:cs="Times New Roman"/>
          <w:sz w:val="28"/>
          <w:szCs w:val="28"/>
        </w:rPr>
        <w:t>000</w:t>
      </w:r>
      <w:r w:rsidR="008D6ACF">
        <w:rPr>
          <w:rFonts w:ascii="Times New Roman" w:hAnsi="Times New Roman" w:cs="Times New Roman"/>
          <w:sz w:val="28"/>
          <w:szCs w:val="28"/>
        </w:rPr>
        <w:t> </w:t>
      </w:r>
      <w:r w:rsidRPr="00645C75">
        <w:rPr>
          <w:rFonts w:ascii="Times New Roman" w:hAnsi="Times New Roman" w:cs="Times New Roman"/>
          <w:sz w:val="28"/>
          <w:szCs w:val="28"/>
        </w:rPr>
        <w:t>грн</w:t>
      </w:r>
      <w:r>
        <w:rPr>
          <w:rFonts w:ascii="Times New Roman" w:hAnsi="Times New Roman" w:cs="Times New Roman"/>
          <w:sz w:val="28"/>
          <w:szCs w:val="28"/>
        </w:rPr>
        <w:t>. Бузунко О.А.</w:t>
      </w:r>
      <w:r w:rsidRPr="00645C75">
        <w:rPr>
          <w:rFonts w:ascii="Times New Roman" w:hAnsi="Times New Roman" w:cs="Times New Roman"/>
          <w:sz w:val="28"/>
          <w:szCs w:val="28"/>
        </w:rPr>
        <w:t xml:space="preserve"> також зазначає, що свекруха має понад 50 років трудового стажу, займалась підприємництвом і має заощадження. Крім того, у 2013 році свекруха продала «Volkswagen Transporter» за 160 000 грн, конвертувала їх у 20 000 дол. США та використала, зокрема, на придбання рухомого майна</w:t>
      </w:r>
      <w:r>
        <w:rPr>
          <w:rFonts w:ascii="Times New Roman" w:hAnsi="Times New Roman" w:cs="Times New Roman"/>
          <w:sz w:val="28"/>
          <w:szCs w:val="28"/>
        </w:rPr>
        <w:t>.</w:t>
      </w:r>
    </w:p>
    <w:p w14:paraId="7B32F51B" w14:textId="29521A11" w:rsidR="00645C75" w:rsidRDefault="00645C75"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645C75">
        <w:rPr>
          <w:rFonts w:ascii="Times New Roman" w:hAnsi="Times New Roman" w:cs="Times New Roman"/>
          <w:sz w:val="28"/>
          <w:szCs w:val="28"/>
        </w:rPr>
        <w:t xml:space="preserve">ГРД зазначає, що у </w:t>
      </w:r>
      <w:r>
        <w:rPr>
          <w:rFonts w:ascii="Times New Roman" w:hAnsi="Times New Roman" w:cs="Times New Roman"/>
          <w:sz w:val="28"/>
          <w:szCs w:val="28"/>
        </w:rPr>
        <w:t xml:space="preserve">майнових </w:t>
      </w:r>
      <w:r w:rsidRPr="00645C75">
        <w:rPr>
          <w:rFonts w:ascii="Times New Roman" w:hAnsi="Times New Roman" w:cs="Times New Roman"/>
          <w:sz w:val="28"/>
          <w:szCs w:val="28"/>
        </w:rPr>
        <w:t xml:space="preserve">деклараціях за 2015–2016 роки ці заощадження не відображені, </w:t>
      </w:r>
      <w:r>
        <w:rPr>
          <w:rFonts w:ascii="Times New Roman" w:hAnsi="Times New Roman" w:cs="Times New Roman"/>
          <w:sz w:val="28"/>
          <w:szCs w:val="28"/>
        </w:rPr>
        <w:t>що створює обґрунтований сумнів стосовно легальності походження коштів на набуття такого майна, а, можливо, і приховування особи судді як реального власника.</w:t>
      </w:r>
    </w:p>
    <w:p w14:paraId="4DBEBF23" w14:textId="000666B5" w:rsidR="00645C75" w:rsidRDefault="00645C75"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По-друге, </w:t>
      </w:r>
      <w:r w:rsidR="00F4794B">
        <w:rPr>
          <w:rFonts w:ascii="Times New Roman" w:hAnsi="Times New Roman" w:cs="Times New Roman"/>
          <w:sz w:val="28"/>
          <w:szCs w:val="28"/>
        </w:rPr>
        <w:t>у майновій</w:t>
      </w:r>
      <w:r w:rsidR="00F4794B" w:rsidRPr="00F4794B">
        <w:rPr>
          <w:rFonts w:ascii="Times New Roman" w:hAnsi="Times New Roman" w:cs="Times New Roman"/>
          <w:sz w:val="28"/>
          <w:szCs w:val="28"/>
        </w:rPr>
        <w:t xml:space="preserve"> декларації за 2020 рік кандидатка зазначила, що</w:t>
      </w:r>
      <w:r w:rsidR="00F4794B">
        <w:rPr>
          <w:rFonts w:ascii="Times New Roman" w:hAnsi="Times New Roman" w:cs="Times New Roman"/>
          <w:sz w:val="28"/>
          <w:szCs w:val="28"/>
        </w:rPr>
        <w:t xml:space="preserve"> її</w:t>
      </w:r>
      <w:r w:rsidR="00F4794B" w:rsidRPr="00F4794B">
        <w:rPr>
          <w:rFonts w:ascii="Times New Roman" w:hAnsi="Times New Roman" w:cs="Times New Roman"/>
          <w:sz w:val="28"/>
          <w:szCs w:val="28"/>
        </w:rPr>
        <w:t xml:space="preserve"> чоловік набув </w:t>
      </w:r>
      <w:r w:rsidR="00F4794B">
        <w:rPr>
          <w:rFonts w:ascii="Times New Roman" w:hAnsi="Times New Roman" w:cs="Times New Roman"/>
          <w:sz w:val="28"/>
          <w:szCs w:val="28"/>
        </w:rPr>
        <w:t xml:space="preserve">у власність </w:t>
      </w:r>
      <w:r w:rsidR="00F4794B" w:rsidRPr="00F4794B">
        <w:rPr>
          <w:rFonts w:ascii="Times New Roman" w:hAnsi="Times New Roman" w:cs="Times New Roman"/>
          <w:sz w:val="28"/>
          <w:szCs w:val="28"/>
        </w:rPr>
        <w:t>автомобіль «Peugeot 208» 2015 р.в. за 49 000 грн. За даними ГРД, середньоринкова вартість аналогічних авто у 2020 році становила близько 9 000 дол. США (</w:t>
      </w:r>
      <w:r w:rsidR="004556BD">
        <w:rPr>
          <w:rFonts w:ascii="Times New Roman" w:hAnsi="Times New Roman" w:cs="Times New Roman"/>
          <w:sz w:val="28"/>
          <w:szCs w:val="28"/>
        </w:rPr>
        <w:t xml:space="preserve">що </w:t>
      </w:r>
      <w:r w:rsidR="00F4794B">
        <w:rPr>
          <w:rFonts w:ascii="Times New Roman" w:hAnsi="Times New Roman" w:cs="Times New Roman"/>
          <w:sz w:val="28"/>
          <w:szCs w:val="28"/>
        </w:rPr>
        <w:t>за офіційним курсом Національного банку України на дату набуття права становил</w:t>
      </w:r>
      <w:r w:rsidR="004556BD">
        <w:rPr>
          <w:rFonts w:ascii="Times New Roman" w:hAnsi="Times New Roman" w:cs="Times New Roman"/>
          <w:sz w:val="28"/>
          <w:szCs w:val="28"/>
        </w:rPr>
        <w:t>о</w:t>
      </w:r>
      <w:r w:rsidR="00F4794B">
        <w:rPr>
          <w:rFonts w:ascii="Times New Roman" w:hAnsi="Times New Roman" w:cs="Times New Roman"/>
          <w:sz w:val="28"/>
          <w:szCs w:val="28"/>
        </w:rPr>
        <w:t xml:space="preserve"> приблизно 250 000 грн). Такий істотний розрив між задекларованою вартістю та ринковими показниками не може бути пояснений незначними коливаннями цін, технічним станом автомобіля чи індивідуальними умовами правочину тощо</w:t>
      </w:r>
      <w:r w:rsidR="00F4794B" w:rsidRPr="00F4794B">
        <w:rPr>
          <w:rFonts w:ascii="Times New Roman" w:hAnsi="Times New Roman" w:cs="Times New Roman"/>
          <w:sz w:val="28"/>
          <w:szCs w:val="28"/>
        </w:rPr>
        <w:t>. На думку ГРД, вартість могла бути штучно занижена для узгодження видатку з наявними доходами, а також з метою уникнення обмежень готівкових розрахунків та фінансового моніторингу операції. У 2022 році чоловік продав авто за 290</w:t>
      </w:r>
      <w:r w:rsidR="004556BD">
        <w:rPr>
          <w:rFonts w:ascii="Times New Roman" w:hAnsi="Times New Roman" w:cs="Times New Roman"/>
          <w:sz w:val="28"/>
          <w:szCs w:val="28"/>
        </w:rPr>
        <w:t> </w:t>
      </w:r>
      <w:r w:rsidR="00F4794B" w:rsidRPr="00F4794B">
        <w:rPr>
          <w:rFonts w:ascii="Times New Roman" w:hAnsi="Times New Roman" w:cs="Times New Roman"/>
          <w:sz w:val="28"/>
          <w:szCs w:val="28"/>
        </w:rPr>
        <w:t>000</w:t>
      </w:r>
      <w:r w:rsidR="004556BD">
        <w:rPr>
          <w:rFonts w:ascii="Times New Roman" w:hAnsi="Times New Roman" w:cs="Times New Roman"/>
          <w:sz w:val="28"/>
          <w:szCs w:val="28"/>
        </w:rPr>
        <w:t> </w:t>
      </w:r>
      <w:r w:rsidR="00F4794B" w:rsidRPr="00F4794B">
        <w:rPr>
          <w:rFonts w:ascii="Times New Roman" w:hAnsi="Times New Roman" w:cs="Times New Roman"/>
          <w:sz w:val="28"/>
          <w:szCs w:val="28"/>
        </w:rPr>
        <w:t>грн.</w:t>
      </w:r>
    </w:p>
    <w:p w14:paraId="78B38668" w14:textId="16530CC3" w:rsidR="00F4794B" w:rsidRDefault="00F4794B"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F4794B">
        <w:rPr>
          <w:rFonts w:ascii="Times New Roman" w:hAnsi="Times New Roman" w:cs="Times New Roman"/>
          <w:sz w:val="28"/>
          <w:szCs w:val="28"/>
        </w:rPr>
        <w:lastRenderedPageBreak/>
        <w:t xml:space="preserve">Кандидатка пояснила, що 20 березня 2020 року (до придбання) автомобіль потрапив у </w:t>
      </w:r>
      <w:r w:rsidR="00103D31">
        <w:rPr>
          <w:rFonts w:ascii="Times New Roman" w:hAnsi="Times New Roman" w:cs="Times New Roman"/>
          <w:sz w:val="28"/>
          <w:szCs w:val="28"/>
        </w:rPr>
        <w:t>дорожньо-транспортну пригоду (далі – ДТП)</w:t>
      </w:r>
      <w:r w:rsidRPr="00F4794B">
        <w:rPr>
          <w:rFonts w:ascii="Times New Roman" w:hAnsi="Times New Roman" w:cs="Times New Roman"/>
          <w:sz w:val="28"/>
          <w:szCs w:val="28"/>
        </w:rPr>
        <w:t xml:space="preserve"> з механічними пошкодженнями, надавши посилання на рішення суду про притягнення іншого учасника до відповідальності за ст</w:t>
      </w:r>
      <w:r w:rsidR="004556BD">
        <w:rPr>
          <w:rFonts w:ascii="Times New Roman" w:hAnsi="Times New Roman" w:cs="Times New Roman"/>
          <w:sz w:val="28"/>
          <w:szCs w:val="28"/>
        </w:rPr>
        <w:t>аттею</w:t>
      </w:r>
      <w:r w:rsidRPr="00F4794B">
        <w:rPr>
          <w:rFonts w:ascii="Times New Roman" w:hAnsi="Times New Roman" w:cs="Times New Roman"/>
          <w:sz w:val="28"/>
          <w:szCs w:val="28"/>
        </w:rPr>
        <w:t xml:space="preserve"> 124 </w:t>
      </w:r>
      <w:r>
        <w:rPr>
          <w:rFonts w:ascii="Times New Roman" w:hAnsi="Times New Roman" w:cs="Times New Roman"/>
          <w:sz w:val="28"/>
          <w:szCs w:val="28"/>
        </w:rPr>
        <w:t xml:space="preserve">Кодексу України про адміністративні правопорушення (далі – КУпАП). Проте документів стосовно витрат на ремонт або про пошкодження авто кандидатка не надала. </w:t>
      </w:r>
    </w:p>
    <w:p w14:paraId="4EDCB3E5" w14:textId="3D27FA87" w:rsidR="00F4794B" w:rsidRPr="00F4794B" w:rsidRDefault="00F4794B"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ГРД зазначає, що ціна цього транспортного засобу могла бути занижена з метою уникнення обмежень готівкових розрахунків і подальших фінансових моніторингів операції з купівлі авто.</w:t>
      </w:r>
    </w:p>
    <w:p w14:paraId="0504D609" w14:textId="4A1F20EF" w:rsidR="00645C75" w:rsidRDefault="00F4794B"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По-третє, у</w:t>
      </w:r>
      <w:r w:rsidRPr="00F4794B">
        <w:rPr>
          <w:rFonts w:ascii="Times New Roman" w:hAnsi="Times New Roman" w:cs="Times New Roman"/>
          <w:sz w:val="28"/>
          <w:szCs w:val="28"/>
        </w:rPr>
        <w:t xml:space="preserve"> 2024 році чоловік кандидатки набув</w:t>
      </w:r>
      <w:r>
        <w:rPr>
          <w:rFonts w:ascii="Times New Roman" w:hAnsi="Times New Roman" w:cs="Times New Roman"/>
          <w:sz w:val="28"/>
          <w:szCs w:val="28"/>
        </w:rPr>
        <w:t xml:space="preserve"> у власність </w:t>
      </w:r>
      <w:r w:rsidRPr="00F4794B">
        <w:rPr>
          <w:rFonts w:ascii="Times New Roman" w:hAnsi="Times New Roman" w:cs="Times New Roman"/>
          <w:sz w:val="28"/>
          <w:szCs w:val="28"/>
        </w:rPr>
        <w:t xml:space="preserve">автомобіль «Mazda CX-30» 2021 р.в. із задекларованою вартістю 250 000 грн, тоді як ринкова вартість таких авто у 2024 році становила </w:t>
      </w:r>
      <w:r>
        <w:rPr>
          <w:rFonts w:ascii="Times New Roman" w:hAnsi="Times New Roman" w:cs="Times New Roman"/>
          <w:sz w:val="28"/>
          <w:szCs w:val="28"/>
        </w:rPr>
        <w:t xml:space="preserve">від </w:t>
      </w:r>
      <w:r w:rsidRPr="00F4794B">
        <w:rPr>
          <w:rFonts w:ascii="Times New Roman" w:hAnsi="Times New Roman" w:cs="Times New Roman"/>
          <w:sz w:val="28"/>
          <w:szCs w:val="28"/>
        </w:rPr>
        <w:t>800</w:t>
      </w:r>
      <w:r>
        <w:rPr>
          <w:rFonts w:ascii="Times New Roman" w:hAnsi="Times New Roman" w:cs="Times New Roman"/>
          <w:sz w:val="28"/>
          <w:szCs w:val="28"/>
        </w:rPr>
        <w:t> </w:t>
      </w:r>
      <w:r w:rsidRPr="00F4794B">
        <w:rPr>
          <w:rFonts w:ascii="Times New Roman" w:hAnsi="Times New Roman" w:cs="Times New Roman"/>
          <w:sz w:val="28"/>
          <w:szCs w:val="28"/>
        </w:rPr>
        <w:t>000</w:t>
      </w:r>
      <w:r>
        <w:rPr>
          <w:rFonts w:ascii="Times New Roman" w:hAnsi="Times New Roman" w:cs="Times New Roman"/>
          <w:sz w:val="28"/>
          <w:szCs w:val="28"/>
        </w:rPr>
        <w:t xml:space="preserve"> грн до </w:t>
      </w:r>
      <w:r w:rsidRPr="00F4794B">
        <w:rPr>
          <w:rFonts w:ascii="Times New Roman" w:hAnsi="Times New Roman" w:cs="Times New Roman"/>
          <w:sz w:val="28"/>
          <w:szCs w:val="28"/>
        </w:rPr>
        <w:t xml:space="preserve">1 100 000 грн. У тому ж році авто було продано за 820 000 грн. </w:t>
      </w:r>
      <w:r>
        <w:rPr>
          <w:rFonts w:ascii="Times New Roman" w:hAnsi="Times New Roman" w:cs="Times New Roman"/>
          <w:sz w:val="28"/>
          <w:szCs w:val="28"/>
        </w:rPr>
        <w:t xml:space="preserve">Фінансовий аналіз доходів і заощаджень чоловіка кандидатки свідчить, що видаток </w:t>
      </w:r>
      <w:r w:rsidR="002F749B">
        <w:rPr>
          <w:rFonts w:ascii="Times New Roman" w:hAnsi="Times New Roman" w:cs="Times New Roman"/>
          <w:sz w:val="28"/>
          <w:szCs w:val="28"/>
        </w:rPr>
        <w:t xml:space="preserve">ані </w:t>
      </w:r>
      <w:r>
        <w:rPr>
          <w:rFonts w:ascii="Times New Roman" w:hAnsi="Times New Roman" w:cs="Times New Roman"/>
          <w:sz w:val="28"/>
          <w:szCs w:val="28"/>
        </w:rPr>
        <w:t xml:space="preserve">у розмірі 250 000 грн, ані у розмірі реальної вартості авто не узгоджується з його наявними </w:t>
      </w:r>
      <w:r w:rsidR="00103D31">
        <w:rPr>
          <w:rFonts w:ascii="Times New Roman" w:hAnsi="Times New Roman" w:cs="Times New Roman"/>
          <w:sz w:val="28"/>
          <w:szCs w:val="28"/>
        </w:rPr>
        <w:t>фінансовими ресурсами</w:t>
      </w:r>
      <w:r>
        <w:rPr>
          <w:rFonts w:ascii="Times New Roman" w:hAnsi="Times New Roman" w:cs="Times New Roman"/>
          <w:sz w:val="28"/>
          <w:szCs w:val="28"/>
        </w:rPr>
        <w:t>.</w:t>
      </w:r>
    </w:p>
    <w:p w14:paraId="53881EE8" w14:textId="70EF4881" w:rsidR="00F4794B" w:rsidRPr="00F4794B" w:rsidRDefault="00F4794B"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F4794B">
        <w:rPr>
          <w:rFonts w:ascii="Times New Roman" w:hAnsi="Times New Roman" w:cs="Times New Roman"/>
          <w:sz w:val="28"/>
          <w:szCs w:val="28"/>
        </w:rPr>
        <w:t>Кандидатка пояснила, що авто придбано в лютому 2024 року за спільні кошти сім’ї за ціною, узгодженою сторонами та відображеною в договорі. Дані щодо стану авто на момент придбання не збережені, проте нею направлено понад 10 адвокатських запитів для отримання відповідної інформації.</w:t>
      </w:r>
      <w:r>
        <w:rPr>
          <w:rFonts w:ascii="Times New Roman" w:hAnsi="Times New Roman" w:cs="Times New Roman"/>
          <w:sz w:val="28"/>
          <w:szCs w:val="28"/>
        </w:rPr>
        <w:t xml:space="preserve"> Станом на момент ухвалення Висновку кандидатка не надала документів, які б виправдали його купівлю за ціною у 3,5 раза дешевше за ринкову.</w:t>
      </w:r>
    </w:p>
    <w:p w14:paraId="2CCF9457" w14:textId="72B2E20D" w:rsidR="00645C75" w:rsidRPr="00FE5876" w:rsidRDefault="00FE5876"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По-четверте, згідно з даними майнової </w:t>
      </w:r>
      <w:r w:rsidRPr="00FE5876">
        <w:rPr>
          <w:rFonts w:ascii="Times New Roman" w:hAnsi="Times New Roman" w:cs="Times New Roman"/>
          <w:sz w:val="28"/>
          <w:szCs w:val="28"/>
        </w:rPr>
        <w:t xml:space="preserve">декларації за 2019 рік чоловік кандидатки набув </w:t>
      </w:r>
      <w:r>
        <w:rPr>
          <w:rFonts w:ascii="Times New Roman" w:hAnsi="Times New Roman" w:cs="Times New Roman"/>
          <w:sz w:val="28"/>
          <w:szCs w:val="28"/>
        </w:rPr>
        <w:t xml:space="preserve">у власність </w:t>
      </w:r>
      <w:r w:rsidRPr="00FE5876">
        <w:rPr>
          <w:rFonts w:ascii="Times New Roman" w:hAnsi="Times New Roman" w:cs="Times New Roman"/>
          <w:sz w:val="28"/>
          <w:szCs w:val="28"/>
        </w:rPr>
        <w:t>автомобіль «Mitsubishi Pajero» 2007 р.в. за задекларованою вартістю 49 000 грн, не маючи задекларованих доходів у 2019</w:t>
      </w:r>
      <w:r>
        <w:rPr>
          <w:rFonts w:ascii="Times New Roman" w:hAnsi="Times New Roman" w:cs="Times New Roman"/>
          <w:sz w:val="28"/>
          <w:szCs w:val="28"/>
        </w:rPr>
        <w:t> </w:t>
      </w:r>
      <w:r w:rsidRPr="00FE5876">
        <w:rPr>
          <w:rFonts w:ascii="Times New Roman" w:hAnsi="Times New Roman" w:cs="Times New Roman"/>
          <w:sz w:val="28"/>
          <w:szCs w:val="28"/>
        </w:rPr>
        <w:t xml:space="preserve">році (за 2018 рік — 212 921 грн). </w:t>
      </w:r>
      <w:r w:rsidRPr="00064DEB">
        <w:rPr>
          <w:rFonts w:ascii="Times New Roman" w:hAnsi="Times New Roman" w:cs="Times New Roman"/>
          <w:sz w:val="28"/>
          <w:szCs w:val="28"/>
        </w:rPr>
        <w:t>Водночас у розділі</w:t>
      </w:r>
      <w:r>
        <w:rPr>
          <w:rFonts w:ascii="Times New Roman" w:hAnsi="Times New Roman" w:cs="Times New Roman"/>
          <w:sz w:val="28"/>
          <w:szCs w:val="28"/>
        </w:rPr>
        <w:t> </w:t>
      </w:r>
      <w:r w:rsidRPr="00064DEB">
        <w:rPr>
          <w:rFonts w:ascii="Times New Roman" w:hAnsi="Times New Roman" w:cs="Times New Roman"/>
          <w:sz w:val="28"/>
          <w:szCs w:val="28"/>
        </w:rPr>
        <w:t>12 «Грошові активи» майнової декларації за 2018 рік відсутні відомості про будь-які заощадження на кінець звітного періоду</w:t>
      </w:r>
      <w:r w:rsidRPr="00FE5876">
        <w:rPr>
          <w:rFonts w:ascii="Times New Roman" w:hAnsi="Times New Roman" w:cs="Times New Roman"/>
          <w:sz w:val="28"/>
          <w:szCs w:val="28"/>
        </w:rPr>
        <w:t>.</w:t>
      </w:r>
      <w:r>
        <w:rPr>
          <w:rFonts w:ascii="Times New Roman" w:hAnsi="Times New Roman" w:cs="Times New Roman"/>
          <w:sz w:val="28"/>
          <w:szCs w:val="28"/>
        </w:rPr>
        <w:t xml:space="preserve"> </w:t>
      </w:r>
      <w:r w:rsidRPr="00064DEB">
        <w:rPr>
          <w:rFonts w:ascii="Times New Roman" w:hAnsi="Times New Roman" w:cs="Times New Roman"/>
          <w:sz w:val="28"/>
          <w:szCs w:val="28"/>
        </w:rPr>
        <w:t xml:space="preserve">У тому ж 2018 році чоловік кандидатки придбав земельну ділянку вартістю 203 921 грн, що унеможливлює формування заощаджень, адже різниця між доходами та витратами на ділянку </w:t>
      </w:r>
      <w:r>
        <w:rPr>
          <w:rFonts w:ascii="Times New Roman" w:hAnsi="Times New Roman" w:cs="Times New Roman"/>
          <w:sz w:val="28"/>
          <w:szCs w:val="28"/>
        </w:rPr>
        <w:t>становила</w:t>
      </w:r>
      <w:r w:rsidRPr="00064DEB">
        <w:rPr>
          <w:rFonts w:ascii="Times New Roman" w:hAnsi="Times New Roman" w:cs="Times New Roman"/>
          <w:sz w:val="28"/>
          <w:szCs w:val="28"/>
        </w:rPr>
        <w:t xml:space="preserve"> лише 9</w:t>
      </w:r>
      <w:r>
        <w:rPr>
          <w:rFonts w:ascii="Times New Roman" w:hAnsi="Times New Roman" w:cs="Times New Roman"/>
          <w:sz w:val="28"/>
          <w:szCs w:val="28"/>
        </w:rPr>
        <w:t xml:space="preserve"> 000</w:t>
      </w:r>
      <w:r w:rsidRPr="00064DEB">
        <w:rPr>
          <w:rFonts w:ascii="Times New Roman" w:hAnsi="Times New Roman" w:cs="Times New Roman"/>
          <w:sz w:val="28"/>
          <w:szCs w:val="28"/>
        </w:rPr>
        <w:t xml:space="preserve"> грн</w:t>
      </w:r>
      <w:r>
        <w:rPr>
          <w:rFonts w:ascii="Times New Roman" w:hAnsi="Times New Roman" w:cs="Times New Roman"/>
          <w:sz w:val="28"/>
          <w:szCs w:val="28"/>
        </w:rPr>
        <w:t xml:space="preserve">. </w:t>
      </w:r>
    </w:p>
    <w:p w14:paraId="636018F1" w14:textId="09A0EA37" w:rsidR="00645C75" w:rsidRDefault="00FE5876"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FE5876">
        <w:rPr>
          <w:rFonts w:ascii="Times New Roman" w:hAnsi="Times New Roman" w:cs="Times New Roman"/>
          <w:sz w:val="28"/>
          <w:szCs w:val="28"/>
        </w:rPr>
        <w:t>Ринкова вартість такого авто у 2019–2020 роках стан</w:t>
      </w:r>
      <w:r>
        <w:rPr>
          <w:rFonts w:ascii="Times New Roman" w:hAnsi="Times New Roman" w:cs="Times New Roman"/>
          <w:sz w:val="28"/>
          <w:szCs w:val="28"/>
        </w:rPr>
        <w:t>овила близько 13 000 дол. США (</w:t>
      </w:r>
      <w:r w:rsidR="005E6A4D">
        <w:rPr>
          <w:rFonts w:ascii="Times New Roman" w:hAnsi="Times New Roman" w:cs="Times New Roman"/>
          <w:sz w:val="28"/>
          <w:szCs w:val="28"/>
        </w:rPr>
        <w:t>що за офіційним курсом Національного банку України становило приблизно</w:t>
      </w:r>
      <w:r>
        <w:rPr>
          <w:rFonts w:ascii="Times New Roman" w:hAnsi="Times New Roman" w:cs="Times New Roman"/>
          <w:sz w:val="28"/>
          <w:szCs w:val="28"/>
        </w:rPr>
        <w:t xml:space="preserve"> 310 000 грн</w:t>
      </w:r>
      <w:r w:rsidRPr="00FE5876">
        <w:rPr>
          <w:rFonts w:ascii="Times New Roman" w:hAnsi="Times New Roman" w:cs="Times New Roman"/>
          <w:sz w:val="28"/>
          <w:szCs w:val="28"/>
        </w:rPr>
        <w:t>). На кінець 2019 року кандидатка задекларувала заощадження 9</w:t>
      </w:r>
      <w:r w:rsidR="009D27DA">
        <w:rPr>
          <w:rFonts w:ascii="Times New Roman" w:hAnsi="Times New Roman" w:cs="Times New Roman"/>
          <w:sz w:val="28"/>
          <w:szCs w:val="28"/>
        </w:rPr>
        <w:t> </w:t>
      </w:r>
      <w:r>
        <w:rPr>
          <w:rFonts w:ascii="Times New Roman" w:hAnsi="Times New Roman" w:cs="Times New Roman"/>
          <w:sz w:val="28"/>
          <w:szCs w:val="28"/>
        </w:rPr>
        <w:t>000</w:t>
      </w:r>
      <w:r w:rsidR="009D27DA">
        <w:rPr>
          <w:rFonts w:ascii="Times New Roman" w:hAnsi="Times New Roman" w:cs="Times New Roman"/>
          <w:sz w:val="28"/>
          <w:szCs w:val="28"/>
        </w:rPr>
        <w:t> </w:t>
      </w:r>
      <w:r w:rsidRPr="00FE5876">
        <w:rPr>
          <w:rFonts w:ascii="Times New Roman" w:hAnsi="Times New Roman" w:cs="Times New Roman"/>
          <w:sz w:val="28"/>
          <w:szCs w:val="28"/>
        </w:rPr>
        <w:t>дол. США та 27</w:t>
      </w:r>
      <w:r>
        <w:rPr>
          <w:rFonts w:ascii="Times New Roman" w:hAnsi="Times New Roman" w:cs="Times New Roman"/>
          <w:sz w:val="28"/>
          <w:szCs w:val="28"/>
        </w:rPr>
        <w:t xml:space="preserve"> </w:t>
      </w:r>
      <w:r w:rsidRPr="00FE5876">
        <w:rPr>
          <w:rFonts w:ascii="Times New Roman" w:hAnsi="Times New Roman" w:cs="Times New Roman"/>
          <w:sz w:val="28"/>
          <w:szCs w:val="28"/>
        </w:rPr>
        <w:t>5</w:t>
      </w:r>
      <w:r>
        <w:rPr>
          <w:rFonts w:ascii="Times New Roman" w:hAnsi="Times New Roman" w:cs="Times New Roman"/>
          <w:sz w:val="28"/>
          <w:szCs w:val="28"/>
        </w:rPr>
        <w:t>00</w:t>
      </w:r>
      <w:r w:rsidRPr="00FE5876">
        <w:rPr>
          <w:rFonts w:ascii="Times New Roman" w:hAnsi="Times New Roman" w:cs="Times New Roman"/>
          <w:sz w:val="28"/>
          <w:szCs w:val="28"/>
        </w:rPr>
        <w:t xml:space="preserve"> грн, що за відсутності доходів чоловіка та заощаджень родини на кінець 2018 року викликає сумнів у можливості придбання авто за ринковою ціною попри дохід кандидатки 757</w:t>
      </w:r>
      <w:r w:rsidR="005E6A4D">
        <w:rPr>
          <w:rFonts w:ascii="Times New Roman" w:hAnsi="Times New Roman" w:cs="Times New Roman"/>
          <w:sz w:val="28"/>
          <w:szCs w:val="28"/>
        </w:rPr>
        <w:t> </w:t>
      </w:r>
      <w:r>
        <w:rPr>
          <w:rFonts w:ascii="Times New Roman" w:hAnsi="Times New Roman" w:cs="Times New Roman"/>
          <w:sz w:val="28"/>
          <w:szCs w:val="28"/>
        </w:rPr>
        <w:t>000</w:t>
      </w:r>
      <w:r w:rsidR="005E6A4D">
        <w:rPr>
          <w:rFonts w:ascii="Times New Roman" w:hAnsi="Times New Roman" w:cs="Times New Roman"/>
          <w:sz w:val="28"/>
          <w:szCs w:val="28"/>
        </w:rPr>
        <w:t> </w:t>
      </w:r>
      <w:r w:rsidRPr="00FE5876">
        <w:rPr>
          <w:rFonts w:ascii="Times New Roman" w:hAnsi="Times New Roman" w:cs="Times New Roman"/>
          <w:sz w:val="28"/>
          <w:szCs w:val="28"/>
        </w:rPr>
        <w:t>грн до оподаткування</w:t>
      </w:r>
      <w:r>
        <w:rPr>
          <w:rFonts w:ascii="Times New Roman" w:hAnsi="Times New Roman" w:cs="Times New Roman"/>
          <w:sz w:val="28"/>
          <w:szCs w:val="28"/>
        </w:rPr>
        <w:t>.</w:t>
      </w:r>
    </w:p>
    <w:p w14:paraId="16DCE408" w14:textId="178D1FD4" w:rsidR="00FE5876" w:rsidRPr="00645C75" w:rsidRDefault="00FE5876"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Кандидатка надала пояснення, згідно з якими автомобіль був придбаний 14 червня 2019 року в стані, що потребував відновлення. Після відновлення він був реалізований 12 березня 2020 року за 250 000 грн. Проте кандидатка не надала документів щодо витрат на ремонт або пошкоджень авто, </w:t>
      </w:r>
      <w:r>
        <w:rPr>
          <w:rFonts w:ascii="Times New Roman" w:hAnsi="Times New Roman" w:cs="Times New Roman"/>
          <w:sz w:val="28"/>
          <w:szCs w:val="28"/>
        </w:rPr>
        <w:lastRenderedPageBreak/>
        <w:t>які б дозвол</w:t>
      </w:r>
      <w:r w:rsidR="00B83AFC">
        <w:rPr>
          <w:rFonts w:ascii="Times New Roman" w:hAnsi="Times New Roman" w:cs="Times New Roman"/>
          <w:sz w:val="28"/>
          <w:szCs w:val="28"/>
        </w:rPr>
        <w:t>ял</w:t>
      </w:r>
      <w:r>
        <w:rPr>
          <w:rFonts w:ascii="Times New Roman" w:hAnsi="Times New Roman" w:cs="Times New Roman"/>
          <w:sz w:val="28"/>
          <w:szCs w:val="28"/>
        </w:rPr>
        <w:t>и його продати за ціною в 5 разів дорожчою, ніж та, яка була вказана в декларації.</w:t>
      </w:r>
    </w:p>
    <w:p w14:paraId="046BAFCB" w14:textId="528035BC" w:rsidR="00ED28EC" w:rsidRDefault="009D27DA"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По-п’яте, у</w:t>
      </w:r>
      <w:r w:rsidR="005C5AB7">
        <w:rPr>
          <w:rFonts w:ascii="Times New Roman" w:hAnsi="Times New Roman" w:cs="Times New Roman"/>
          <w:sz w:val="28"/>
          <w:szCs w:val="28"/>
        </w:rPr>
        <w:t xml:space="preserve"> квітні 2021 року чоловік кандидатки набув у власність автомобіль «</w:t>
      </w:r>
      <w:r w:rsidR="005C5AB7">
        <w:rPr>
          <w:rFonts w:ascii="Times New Roman" w:hAnsi="Times New Roman" w:cs="Times New Roman"/>
          <w:sz w:val="28"/>
          <w:szCs w:val="28"/>
          <w:lang w:val="en-US"/>
        </w:rPr>
        <w:t>Mitsubishi Outlander</w:t>
      </w:r>
      <w:r w:rsidR="005C5AB7">
        <w:rPr>
          <w:rFonts w:ascii="Times New Roman" w:hAnsi="Times New Roman" w:cs="Times New Roman"/>
          <w:sz w:val="28"/>
          <w:szCs w:val="28"/>
        </w:rPr>
        <w:t>»</w:t>
      </w:r>
      <w:r w:rsidR="005C5AB7">
        <w:rPr>
          <w:rFonts w:ascii="Times New Roman" w:hAnsi="Times New Roman" w:cs="Times New Roman"/>
          <w:sz w:val="28"/>
          <w:szCs w:val="28"/>
          <w:lang w:val="en-US"/>
        </w:rPr>
        <w:t xml:space="preserve"> 2017 </w:t>
      </w:r>
      <w:r w:rsidR="005C5AB7">
        <w:rPr>
          <w:rFonts w:ascii="Times New Roman" w:hAnsi="Times New Roman" w:cs="Times New Roman"/>
          <w:sz w:val="28"/>
          <w:szCs w:val="28"/>
        </w:rPr>
        <w:t>р.в. за 351 000 грн (приблизно 13</w:t>
      </w:r>
      <w:r w:rsidR="008D6ACF">
        <w:rPr>
          <w:rFonts w:ascii="Times New Roman" w:hAnsi="Times New Roman" w:cs="Times New Roman"/>
          <w:sz w:val="28"/>
          <w:szCs w:val="28"/>
        </w:rPr>
        <w:t> </w:t>
      </w:r>
      <w:r w:rsidR="0078557A">
        <w:rPr>
          <w:rFonts w:ascii="Times New Roman" w:hAnsi="Times New Roman" w:cs="Times New Roman"/>
          <w:sz w:val="28"/>
          <w:szCs w:val="28"/>
        </w:rPr>
        <w:t>0</w:t>
      </w:r>
      <w:r w:rsidR="007655F5">
        <w:rPr>
          <w:rFonts w:ascii="Times New Roman" w:hAnsi="Times New Roman" w:cs="Times New Roman"/>
          <w:sz w:val="28"/>
          <w:szCs w:val="28"/>
        </w:rPr>
        <w:t>00</w:t>
      </w:r>
      <w:r w:rsidR="008D6ACF">
        <w:rPr>
          <w:rFonts w:ascii="Times New Roman" w:hAnsi="Times New Roman" w:cs="Times New Roman"/>
          <w:sz w:val="28"/>
          <w:szCs w:val="28"/>
        </w:rPr>
        <w:t> </w:t>
      </w:r>
      <w:r w:rsidR="005C5AB7">
        <w:rPr>
          <w:rFonts w:ascii="Times New Roman" w:hAnsi="Times New Roman" w:cs="Times New Roman"/>
          <w:sz w:val="28"/>
          <w:szCs w:val="28"/>
        </w:rPr>
        <w:t>дол. США станом на 2021 рік). ГРД зазначає, що навіть зараз, через 5</w:t>
      </w:r>
      <w:r w:rsidR="005E6A4D">
        <w:t> </w:t>
      </w:r>
      <w:r w:rsidR="005C5AB7">
        <w:rPr>
          <w:rFonts w:ascii="Times New Roman" w:hAnsi="Times New Roman" w:cs="Times New Roman"/>
          <w:sz w:val="28"/>
          <w:szCs w:val="28"/>
        </w:rPr>
        <w:t xml:space="preserve">років, ціни на подібні автомобілі стартують від 16 тис. дол. США. Менш ніж за 2 роки чоловік кандидатки продав це авто за 600 000 грн. </w:t>
      </w:r>
    </w:p>
    <w:p w14:paraId="3997D14A" w14:textId="4F3880BD" w:rsidR="005C5AB7" w:rsidRDefault="005660F7"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Кандидатка пояснила, що 05 березня 2021 року (до його придбання) автомобіль потрапив у ДТП, результатом чого стало механічне пошкодження. На підтвердження цього факту </w:t>
      </w:r>
      <w:r w:rsidR="002F749B">
        <w:rPr>
          <w:rFonts w:ascii="Times New Roman" w:hAnsi="Times New Roman" w:cs="Times New Roman"/>
          <w:sz w:val="28"/>
          <w:szCs w:val="28"/>
        </w:rPr>
        <w:t>кандидатка</w:t>
      </w:r>
      <w:r>
        <w:rPr>
          <w:rFonts w:ascii="Times New Roman" w:hAnsi="Times New Roman" w:cs="Times New Roman"/>
          <w:sz w:val="28"/>
          <w:szCs w:val="28"/>
        </w:rPr>
        <w:t xml:space="preserve"> надала посилання на рішення суду про притягнення іншого учасника ДТП до адміністративної відповідальності за ст</w:t>
      </w:r>
      <w:r w:rsidR="00C0087F">
        <w:rPr>
          <w:rFonts w:ascii="Times New Roman" w:hAnsi="Times New Roman" w:cs="Times New Roman"/>
          <w:sz w:val="28"/>
          <w:szCs w:val="28"/>
        </w:rPr>
        <w:t>аттею</w:t>
      </w:r>
      <w:r>
        <w:rPr>
          <w:rFonts w:ascii="Times New Roman" w:hAnsi="Times New Roman" w:cs="Times New Roman"/>
          <w:sz w:val="28"/>
          <w:szCs w:val="28"/>
        </w:rPr>
        <w:t xml:space="preserve"> 124 КУпАП. </w:t>
      </w:r>
      <w:r w:rsidR="00C0087F">
        <w:rPr>
          <w:rFonts w:ascii="Times New Roman" w:hAnsi="Times New Roman" w:cs="Times New Roman"/>
          <w:sz w:val="28"/>
          <w:szCs w:val="28"/>
        </w:rPr>
        <w:t>П</w:t>
      </w:r>
      <w:r>
        <w:rPr>
          <w:rFonts w:ascii="Times New Roman" w:hAnsi="Times New Roman" w:cs="Times New Roman"/>
          <w:sz w:val="28"/>
          <w:szCs w:val="28"/>
        </w:rPr>
        <w:t xml:space="preserve">ісля відновлення вказаний автомобіль був реалізований 05 січня 2023 року за 600 000 грн. Документів щодо витрат на ремонт або пошкоджень авто, які б дозволили продати його за ціною майже вдвічі дорожчою, ніж та, яка була вказана в декларації, не було надано. </w:t>
      </w:r>
    </w:p>
    <w:p w14:paraId="3512E48A" w14:textId="1DECFD38" w:rsidR="00FE5876" w:rsidRDefault="00FE5876" w:rsidP="007C41E3">
      <w:pPr>
        <w:tabs>
          <w:tab w:val="left" w:pos="1134"/>
        </w:tabs>
        <w:spacing w:after="0" w:line="240" w:lineRule="auto"/>
        <w:ind w:firstLine="709"/>
        <w:jc w:val="both"/>
        <w:rPr>
          <w:rFonts w:ascii="Times New Roman" w:hAnsi="Times New Roman" w:cs="Times New Roman"/>
          <w:sz w:val="28"/>
          <w:szCs w:val="28"/>
        </w:rPr>
      </w:pPr>
    </w:p>
    <w:p w14:paraId="27BB1773" w14:textId="6FA37E55" w:rsidR="00FE5876" w:rsidRDefault="00FE5876" w:rsidP="007C41E3">
      <w:pPr>
        <w:tabs>
          <w:tab w:val="left" w:pos="1134"/>
        </w:tabs>
        <w:spacing w:after="0" w:line="240" w:lineRule="auto"/>
        <w:ind w:firstLine="709"/>
        <w:jc w:val="both"/>
        <w:rPr>
          <w:rFonts w:ascii="Times New Roman" w:hAnsi="Times New Roman" w:cs="Times New Roman"/>
          <w:sz w:val="28"/>
          <w:szCs w:val="28"/>
        </w:rPr>
      </w:pPr>
      <w:r w:rsidRPr="00FE5876">
        <w:rPr>
          <w:rFonts w:ascii="Times New Roman" w:hAnsi="Times New Roman" w:cs="Times New Roman"/>
          <w:b/>
          <w:sz w:val="28"/>
          <w:szCs w:val="28"/>
        </w:rPr>
        <w:t>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доброчесності та професійної етики</w:t>
      </w:r>
    </w:p>
    <w:p w14:paraId="69C9B8FF" w14:textId="26E52261" w:rsidR="00FE5876" w:rsidRDefault="00FE5876"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Комісією у пленарному складі 01 червня 2026 року проведено співбесіду з кандидаткою.</w:t>
      </w:r>
    </w:p>
    <w:p w14:paraId="3F649CA2" w14:textId="51D24A6E" w:rsidR="00061286" w:rsidRDefault="00061286"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61286">
        <w:rPr>
          <w:rFonts w:ascii="Times New Roman" w:hAnsi="Times New Roman" w:cs="Times New Roman"/>
          <w:sz w:val="28"/>
          <w:szCs w:val="28"/>
        </w:rPr>
        <w:t xml:space="preserve">Під час співбесіди </w:t>
      </w:r>
      <w:r w:rsidRPr="00D54C2D">
        <w:rPr>
          <w:rFonts w:ascii="Times New Roman" w:hAnsi="Times New Roman" w:cs="Times New Roman"/>
          <w:sz w:val="28"/>
          <w:szCs w:val="28"/>
        </w:rPr>
        <w:t>Бузунко О.А</w:t>
      </w:r>
      <w:r w:rsidRPr="00061286">
        <w:rPr>
          <w:rFonts w:ascii="Times New Roman" w:hAnsi="Times New Roman" w:cs="Times New Roman"/>
          <w:sz w:val="28"/>
          <w:szCs w:val="28"/>
        </w:rPr>
        <w:t xml:space="preserve">. </w:t>
      </w:r>
      <w:r>
        <w:rPr>
          <w:rFonts w:ascii="Times New Roman" w:hAnsi="Times New Roman" w:cs="Times New Roman"/>
          <w:sz w:val="28"/>
          <w:szCs w:val="28"/>
        </w:rPr>
        <w:t>надала</w:t>
      </w:r>
      <w:r w:rsidRPr="00061286">
        <w:rPr>
          <w:rFonts w:ascii="Times New Roman" w:hAnsi="Times New Roman" w:cs="Times New Roman"/>
          <w:sz w:val="28"/>
          <w:szCs w:val="28"/>
        </w:rPr>
        <w:t xml:space="preserve"> пояснення щодо обставин, викладених у </w:t>
      </w:r>
      <w:r>
        <w:rPr>
          <w:rFonts w:ascii="Times New Roman" w:hAnsi="Times New Roman" w:cs="Times New Roman"/>
          <w:sz w:val="28"/>
          <w:szCs w:val="28"/>
        </w:rPr>
        <w:t>Висновку</w:t>
      </w:r>
      <w:r w:rsidRPr="00061286">
        <w:rPr>
          <w:rFonts w:ascii="Times New Roman" w:hAnsi="Times New Roman" w:cs="Times New Roman"/>
          <w:sz w:val="28"/>
          <w:szCs w:val="28"/>
        </w:rPr>
        <w:t xml:space="preserve">, аналогічні тим, що були надані </w:t>
      </w:r>
      <w:r w:rsidR="002F749B">
        <w:rPr>
          <w:rFonts w:ascii="Times New Roman" w:hAnsi="Times New Roman" w:cs="Times New Roman"/>
          <w:sz w:val="28"/>
          <w:szCs w:val="28"/>
        </w:rPr>
        <w:t>нею</w:t>
      </w:r>
      <w:r w:rsidRPr="00061286">
        <w:rPr>
          <w:rFonts w:ascii="Times New Roman" w:hAnsi="Times New Roman" w:cs="Times New Roman"/>
          <w:sz w:val="28"/>
          <w:szCs w:val="28"/>
        </w:rPr>
        <w:t xml:space="preserve"> під час співбесіди з Комісією у складі колегії.</w:t>
      </w:r>
    </w:p>
    <w:p w14:paraId="6A33562A" w14:textId="6A21491C" w:rsidR="005C624A" w:rsidRDefault="005C624A"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першого пункту Висновку (</w:t>
      </w:r>
      <w:r w:rsidR="009D27DA">
        <w:rPr>
          <w:rFonts w:ascii="Times New Roman" w:hAnsi="Times New Roman" w:cs="Times New Roman"/>
          <w:sz w:val="28"/>
          <w:szCs w:val="28"/>
        </w:rPr>
        <w:t xml:space="preserve">декларування </w:t>
      </w:r>
      <w:r w:rsidRPr="00645C75">
        <w:rPr>
          <w:rFonts w:ascii="Times New Roman" w:hAnsi="Times New Roman" w:cs="Times New Roman"/>
          <w:sz w:val="28"/>
          <w:szCs w:val="28"/>
        </w:rPr>
        <w:t>автомобіл</w:t>
      </w:r>
      <w:r w:rsidR="009D27DA">
        <w:rPr>
          <w:rFonts w:ascii="Times New Roman" w:hAnsi="Times New Roman" w:cs="Times New Roman"/>
          <w:sz w:val="28"/>
          <w:szCs w:val="28"/>
        </w:rPr>
        <w:t>я</w:t>
      </w:r>
      <w:r w:rsidRPr="00645C75">
        <w:rPr>
          <w:rFonts w:ascii="Times New Roman" w:hAnsi="Times New Roman" w:cs="Times New Roman"/>
          <w:sz w:val="28"/>
          <w:szCs w:val="28"/>
        </w:rPr>
        <w:t xml:space="preserve"> «Chevrolet Bolt EV» 2017 р.в.</w:t>
      </w:r>
      <w:r>
        <w:rPr>
          <w:rFonts w:ascii="Times New Roman" w:hAnsi="Times New Roman" w:cs="Times New Roman"/>
          <w:sz w:val="28"/>
          <w:szCs w:val="28"/>
        </w:rPr>
        <w:t xml:space="preserve">) </w:t>
      </w:r>
      <w:r w:rsidR="00D54C2D" w:rsidRPr="00D54C2D">
        <w:rPr>
          <w:rFonts w:ascii="Times New Roman" w:hAnsi="Times New Roman" w:cs="Times New Roman"/>
          <w:sz w:val="28"/>
          <w:szCs w:val="28"/>
        </w:rPr>
        <w:t>Бузунко О.А. пояснила, що автомобіль придбала свекруха у 2023 році та передала його у користування сім’ї кандидатки. У 2024</w:t>
      </w:r>
      <w:r w:rsidR="00D54C2D">
        <w:rPr>
          <w:rFonts w:ascii="Times New Roman" w:hAnsi="Times New Roman" w:cs="Times New Roman"/>
          <w:sz w:val="28"/>
          <w:szCs w:val="28"/>
        </w:rPr>
        <w:t> </w:t>
      </w:r>
      <w:r w:rsidR="00D54C2D" w:rsidRPr="00D54C2D">
        <w:rPr>
          <w:rFonts w:ascii="Times New Roman" w:hAnsi="Times New Roman" w:cs="Times New Roman"/>
          <w:sz w:val="28"/>
          <w:szCs w:val="28"/>
        </w:rPr>
        <w:t>році, заповнюючи декларацію за 2023 рік, кандидатка звернулась до свекрухи з проханням надати договір купівлі-продажу для коректного декларування вартості майна, однак отримала відповідь, що договір не зберігся. За відсутності достовірних даних про вартість авто кандидатка не мала змоги вказати іншу інформацію</w:t>
      </w:r>
      <w:r w:rsidR="00D54C2D">
        <w:rPr>
          <w:rFonts w:ascii="Times New Roman" w:hAnsi="Times New Roman" w:cs="Times New Roman"/>
          <w:sz w:val="28"/>
          <w:szCs w:val="28"/>
        </w:rPr>
        <w:t>.</w:t>
      </w:r>
      <w:r w:rsidR="00D54C2D" w:rsidRPr="00D54C2D">
        <w:rPr>
          <w:rFonts w:ascii="Times New Roman" w:hAnsi="Times New Roman" w:cs="Times New Roman"/>
          <w:sz w:val="28"/>
          <w:szCs w:val="28"/>
        </w:rPr>
        <w:t xml:space="preserve"> </w:t>
      </w:r>
      <w:r w:rsidR="00D54C2D">
        <w:rPr>
          <w:rFonts w:ascii="Times New Roman" w:hAnsi="Times New Roman" w:cs="Times New Roman"/>
          <w:sz w:val="28"/>
          <w:szCs w:val="28"/>
        </w:rPr>
        <w:t xml:space="preserve">Проте </w:t>
      </w:r>
      <w:r w:rsidR="00D54C2D" w:rsidRPr="00D54C2D">
        <w:rPr>
          <w:rFonts w:ascii="Times New Roman" w:hAnsi="Times New Roman" w:cs="Times New Roman"/>
          <w:sz w:val="28"/>
          <w:szCs w:val="28"/>
        </w:rPr>
        <w:t>сам факт декларування цього автомобіля, на її думку, свідчить про відсутність намірів приховати дане майно</w:t>
      </w:r>
      <w:r w:rsidR="00D54C2D">
        <w:rPr>
          <w:rFonts w:ascii="Times New Roman" w:hAnsi="Times New Roman" w:cs="Times New Roman"/>
          <w:sz w:val="28"/>
          <w:szCs w:val="28"/>
        </w:rPr>
        <w:t>.</w:t>
      </w:r>
    </w:p>
    <w:p w14:paraId="599BC003" w14:textId="40595689" w:rsidR="00D54C2D" w:rsidRPr="00D54C2D" w:rsidRDefault="00D54C2D" w:rsidP="007C41E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w:t>
      </w:r>
      <w:r w:rsidRPr="00D54C2D">
        <w:rPr>
          <w:rFonts w:ascii="Times New Roman" w:hAnsi="Times New Roman" w:cs="Times New Roman"/>
          <w:sz w:val="28"/>
          <w:szCs w:val="28"/>
        </w:rPr>
        <w:t xml:space="preserve"> ф</w:t>
      </w:r>
      <w:r>
        <w:rPr>
          <w:rFonts w:ascii="Times New Roman" w:hAnsi="Times New Roman" w:cs="Times New Roman"/>
          <w:sz w:val="28"/>
          <w:szCs w:val="28"/>
        </w:rPr>
        <w:t>інансової спроможності свекрухи</w:t>
      </w:r>
      <w:r w:rsidRPr="00D54C2D">
        <w:rPr>
          <w:rFonts w:ascii="Times New Roman" w:hAnsi="Times New Roman" w:cs="Times New Roman"/>
          <w:sz w:val="28"/>
          <w:szCs w:val="28"/>
        </w:rPr>
        <w:t xml:space="preserve"> кандидатка зазначила, що у 2013 році, після смерті свекра, свекруха продала автомобіль «Volkswagen Transporter» за 160 000 грн</w:t>
      </w:r>
      <w:r>
        <w:rPr>
          <w:rFonts w:ascii="Times New Roman" w:hAnsi="Times New Roman" w:cs="Times New Roman"/>
          <w:sz w:val="28"/>
          <w:szCs w:val="28"/>
        </w:rPr>
        <w:t xml:space="preserve">, </w:t>
      </w:r>
      <w:r w:rsidRPr="00D54C2D">
        <w:rPr>
          <w:rFonts w:ascii="Times New Roman" w:hAnsi="Times New Roman" w:cs="Times New Roman"/>
          <w:sz w:val="28"/>
          <w:szCs w:val="28"/>
        </w:rPr>
        <w:t>про що було вказано в декларації кандидатки за 2013</w:t>
      </w:r>
      <w:r>
        <w:rPr>
          <w:rFonts w:ascii="Times New Roman" w:hAnsi="Times New Roman" w:cs="Times New Roman"/>
          <w:sz w:val="28"/>
          <w:szCs w:val="28"/>
        </w:rPr>
        <w:t> </w:t>
      </w:r>
      <w:r w:rsidRPr="00D54C2D">
        <w:rPr>
          <w:rFonts w:ascii="Times New Roman" w:hAnsi="Times New Roman" w:cs="Times New Roman"/>
          <w:sz w:val="28"/>
          <w:szCs w:val="28"/>
        </w:rPr>
        <w:t>рік</w:t>
      </w:r>
      <w:r>
        <w:rPr>
          <w:rFonts w:ascii="Times New Roman" w:hAnsi="Times New Roman" w:cs="Times New Roman"/>
          <w:sz w:val="28"/>
          <w:szCs w:val="28"/>
        </w:rPr>
        <w:t>. С</w:t>
      </w:r>
      <w:r w:rsidRPr="00D54C2D">
        <w:rPr>
          <w:rFonts w:ascii="Times New Roman" w:hAnsi="Times New Roman" w:cs="Times New Roman"/>
          <w:sz w:val="28"/>
          <w:szCs w:val="28"/>
        </w:rPr>
        <w:t xml:space="preserve">таном на 2023 рік </w:t>
      </w:r>
      <w:r>
        <w:rPr>
          <w:rFonts w:ascii="Times New Roman" w:hAnsi="Times New Roman" w:cs="Times New Roman"/>
          <w:sz w:val="28"/>
          <w:szCs w:val="28"/>
        </w:rPr>
        <w:t>свекруха</w:t>
      </w:r>
      <w:r w:rsidR="009F6D72">
        <w:rPr>
          <w:rFonts w:ascii="Times New Roman" w:hAnsi="Times New Roman" w:cs="Times New Roman"/>
          <w:sz w:val="28"/>
          <w:szCs w:val="28"/>
        </w:rPr>
        <w:t xml:space="preserve"> </w:t>
      </w:r>
      <w:r w:rsidRPr="00D54C2D">
        <w:rPr>
          <w:rFonts w:ascii="Times New Roman" w:hAnsi="Times New Roman" w:cs="Times New Roman"/>
          <w:sz w:val="28"/>
          <w:szCs w:val="28"/>
        </w:rPr>
        <w:t xml:space="preserve">мала достатньо коштів для придбання «Chevrolet Bolt EV». </w:t>
      </w:r>
      <w:r>
        <w:rPr>
          <w:rFonts w:ascii="Times New Roman" w:hAnsi="Times New Roman" w:cs="Times New Roman"/>
          <w:sz w:val="28"/>
          <w:szCs w:val="28"/>
        </w:rPr>
        <w:t>Стосовно</w:t>
      </w:r>
      <w:r w:rsidRPr="00D54C2D">
        <w:rPr>
          <w:rFonts w:ascii="Times New Roman" w:hAnsi="Times New Roman" w:cs="Times New Roman"/>
          <w:sz w:val="28"/>
          <w:szCs w:val="28"/>
        </w:rPr>
        <w:t xml:space="preserve"> недекларування заощаджень свекрухи, Бузунко</w:t>
      </w:r>
      <w:r>
        <w:rPr>
          <w:rFonts w:ascii="Times New Roman" w:hAnsi="Times New Roman" w:cs="Times New Roman"/>
          <w:sz w:val="28"/>
          <w:szCs w:val="28"/>
        </w:rPr>
        <w:t> </w:t>
      </w:r>
      <w:r w:rsidRPr="00D54C2D">
        <w:rPr>
          <w:rFonts w:ascii="Times New Roman" w:hAnsi="Times New Roman" w:cs="Times New Roman"/>
          <w:sz w:val="28"/>
          <w:szCs w:val="28"/>
        </w:rPr>
        <w:t xml:space="preserve">О.А. пояснила, що йдеться про готівкові кошти, про наявність яких вона могла дізнатися лише від самої свекрухи, </w:t>
      </w:r>
      <w:r>
        <w:rPr>
          <w:rFonts w:ascii="Times New Roman" w:hAnsi="Times New Roman" w:cs="Times New Roman"/>
          <w:sz w:val="28"/>
          <w:szCs w:val="28"/>
        </w:rPr>
        <w:t>проте про ці кошти вона не знала. Т</w:t>
      </w:r>
      <w:r w:rsidRPr="00D54C2D">
        <w:rPr>
          <w:rFonts w:ascii="Times New Roman" w:hAnsi="Times New Roman" w:cs="Times New Roman"/>
          <w:sz w:val="28"/>
          <w:szCs w:val="28"/>
        </w:rPr>
        <w:t>ому не відображала грошові активи свекрухи у власній декларації.</w:t>
      </w:r>
    </w:p>
    <w:p w14:paraId="0CFD8C11" w14:textId="6E94602D" w:rsidR="005C624A" w:rsidRDefault="005C624A"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Стосовно другого пункту Висновку (обставини набуття</w:t>
      </w:r>
      <w:r w:rsidRPr="00F4794B">
        <w:rPr>
          <w:rFonts w:ascii="Times New Roman" w:hAnsi="Times New Roman" w:cs="Times New Roman"/>
          <w:sz w:val="28"/>
          <w:szCs w:val="28"/>
        </w:rPr>
        <w:t xml:space="preserve"> </w:t>
      </w:r>
      <w:r>
        <w:rPr>
          <w:rFonts w:ascii="Times New Roman" w:hAnsi="Times New Roman" w:cs="Times New Roman"/>
          <w:sz w:val="28"/>
          <w:szCs w:val="28"/>
        </w:rPr>
        <w:t>у власність і продаж</w:t>
      </w:r>
      <w:r w:rsidR="009D27DA">
        <w:rPr>
          <w:rFonts w:ascii="Times New Roman" w:hAnsi="Times New Roman" w:cs="Times New Roman"/>
          <w:sz w:val="28"/>
          <w:szCs w:val="28"/>
        </w:rPr>
        <w:t>у</w:t>
      </w:r>
      <w:r>
        <w:rPr>
          <w:rFonts w:ascii="Times New Roman" w:hAnsi="Times New Roman" w:cs="Times New Roman"/>
          <w:sz w:val="28"/>
          <w:szCs w:val="28"/>
        </w:rPr>
        <w:t xml:space="preserve"> </w:t>
      </w:r>
      <w:r w:rsidRPr="00F4794B">
        <w:rPr>
          <w:rFonts w:ascii="Times New Roman" w:hAnsi="Times New Roman" w:cs="Times New Roman"/>
          <w:sz w:val="28"/>
          <w:szCs w:val="28"/>
        </w:rPr>
        <w:t>автомобіл</w:t>
      </w:r>
      <w:r>
        <w:rPr>
          <w:rFonts w:ascii="Times New Roman" w:hAnsi="Times New Roman" w:cs="Times New Roman"/>
          <w:sz w:val="28"/>
          <w:szCs w:val="28"/>
        </w:rPr>
        <w:t>я</w:t>
      </w:r>
      <w:r w:rsidRPr="00F4794B">
        <w:rPr>
          <w:rFonts w:ascii="Times New Roman" w:hAnsi="Times New Roman" w:cs="Times New Roman"/>
          <w:sz w:val="28"/>
          <w:szCs w:val="28"/>
        </w:rPr>
        <w:t xml:space="preserve"> «Peugeot 208</w:t>
      </w:r>
      <w:r w:rsidRPr="0039039D">
        <w:rPr>
          <w:rFonts w:ascii="Times New Roman" w:hAnsi="Times New Roman" w:cs="Times New Roman"/>
          <w:sz w:val="28"/>
          <w:szCs w:val="28"/>
        </w:rPr>
        <w:t>» 2015 р.в.)</w:t>
      </w:r>
      <w:r w:rsidR="009F6D72" w:rsidRPr="0039039D">
        <w:rPr>
          <w:rFonts w:ascii="Times New Roman" w:hAnsi="Times New Roman" w:cs="Times New Roman"/>
          <w:sz w:val="28"/>
          <w:szCs w:val="28"/>
        </w:rPr>
        <w:t xml:space="preserve"> </w:t>
      </w:r>
      <w:r w:rsidR="0039039D" w:rsidRPr="0039039D">
        <w:rPr>
          <w:rFonts w:ascii="Times New Roman" w:hAnsi="Times New Roman" w:cs="Times New Roman"/>
          <w:sz w:val="28"/>
          <w:szCs w:val="28"/>
        </w:rPr>
        <w:t xml:space="preserve">Бузунко О.А. пояснила, що автомобіль придбано у 2020 році після </w:t>
      </w:r>
      <w:r w:rsidR="00103D31">
        <w:rPr>
          <w:rFonts w:ascii="Times New Roman" w:hAnsi="Times New Roman" w:cs="Times New Roman"/>
          <w:sz w:val="28"/>
          <w:szCs w:val="28"/>
        </w:rPr>
        <w:t>ДТП</w:t>
      </w:r>
      <w:r w:rsidR="0039039D" w:rsidRPr="0039039D">
        <w:rPr>
          <w:rFonts w:ascii="Times New Roman" w:hAnsi="Times New Roman" w:cs="Times New Roman"/>
          <w:sz w:val="28"/>
          <w:szCs w:val="28"/>
        </w:rPr>
        <w:t>. Для підтвердження цієї інформації направлялись запити, зокрема щодо страхування авто та цивільно-правової відповідальності власника, проте змістов</w:t>
      </w:r>
      <w:r w:rsidR="0039039D">
        <w:rPr>
          <w:rFonts w:ascii="Times New Roman" w:hAnsi="Times New Roman" w:cs="Times New Roman"/>
          <w:sz w:val="28"/>
          <w:szCs w:val="28"/>
        </w:rPr>
        <w:t>ної відповіді отримано не було,</w:t>
      </w:r>
      <w:r w:rsidR="0039039D" w:rsidRPr="0039039D">
        <w:rPr>
          <w:rFonts w:ascii="Times New Roman" w:hAnsi="Times New Roman" w:cs="Times New Roman"/>
          <w:sz w:val="28"/>
          <w:szCs w:val="28"/>
        </w:rPr>
        <w:t xml:space="preserve"> зокрема з посиланням на те, що інформація стосується іншої особи (попереднього власника). Тому у відповіді на запит Комісії кандидатка надала посилання на судові рішення про притягнення попередніх власників до адміністративної відповідальності за ДТП. Ціна, зазначена в договорі купівлі-продажу, була обумовлена станом автомобіля, однак фотографії чи інші документи, що підтверджують придбання запчастин для його відновлення, не збереглися, оскільки на момент відновлення жодних вимог щодо документування таких витрат до кандидатів на посаду судді не висувалос</w:t>
      </w:r>
      <w:r w:rsidR="00103D31">
        <w:rPr>
          <w:rFonts w:ascii="Times New Roman" w:hAnsi="Times New Roman" w:cs="Times New Roman"/>
          <w:sz w:val="28"/>
          <w:szCs w:val="28"/>
        </w:rPr>
        <w:t>ь</w:t>
      </w:r>
      <w:r w:rsidR="0039039D" w:rsidRPr="0039039D">
        <w:rPr>
          <w:rFonts w:ascii="Times New Roman" w:hAnsi="Times New Roman" w:cs="Times New Roman"/>
          <w:sz w:val="28"/>
          <w:szCs w:val="28"/>
        </w:rPr>
        <w:t>.</w:t>
      </w:r>
      <w:r w:rsidR="0039039D">
        <w:rPr>
          <w:rFonts w:ascii="Times New Roman" w:hAnsi="Times New Roman" w:cs="Times New Roman"/>
          <w:sz w:val="28"/>
          <w:szCs w:val="28"/>
        </w:rPr>
        <w:t xml:space="preserve"> </w:t>
      </w:r>
    </w:p>
    <w:p w14:paraId="152D2ED4" w14:textId="3E469ABC" w:rsidR="005C624A" w:rsidRDefault="005C624A"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третього пункту Висновку (</w:t>
      </w:r>
      <w:r w:rsidR="009D27DA">
        <w:rPr>
          <w:rFonts w:ascii="Times New Roman" w:hAnsi="Times New Roman" w:cs="Times New Roman"/>
          <w:sz w:val="28"/>
          <w:szCs w:val="28"/>
        </w:rPr>
        <w:t xml:space="preserve">обставини набуття у власність і продажу </w:t>
      </w:r>
      <w:r w:rsidR="009D27DA" w:rsidRPr="00F4794B">
        <w:rPr>
          <w:rFonts w:ascii="Times New Roman" w:hAnsi="Times New Roman" w:cs="Times New Roman"/>
          <w:sz w:val="28"/>
          <w:szCs w:val="28"/>
        </w:rPr>
        <w:t>автомобіл</w:t>
      </w:r>
      <w:r w:rsidR="009D27DA">
        <w:rPr>
          <w:rFonts w:ascii="Times New Roman" w:hAnsi="Times New Roman" w:cs="Times New Roman"/>
          <w:sz w:val="28"/>
          <w:szCs w:val="28"/>
        </w:rPr>
        <w:t>я</w:t>
      </w:r>
      <w:r w:rsidR="009D27DA" w:rsidRPr="00F4794B">
        <w:rPr>
          <w:rFonts w:ascii="Times New Roman" w:hAnsi="Times New Roman" w:cs="Times New Roman"/>
          <w:sz w:val="28"/>
          <w:szCs w:val="28"/>
        </w:rPr>
        <w:t xml:space="preserve"> «Mazda CX-30» 2021 р.в.</w:t>
      </w:r>
      <w:r>
        <w:rPr>
          <w:rFonts w:ascii="Times New Roman" w:hAnsi="Times New Roman" w:cs="Times New Roman"/>
          <w:sz w:val="28"/>
          <w:szCs w:val="28"/>
        </w:rPr>
        <w:t>)</w:t>
      </w:r>
      <w:r w:rsidR="0039039D">
        <w:rPr>
          <w:rFonts w:ascii="Times New Roman" w:hAnsi="Times New Roman" w:cs="Times New Roman"/>
          <w:sz w:val="28"/>
          <w:szCs w:val="28"/>
        </w:rPr>
        <w:t xml:space="preserve"> </w:t>
      </w:r>
      <w:r w:rsidR="00C75F7D" w:rsidRPr="00C75F7D">
        <w:rPr>
          <w:rFonts w:ascii="Times New Roman" w:hAnsi="Times New Roman" w:cs="Times New Roman"/>
          <w:sz w:val="28"/>
          <w:szCs w:val="28"/>
        </w:rPr>
        <w:t>Бузунко О.А. пояснила, що автомобіль придбано після ДТП за спільні кошти сім’ї. Кандидатка також зверталась до уповноважених органів із запитами про надання відповідної інформації, проте суттєвого результату це не дало</w:t>
      </w:r>
      <w:r w:rsidR="00C75F7D">
        <w:rPr>
          <w:rFonts w:ascii="Times New Roman" w:hAnsi="Times New Roman" w:cs="Times New Roman"/>
          <w:sz w:val="28"/>
          <w:szCs w:val="28"/>
        </w:rPr>
        <w:t xml:space="preserve">. </w:t>
      </w:r>
      <w:r w:rsidR="00D92B00">
        <w:rPr>
          <w:rFonts w:ascii="Times New Roman" w:hAnsi="Times New Roman" w:cs="Times New Roman"/>
          <w:sz w:val="28"/>
          <w:szCs w:val="28"/>
        </w:rPr>
        <w:t>В</w:t>
      </w:r>
      <w:r w:rsidR="00C75F7D" w:rsidRPr="00C75F7D">
        <w:rPr>
          <w:rFonts w:ascii="Times New Roman" w:hAnsi="Times New Roman" w:cs="Times New Roman"/>
          <w:sz w:val="28"/>
          <w:szCs w:val="28"/>
        </w:rPr>
        <w:t xml:space="preserve">же після проходження співбесіди </w:t>
      </w:r>
      <w:r w:rsidR="00B83AFC">
        <w:rPr>
          <w:rFonts w:ascii="Times New Roman" w:hAnsi="Times New Roman" w:cs="Times New Roman"/>
          <w:sz w:val="28"/>
          <w:szCs w:val="28"/>
        </w:rPr>
        <w:t xml:space="preserve">у складі колегії </w:t>
      </w:r>
      <w:r w:rsidR="00C75F7D" w:rsidRPr="00C75F7D">
        <w:rPr>
          <w:rFonts w:ascii="Times New Roman" w:hAnsi="Times New Roman" w:cs="Times New Roman"/>
          <w:sz w:val="28"/>
          <w:szCs w:val="28"/>
        </w:rPr>
        <w:t xml:space="preserve">було отримано протокол огляду автомобіля після ДТП. </w:t>
      </w:r>
    </w:p>
    <w:p w14:paraId="0872D598" w14:textId="13780B7F" w:rsidR="009D27DA" w:rsidRDefault="009D27DA"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w:t>
      </w:r>
      <w:r w:rsidR="00B83AFC">
        <w:rPr>
          <w:rFonts w:ascii="Times New Roman" w:hAnsi="Times New Roman" w:cs="Times New Roman"/>
          <w:sz w:val="28"/>
          <w:szCs w:val="28"/>
        </w:rPr>
        <w:t>четвертого пункту</w:t>
      </w:r>
      <w:r>
        <w:rPr>
          <w:rFonts w:ascii="Times New Roman" w:hAnsi="Times New Roman" w:cs="Times New Roman"/>
          <w:sz w:val="28"/>
          <w:szCs w:val="28"/>
        </w:rPr>
        <w:t xml:space="preserve"> Висновку (обставини набуття у власність і продажу автомобіля </w:t>
      </w:r>
      <w:r w:rsidRPr="00FE5876">
        <w:rPr>
          <w:rFonts w:ascii="Times New Roman" w:hAnsi="Times New Roman" w:cs="Times New Roman"/>
          <w:sz w:val="28"/>
          <w:szCs w:val="28"/>
        </w:rPr>
        <w:t>«Mitsubishi Pajero» 2007 р.в.</w:t>
      </w:r>
      <w:r>
        <w:rPr>
          <w:rFonts w:ascii="Times New Roman" w:hAnsi="Times New Roman" w:cs="Times New Roman"/>
          <w:sz w:val="28"/>
          <w:szCs w:val="28"/>
        </w:rPr>
        <w:t>)</w:t>
      </w:r>
      <w:r w:rsidR="00C75F7D">
        <w:rPr>
          <w:rFonts w:ascii="Times New Roman" w:hAnsi="Times New Roman" w:cs="Times New Roman"/>
          <w:sz w:val="28"/>
          <w:szCs w:val="28"/>
        </w:rPr>
        <w:t xml:space="preserve"> Бузунко О.А. пояснила, що цей</w:t>
      </w:r>
      <w:r w:rsidR="00AB25CC">
        <w:rPr>
          <w:rFonts w:ascii="Times New Roman" w:hAnsi="Times New Roman" w:cs="Times New Roman"/>
          <w:sz w:val="28"/>
          <w:szCs w:val="28"/>
          <w:lang w:val="en-US"/>
        </w:rPr>
        <w:t xml:space="preserve"> </w:t>
      </w:r>
      <w:r w:rsidR="00AB25CC">
        <w:rPr>
          <w:rFonts w:ascii="Times New Roman" w:hAnsi="Times New Roman" w:cs="Times New Roman"/>
          <w:sz w:val="28"/>
          <w:szCs w:val="28"/>
        </w:rPr>
        <w:t xml:space="preserve">автомобіль не був в ДТП, однак його технічний стан був незадовільним, що визначало його ціну. </w:t>
      </w:r>
    </w:p>
    <w:p w14:paraId="3995CEF1" w14:textId="67632449" w:rsidR="009D27DA" w:rsidRDefault="009D27DA"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w:t>
      </w:r>
      <w:r w:rsidR="00B83AFC">
        <w:rPr>
          <w:rFonts w:ascii="Times New Roman" w:hAnsi="Times New Roman" w:cs="Times New Roman"/>
          <w:sz w:val="28"/>
          <w:szCs w:val="28"/>
        </w:rPr>
        <w:t>п’ятого пункту</w:t>
      </w:r>
      <w:r>
        <w:rPr>
          <w:rFonts w:ascii="Times New Roman" w:hAnsi="Times New Roman" w:cs="Times New Roman"/>
          <w:sz w:val="28"/>
          <w:szCs w:val="28"/>
        </w:rPr>
        <w:t xml:space="preserve"> Висновку (</w:t>
      </w:r>
      <w:r w:rsidR="00AB25CC">
        <w:rPr>
          <w:rFonts w:ascii="Times New Roman" w:hAnsi="Times New Roman" w:cs="Times New Roman"/>
          <w:sz w:val="28"/>
          <w:szCs w:val="28"/>
        </w:rPr>
        <w:t>обставини набуття у власність і продажу автомобіля «</w:t>
      </w:r>
      <w:r w:rsidR="00AB25CC">
        <w:rPr>
          <w:rFonts w:ascii="Times New Roman" w:hAnsi="Times New Roman" w:cs="Times New Roman"/>
          <w:sz w:val="28"/>
          <w:szCs w:val="28"/>
          <w:lang w:val="en-US"/>
        </w:rPr>
        <w:t>Mitsubishi Outlander</w:t>
      </w:r>
      <w:r w:rsidR="00AB25CC">
        <w:rPr>
          <w:rFonts w:ascii="Times New Roman" w:hAnsi="Times New Roman" w:cs="Times New Roman"/>
          <w:sz w:val="28"/>
          <w:szCs w:val="28"/>
        </w:rPr>
        <w:t>»</w:t>
      </w:r>
      <w:r w:rsidR="00AB25CC">
        <w:rPr>
          <w:rFonts w:ascii="Times New Roman" w:hAnsi="Times New Roman" w:cs="Times New Roman"/>
          <w:sz w:val="28"/>
          <w:szCs w:val="28"/>
          <w:lang w:val="en-US"/>
        </w:rPr>
        <w:t xml:space="preserve"> 2017 </w:t>
      </w:r>
      <w:r w:rsidR="00AB25CC">
        <w:rPr>
          <w:rFonts w:ascii="Times New Roman" w:hAnsi="Times New Roman" w:cs="Times New Roman"/>
          <w:sz w:val="28"/>
          <w:szCs w:val="28"/>
        </w:rPr>
        <w:t>р.в.</w:t>
      </w:r>
      <w:r>
        <w:rPr>
          <w:rFonts w:ascii="Times New Roman" w:hAnsi="Times New Roman" w:cs="Times New Roman"/>
          <w:sz w:val="28"/>
          <w:szCs w:val="28"/>
        </w:rPr>
        <w:t>)</w:t>
      </w:r>
      <w:r w:rsidR="0011714D">
        <w:rPr>
          <w:rFonts w:ascii="Times New Roman" w:hAnsi="Times New Roman" w:cs="Times New Roman"/>
          <w:sz w:val="28"/>
          <w:szCs w:val="28"/>
          <w:lang w:val="en-US"/>
        </w:rPr>
        <w:t xml:space="preserve"> </w:t>
      </w:r>
      <w:r w:rsidR="0011714D">
        <w:rPr>
          <w:rFonts w:ascii="Times New Roman" w:hAnsi="Times New Roman" w:cs="Times New Roman"/>
          <w:sz w:val="28"/>
          <w:szCs w:val="28"/>
        </w:rPr>
        <w:t xml:space="preserve">Бузунко О.А. надала пояснення, </w:t>
      </w:r>
      <w:r w:rsidR="0011714D" w:rsidRPr="0011714D">
        <w:rPr>
          <w:rFonts w:ascii="Times New Roman" w:hAnsi="Times New Roman" w:cs="Times New Roman"/>
          <w:sz w:val="28"/>
          <w:szCs w:val="28"/>
        </w:rPr>
        <w:t xml:space="preserve">аналогічні тим, що були надані </w:t>
      </w:r>
      <w:r w:rsidR="002F749B">
        <w:rPr>
          <w:rFonts w:ascii="Times New Roman" w:hAnsi="Times New Roman" w:cs="Times New Roman"/>
          <w:sz w:val="28"/>
          <w:szCs w:val="28"/>
        </w:rPr>
        <w:t>нею</w:t>
      </w:r>
      <w:r w:rsidR="0011714D" w:rsidRPr="0011714D">
        <w:rPr>
          <w:rFonts w:ascii="Times New Roman" w:hAnsi="Times New Roman" w:cs="Times New Roman"/>
          <w:sz w:val="28"/>
          <w:szCs w:val="28"/>
        </w:rPr>
        <w:t xml:space="preserve"> під час співбесіди з Комісією у складі колегії</w:t>
      </w:r>
      <w:r w:rsidR="0011714D">
        <w:rPr>
          <w:rFonts w:ascii="Times New Roman" w:hAnsi="Times New Roman" w:cs="Times New Roman"/>
          <w:sz w:val="28"/>
          <w:szCs w:val="28"/>
        </w:rPr>
        <w:t>.</w:t>
      </w:r>
    </w:p>
    <w:p w14:paraId="21891CA3" w14:textId="7CCEF909" w:rsidR="0011714D" w:rsidRPr="0011714D" w:rsidRDefault="0011714D"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1714D">
        <w:rPr>
          <w:rFonts w:ascii="Times New Roman" w:hAnsi="Times New Roman" w:cs="Times New Roman"/>
          <w:sz w:val="28"/>
          <w:szCs w:val="28"/>
        </w:rPr>
        <w:t xml:space="preserve">Дослідивши висновок ГРД та пояснення </w:t>
      </w:r>
      <w:r>
        <w:rPr>
          <w:rFonts w:ascii="Times New Roman" w:hAnsi="Times New Roman" w:cs="Times New Roman"/>
          <w:sz w:val="28"/>
          <w:szCs w:val="28"/>
        </w:rPr>
        <w:t>Бузунко О.А</w:t>
      </w:r>
      <w:r w:rsidRPr="0011714D">
        <w:rPr>
          <w:rFonts w:ascii="Times New Roman" w:hAnsi="Times New Roman" w:cs="Times New Roman"/>
          <w:sz w:val="28"/>
          <w:szCs w:val="28"/>
        </w:rPr>
        <w:t xml:space="preserve">., урахувавши результати співбесіди з </w:t>
      </w:r>
      <w:r>
        <w:rPr>
          <w:rFonts w:ascii="Times New Roman" w:hAnsi="Times New Roman" w:cs="Times New Roman"/>
          <w:sz w:val="28"/>
          <w:szCs w:val="28"/>
        </w:rPr>
        <w:t>кандидаткою</w:t>
      </w:r>
      <w:r w:rsidRPr="0011714D">
        <w:rPr>
          <w:rFonts w:ascii="Times New Roman" w:hAnsi="Times New Roman" w:cs="Times New Roman"/>
          <w:sz w:val="28"/>
          <w:szCs w:val="28"/>
        </w:rPr>
        <w:t xml:space="preserve">, Комісія у пленарному складі не знаходить підстав для іншої оцінки обставин, викладених у висновку ГРД, ніж це зазначено в рішенні Комісії у складі колегії від </w:t>
      </w:r>
      <w:r>
        <w:rPr>
          <w:rFonts w:ascii="Times New Roman" w:hAnsi="Times New Roman" w:cs="Times New Roman"/>
          <w:sz w:val="28"/>
          <w:szCs w:val="28"/>
        </w:rPr>
        <w:t>29</w:t>
      </w:r>
      <w:r w:rsidRPr="0011714D">
        <w:rPr>
          <w:rFonts w:ascii="Times New Roman" w:hAnsi="Times New Roman" w:cs="Times New Roman"/>
          <w:sz w:val="28"/>
          <w:szCs w:val="28"/>
        </w:rPr>
        <w:t xml:space="preserve"> </w:t>
      </w:r>
      <w:r>
        <w:rPr>
          <w:rFonts w:ascii="Times New Roman" w:hAnsi="Times New Roman" w:cs="Times New Roman"/>
          <w:sz w:val="28"/>
          <w:szCs w:val="28"/>
        </w:rPr>
        <w:t>січня</w:t>
      </w:r>
      <w:r w:rsidRPr="0011714D">
        <w:rPr>
          <w:rFonts w:ascii="Times New Roman" w:hAnsi="Times New Roman" w:cs="Times New Roman"/>
          <w:sz w:val="28"/>
          <w:szCs w:val="28"/>
        </w:rPr>
        <w:t xml:space="preserve"> 2026 року </w:t>
      </w:r>
      <w:r w:rsidR="008D6ACF">
        <w:rPr>
          <w:rFonts w:ascii="Times New Roman" w:hAnsi="Times New Roman" w:cs="Times New Roman"/>
          <w:sz w:val="28"/>
          <w:szCs w:val="28"/>
        </w:rPr>
        <w:t xml:space="preserve">       </w:t>
      </w:r>
      <w:r w:rsidRPr="0011714D">
        <w:rPr>
          <w:rFonts w:ascii="Times New Roman" w:hAnsi="Times New Roman" w:cs="Times New Roman"/>
          <w:sz w:val="28"/>
          <w:szCs w:val="28"/>
        </w:rPr>
        <w:t>№</w:t>
      </w:r>
      <w:r w:rsidR="008D6ACF">
        <w:rPr>
          <w:rFonts w:ascii="Times New Roman" w:hAnsi="Times New Roman" w:cs="Times New Roman"/>
          <w:sz w:val="28"/>
          <w:szCs w:val="28"/>
        </w:rPr>
        <w:t> </w:t>
      </w:r>
      <w:r>
        <w:rPr>
          <w:rFonts w:ascii="Times New Roman" w:hAnsi="Times New Roman" w:cs="Times New Roman"/>
          <w:sz w:val="28"/>
          <w:szCs w:val="28"/>
        </w:rPr>
        <w:t>27</w:t>
      </w:r>
      <w:r w:rsidRPr="0011714D">
        <w:rPr>
          <w:rFonts w:ascii="Times New Roman" w:hAnsi="Times New Roman" w:cs="Times New Roman"/>
          <w:sz w:val="28"/>
          <w:szCs w:val="28"/>
        </w:rPr>
        <w:t>/ас-26.</w:t>
      </w:r>
    </w:p>
    <w:p w14:paraId="029C5DF4" w14:textId="4A82013B" w:rsidR="0011714D" w:rsidRDefault="0011714D"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1714D">
        <w:rPr>
          <w:rFonts w:ascii="Times New Roman" w:hAnsi="Times New Roman" w:cs="Times New Roman"/>
          <w:sz w:val="28"/>
          <w:szCs w:val="28"/>
        </w:rPr>
        <w:t xml:space="preserve">Отже, Комісія у пленарному складі погоджується з висновками, викладеними в рішенні Комісії у складі колегії, щодо відповідності </w:t>
      </w:r>
      <w:r>
        <w:rPr>
          <w:rFonts w:ascii="Times New Roman" w:hAnsi="Times New Roman" w:cs="Times New Roman"/>
          <w:sz w:val="28"/>
          <w:szCs w:val="28"/>
        </w:rPr>
        <w:t>кандидатки</w:t>
      </w:r>
      <w:r w:rsidRPr="0011714D">
        <w:rPr>
          <w:rFonts w:ascii="Times New Roman" w:hAnsi="Times New Roman" w:cs="Times New Roman"/>
          <w:sz w:val="28"/>
          <w:szCs w:val="28"/>
        </w:rPr>
        <w:t xml:space="preserve"> критеріям доброчесності та професійної етики.</w:t>
      </w:r>
    </w:p>
    <w:p w14:paraId="787604E7" w14:textId="44E93C1A" w:rsidR="0011714D" w:rsidRDefault="0011714D"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1714D">
        <w:rPr>
          <w:rFonts w:ascii="Times New Roman" w:hAnsi="Times New Roman" w:cs="Times New Roman"/>
          <w:sz w:val="28"/>
          <w:szCs w:val="28"/>
        </w:rPr>
        <w:t>За результатами голосування під час закритого обговорення за відповідними показниками Комісія у пленарному складі дійшла висновку, що кандидат</w:t>
      </w:r>
      <w:r>
        <w:rPr>
          <w:rFonts w:ascii="Times New Roman" w:hAnsi="Times New Roman" w:cs="Times New Roman"/>
          <w:sz w:val="28"/>
          <w:szCs w:val="28"/>
        </w:rPr>
        <w:t>ка</w:t>
      </w:r>
      <w:r w:rsidRPr="0011714D">
        <w:rPr>
          <w:rFonts w:ascii="Times New Roman" w:hAnsi="Times New Roman" w:cs="Times New Roman"/>
          <w:sz w:val="28"/>
          <w:szCs w:val="28"/>
        </w:rPr>
        <w:t xml:space="preserve"> підтвердила здатність здійснювати правосуддя в апеляційному загальному суді за критеріями доброчесності та професійної етики</w:t>
      </w:r>
      <w:r>
        <w:rPr>
          <w:rFonts w:ascii="Times New Roman" w:hAnsi="Times New Roman" w:cs="Times New Roman"/>
          <w:sz w:val="28"/>
          <w:szCs w:val="28"/>
        </w:rPr>
        <w:t>.</w:t>
      </w:r>
    </w:p>
    <w:p w14:paraId="42B38703" w14:textId="2758EC71" w:rsidR="0011714D" w:rsidRPr="00FE5876" w:rsidRDefault="0011714D" w:rsidP="007C41E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1714D">
        <w:rPr>
          <w:rFonts w:ascii="Times New Roman" w:hAnsi="Times New Roman" w:cs="Times New Roman"/>
          <w:sz w:val="28"/>
          <w:szCs w:val="28"/>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11714D">
        <w:rPr>
          <w:rFonts w:ascii="Times New Roman" w:hAnsi="Times New Roman" w:cs="Times New Roman"/>
          <w:sz w:val="28"/>
          <w:szCs w:val="28"/>
        </w:rPr>
        <w:lastRenderedPageBreak/>
        <w:t>кваліфікаційного оцінювання та засоби їх встановлення, Вища кваліфікаційна комісія суддів України одноголосно</w:t>
      </w:r>
    </w:p>
    <w:p w14:paraId="72370649" w14:textId="79773C16" w:rsidR="00FE5876" w:rsidRDefault="00FE5876" w:rsidP="007C41E3">
      <w:pPr>
        <w:tabs>
          <w:tab w:val="left" w:pos="1134"/>
        </w:tabs>
        <w:spacing w:after="0" w:line="240" w:lineRule="auto"/>
        <w:jc w:val="both"/>
        <w:rPr>
          <w:rFonts w:ascii="Times New Roman" w:hAnsi="Times New Roman" w:cs="Times New Roman"/>
          <w:sz w:val="28"/>
          <w:szCs w:val="28"/>
        </w:rPr>
      </w:pPr>
    </w:p>
    <w:p w14:paraId="6E491858" w14:textId="0B940363" w:rsidR="0011714D" w:rsidRDefault="0011714D" w:rsidP="007C41E3">
      <w:pPr>
        <w:tabs>
          <w:tab w:val="left" w:pos="113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вирішила:</w:t>
      </w:r>
    </w:p>
    <w:p w14:paraId="195D206D" w14:textId="3F32B01D" w:rsidR="0011714D" w:rsidRDefault="0011714D" w:rsidP="007C41E3">
      <w:pPr>
        <w:tabs>
          <w:tab w:val="left" w:pos="1134"/>
        </w:tabs>
        <w:spacing w:after="0" w:line="240" w:lineRule="auto"/>
        <w:rPr>
          <w:rFonts w:ascii="Times New Roman" w:hAnsi="Times New Roman" w:cs="Times New Roman"/>
          <w:sz w:val="28"/>
          <w:szCs w:val="28"/>
        </w:rPr>
      </w:pPr>
    </w:p>
    <w:p w14:paraId="169B1E08" w14:textId="6971A861" w:rsidR="0011714D" w:rsidRDefault="0011714D" w:rsidP="007C41E3">
      <w:p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визнати Бузунко Олену </w:t>
      </w:r>
      <w:r w:rsidRPr="00D55C8A">
        <w:rPr>
          <w:rFonts w:ascii="Times New Roman" w:hAnsi="Times New Roman" w:cs="Times New Roman"/>
          <w:sz w:val="28"/>
          <w:szCs w:val="28"/>
        </w:rPr>
        <w:t>Анатоліївн</w:t>
      </w:r>
      <w:r>
        <w:rPr>
          <w:rFonts w:ascii="Times New Roman" w:hAnsi="Times New Roman" w:cs="Times New Roman"/>
          <w:sz w:val="28"/>
          <w:szCs w:val="28"/>
        </w:rPr>
        <w:t>у такою, що підтвердила здатність здійснювати правосуддя в апеляційному загальному суді.</w:t>
      </w:r>
    </w:p>
    <w:p w14:paraId="16250BA6" w14:textId="04C9EB00" w:rsidR="0011714D" w:rsidRDefault="0011714D" w:rsidP="0011714D">
      <w:pPr>
        <w:tabs>
          <w:tab w:val="left" w:pos="1134"/>
        </w:tabs>
        <w:spacing w:after="0" w:line="240" w:lineRule="auto"/>
        <w:jc w:val="both"/>
        <w:rPr>
          <w:rFonts w:ascii="Times New Roman" w:hAnsi="Times New Roman" w:cs="Times New Roman"/>
          <w:sz w:val="28"/>
          <w:szCs w:val="28"/>
        </w:rPr>
      </w:pPr>
    </w:p>
    <w:p w14:paraId="514917CB" w14:textId="77777777" w:rsidR="0011714D" w:rsidRDefault="0011714D" w:rsidP="0011714D">
      <w:pPr>
        <w:tabs>
          <w:tab w:val="left" w:pos="1134"/>
        </w:tabs>
        <w:spacing w:after="0" w:line="240" w:lineRule="auto"/>
        <w:jc w:val="both"/>
        <w:rPr>
          <w:rFonts w:ascii="Times New Roman" w:hAnsi="Times New Roman" w:cs="Times New Roman"/>
          <w:sz w:val="28"/>
          <w:szCs w:val="28"/>
        </w:rPr>
      </w:pPr>
    </w:p>
    <w:tbl>
      <w:tblPr>
        <w:tblStyle w:val="a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67"/>
      </w:tblGrid>
      <w:tr w:rsidR="0011714D" w14:paraId="4B2DA8AF" w14:textId="77777777" w:rsidTr="0011714D">
        <w:tc>
          <w:tcPr>
            <w:tcW w:w="4956" w:type="dxa"/>
          </w:tcPr>
          <w:p w14:paraId="790EA8FF" w14:textId="566955AE" w:rsidR="0011714D" w:rsidRDefault="0011714D" w:rsidP="0011714D">
            <w:pPr>
              <w:tabs>
                <w:tab w:val="left" w:pos="1276"/>
              </w:tabs>
              <w:spacing w:after="240"/>
              <w:jc w:val="both"/>
              <w:rPr>
                <w:rFonts w:ascii="Times New Roman" w:hAnsi="Times New Roman" w:cs="Times New Roman"/>
                <w:sz w:val="28"/>
                <w:szCs w:val="28"/>
              </w:rPr>
            </w:pPr>
            <w:r w:rsidRPr="00ED3D9D">
              <w:rPr>
                <w:rFonts w:ascii="Times New Roman" w:eastAsia="Times New Roman" w:hAnsi="Times New Roman" w:cs="Times New Roman"/>
                <w:bCs/>
                <w:sz w:val="28"/>
                <w:szCs w:val="28"/>
                <w:lang w:eastAsia="ru-RU"/>
              </w:rPr>
              <w:t xml:space="preserve">Головуючий         </w:t>
            </w:r>
          </w:p>
        </w:tc>
        <w:tc>
          <w:tcPr>
            <w:tcW w:w="4967" w:type="dxa"/>
          </w:tcPr>
          <w:p w14:paraId="42763074" w14:textId="6BBDCA36"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bCs/>
                <w:sz w:val="28"/>
                <w:szCs w:val="28"/>
                <w:lang w:eastAsia="ru-RU"/>
              </w:rPr>
              <w:t>Андрій ПАСІЧНИК</w:t>
            </w:r>
          </w:p>
        </w:tc>
      </w:tr>
      <w:tr w:rsidR="0011714D" w14:paraId="6F30E694" w14:textId="77777777" w:rsidTr="0011714D">
        <w:tc>
          <w:tcPr>
            <w:tcW w:w="4956" w:type="dxa"/>
          </w:tcPr>
          <w:p w14:paraId="31AD138C" w14:textId="7081CBA5" w:rsidR="0011714D" w:rsidRDefault="0011714D" w:rsidP="0011714D">
            <w:pPr>
              <w:tabs>
                <w:tab w:val="left" w:pos="1134"/>
              </w:tabs>
              <w:spacing w:after="240"/>
              <w:jc w:val="both"/>
              <w:rPr>
                <w:rFonts w:ascii="Times New Roman" w:hAnsi="Times New Roman" w:cs="Times New Roman"/>
                <w:sz w:val="28"/>
                <w:szCs w:val="28"/>
              </w:rPr>
            </w:pPr>
            <w:r w:rsidRPr="00ED3D9D">
              <w:rPr>
                <w:rFonts w:ascii="Times New Roman" w:eastAsia="Times New Roman" w:hAnsi="Times New Roman" w:cs="Times New Roman"/>
                <w:bCs/>
                <w:sz w:val="28"/>
                <w:szCs w:val="28"/>
                <w:lang w:eastAsia="ru-RU"/>
              </w:rPr>
              <w:t>Члени Комісії</w:t>
            </w:r>
            <w:r>
              <w:rPr>
                <w:rFonts w:ascii="Times New Roman" w:eastAsia="Times New Roman" w:hAnsi="Times New Roman" w:cs="Times New Roman"/>
                <w:bCs/>
                <w:sz w:val="28"/>
                <w:szCs w:val="28"/>
                <w:lang w:eastAsia="ru-RU"/>
              </w:rPr>
              <w:t>:</w:t>
            </w:r>
          </w:p>
        </w:tc>
        <w:tc>
          <w:tcPr>
            <w:tcW w:w="4967" w:type="dxa"/>
          </w:tcPr>
          <w:p w14:paraId="57D3B0C2" w14:textId="17ED4F92"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Михайло БОГОНІС</w:t>
            </w:r>
          </w:p>
        </w:tc>
      </w:tr>
      <w:tr w:rsidR="0011714D" w14:paraId="54DD9CD5" w14:textId="77777777" w:rsidTr="0011714D">
        <w:tc>
          <w:tcPr>
            <w:tcW w:w="4956" w:type="dxa"/>
          </w:tcPr>
          <w:p w14:paraId="420AAF61"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2EF70092" w14:textId="5B2FAD90"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Людмила ВОЛКОВА</w:t>
            </w:r>
          </w:p>
        </w:tc>
      </w:tr>
      <w:tr w:rsidR="0011714D" w14:paraId="216B08B0" w14:textId="77777777" w:rsidTr="0011714D">
        <w:tc>
          <w:tcPr>
            <w:tcW w:w="4956" w:type="dxa"/>
          </w:tcPr>
          <w:p w14:paraId="54D66F45"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41778661" w14:textId="5F734BF4"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Віталій ГАЦЕЛЮК</w:t>
            </w:r>
          </w:p>
        </w:tc>
      </w:tr>
      <w:tr w:rsidR="0011714D" w14:paraId="34B51A48" w14:textId="77777777" w:rsidTr="0011714D">
        <w:tc>
          <w:tcPr>
            <w:tcW w:w="4956" w:type="dxa"/>
          </w:tcPr>
          <w:p w14:paraId="22390C6D"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019E65D4" w14:textId="32C48BC1"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Ярослав ДУХ</w:t>
            </w:r>
          </w:p>
        </w:tc>
      </w:tr>
      <w:tr w:rsidR="0011714D" w14:paraId="65311E0C" w14:textId="77777777" w:rsidTr="0011714D">
        <w:tc>
          <w:tcPr>
            <w:tcW w:w="4956" w:type="dxa"/>
          </w:tcPr>
          <w:p w14:paraId="22BE12B4"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70E03A7F" w14:textId="049E0BAA"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Роман КИДИСЮК</w:t>
            </w:r>
          </w:p>
        </w:tc>
      </w:tr>
      <w:tr w:rsidR="0011714D" w14:paraId="7F16D82B" w14:textId="77777777" w:rsidTr="0011714D">
        <w:tc>
          <w:tcPr>
            <w:tcW w:w="4956" w:type="dxa"/>
          </w:tcPr>
          <w:p w14:paraId="285A96FD"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365F3F94" w14:textId="4B6744ED"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Ігор КУШНІР</w:t>
            </w:r>
          </w:p>
        </w:tc>
      </w:tr>
      <w:tr w:rsidR="0011714D" w14:paraId="2F54D6C0" w14:textId="77777777" w:rsidTr="0011714D">
        <w:tc>
          <w:tcPr>
            <w:tcW w:w="4956" w:type="dxa"/>
          </w:tcPr>
          <w:p w14:paraId="2A6FEDCC"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23026E79" w14:textId="62E9CA9D" w:rsidR="0011714D" w:rsidRPr="0011714D" w:rsidRDefault="0011714D" w:rsidP="0011714D">
            <w:pPr>
              <w:tabs>
                <w:tab w:val="left" w:pos="1459"/>
              </w:tabs>
              <w:spacing w:after="240"/>
              <w:ind w:left="1317"/>
              <w:jc w:val="both"/>
              <w:rPr>
                <w:rFonts w:ascii="Times New Roman" w:hAnsi="Times New Roman" w:cs="Times New Roman"/>
                <w:sz w:val="28"/>
                <w:szCs w:val="28"/>
              </w:rPr>
            </w:pPr>
            <w:r w:rsidRPr="0011714D">
              <w:rPr>
                <w:rFonts w:ascii="Times New Roman" w:eastAsia="Times New Roman" w:hAnsi="Times New Roman" w:cs="Times New Roman"/>
                <w:color w:val="000000"/>
                <w:sz w:val="28"/>
                <w:szCs w:val="28"/>
                <w:lang w:eastAsia="uk-UA"/>
              </w:rPr>
              <w:t>Володимир ЛУГАНСЬКИЙ</w:t>
            </w:r>
          </w:p>
        </w:tc>
      </w:tr>
      <w:tr w:rsidR="0011714D" w14:paraId="260ACF4A" w14:textId="77777777" w:rsidTr="0011714D">
        <w:tc>
          <w:tcPr>
            <w:tcW w:w="4956" w:type="dxa"/>
          </w:tcPr>
          <w:p w14:paraId="23A3F716"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644AD644" w14:textId="54A5AA46" w:rsidR="0011714D" w:rsidRPr="0011714D" w:rsidRDefault="0011714D" w:rsidP="0011714D">
            <w:pPr>
              <w:tabs>
                <w:tab w:val="left" w:pos="1459"/>
              </w:tabs>
              <w:spacing w:after="240"/>
              <w:ind w:left="1317"/>
              <w:jc w:val="both"/>
              <w:rPr>
                <w:rFonts w:ascii="Times New Roman" w:eastAsia="Times New Roman" w:hAnsi="Times New Roman" w:cs="Times New Roman"/>
                <w:color w:val="000000"/>
                <w:sz w:val="28"/>
                <w:szCs w:val="28"/>
                <w:lang w:eastAsia="uk-UA"/>
              </w:rPr>
            </w:pPr>
            <w:r w:rsidRPr="0011714D">
              <w:rPr>
                <w:rFonts w:ascii="Times New Roman" w:eastAsia="Times New Roman" w:hAnsi="Times New Roman" w:cs="Times New Roman"/>
                <w:color w:val="000000"/>
                <w:sz w:val="28"/>
                <w:szCs w:val="28"/>
                <w:lang w:eastAsia="uk-UA"/>
              </w:rPr>
              <w:t>Руслан МЕЛЬНИК</w:t>
            </w:r>
          </w:p>
        </w:tc>
      </w:tr>
      <w:tr w:rsidR="0011714D" w14:paraId="682AF7CA" w14:textId="77777777" w:rsidTr="0011714D">
        <w:tc>
          <w:tcPr>
            <w:tcW w:w="4956" w:type="dxa"/>
          </w:tcPr>
          <w:p w14:paraId="08D5709C"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7F4DD680" w14:textId="388380DF" w:rsidR="0011714D" w:rsidRPr="0011714D" w:rsidRDefault="0011714D" w:rsidP="0011714D">
            <w:pPr>
              <w:tabs>
                <w:tab w:val="left" w:pos="1459"/>
              </w:tabs>
              <w:spacing w:after="240"/>
              <w:ind w:left="1317"/>
              <w:jc w:val="both"/>
              <w:rPr>
                <w:rFonts w:ascii="Times New Roman" w:eastAsia="Times New Roman" w:hAnsi="Times New Roman" w:cs="Times New Roman"/>
                <w:color w:val="000000"/>
                <w:sz w:val="28"/>
                <w:szCs w:val="28"/>
                <w:lang w:eastAsia="uk-UA"/>
              </w:rPr>
            </w:pPr>
            <w:r w:rsidRPr="0011714D">
              <w:rPr>
                <w:rFonts w:ascii="Times New Roman" w:eastAsia="Times New Roman" w:hAnsi="Times New Roman" w:cs="Times New Roman"/>
                <w:color w:val="000000"/>
                <w:sz w:val="28"/>
                <w:szCs w:val="28"/>
                <w:lang w:eastAsia="uk-UA"/>
              </w:rPr>
              <w:t>Олексій ОМЕЛЬЯН</w:t>
            </w:r>
          </w:p>
        </w:tc>
      </w:tr>
      <w:tr w:rsidR="0011714D" w14:paraId="21C9E4BA" w14:textId="77777777" w:rsidTr="0011714D">
        <w:tc>
          <w:tcPr>
            <w:tcW w:w="4956" w:type="dxa"/>
          </w:tcPr>
          <w:p w14:paraId="32A5DCF2"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201A08A2" w14:textId="60DE7E26" w:rsidR="0011714D" w:rsidRPr="0011714D" w:rsidRDefault="0011714D" w:rsidP="0011714D">
            <w:pPr>
              <w:tabs>
                <w:tab w:val="left" w:pos="1459"/>
              </w:tabs>
              <w:spacing w:after="240"/>
              <w:ind w:left="1317"/>
              <w:jc w:val="both"/>
              <w:rPr>
                <w:rFonts w:ascii="Times New Roman" w:eastAsia="Times New Roman" w:hAnsi="Times New Roman" w:cs="Times New Roman"/>
                <w:color w:val="000000"/>
                <w:sz w:val="28"/>
                <w:szCs w:val="28"/>
                <w:lang w:eastAsia="uk-UA"/>
              </w:rPr>
            </w:pPr>
            <w:r w:rsidRPr="0011714D">
              <w:rPr>
                <w:rFonts w:ascii="Times New Roman" w:eastAsia="Times New Roman" w:hAnsi="Times New Roman" w:cs="Times New Roman"/>
                <w:color w:val="000000"/>
                <w:sz w:val="28"/>
                <w:szCs w:val="28"/>
                <w:lang w:eastAsia="uk-UA"/>
              </w:rPr>
              <w:t>Роман САБОДАШ</w:t>
            </w:r>
          </w:p>
        </w:tc>
      </w:tr>
      <w:tr w:rsidR="0011714D" w14:paraId="342946FB" w14:textId="77777777" w:rsidTr="0011714D">
        <w:tc>
          <w:tcPr>
            <w:tcW w:w="4956" w:type="dxa"/>
          </w:tcPr>
          <w:p w14:paraId="6C4D47D5"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6BC9B4C8" w14:textId="3F69CC25" w:rsidR="0011714D" w:rsidRPr="0011714D" w:rsidRDefault="0011714D" w:rsidP="0011714D">
            <w:pPr>
              <w:tabs>
                <w:tab w:val="left" w:pos="1459"/>
              </w:tabs>
              <w:spacing w:after="240"/>
              <w:ind w:left="1317"/>
              <w:jc w:val="both"/>
              <w:rPr>
                <w:rFonts w:ascii="Times New Roman" w:eastAsia="Times New Roman" w:hAnsi="Times New Roman" w:cs="Times New Roman"/>
                <w:color w:val="000000"/>
                <w:sz w:val="28"/>
                <w:szCs w:val="28"/>
                <w:lang w:eastAsia="uk-UA"/>
              </w:rPr>
            </w:pPr>
            <w:r w:rsidRPr="0011714D">
              <w:rPr>
                <w:rFonts w:ascii="Times New Roman" w:eastAsia="Times New Roman" w:hAnsi="Times New Roman" w:cs="Times New Roman"/>
                <w:color w:val="000000"/>
                <w:sz w:val="28"/>
                <w:szCs w:val="28"/>
                <w:lang w:eastAsia="uk-UA"/>
              </w:rPr>
              <w:t>Руслан СИДОРОВИЧ</w:t>
            </w:r>
          </w:p>
        </w:tc>
      </w:tr>
      <w:tr w:rsidR="0011714D" w14:paraId="7721B151" w14:textId="77777777" w:rsidTr="0011714D">
        <w:tc>
          <w:tcPr>
            <w:tcW w:w="4956" w:type="dxa"/>
          </w:tcPr>
          <w:p w14:paraId="6C331201" w14:textId="77777777" w:rsidR="0011714D" w:rsidRDefault="0011714D" w:rsidP="0011714D">
            <w:pPr>
              <w:tabs>
                <w:tab w:val="left" w:pos="1134"/>
              </w:tabs>
              <w:spacing w:after="240"/>
              <w:jc w:val="both"/>
              <w:rPr>
                <w:rFonts w:ascii="Times New Roman" w:hAnsi="Times New Roman" w:cs="Times New Roman"/>
                <w:sz w:val="28"/>
                <w:szCs w:val="28"/>
              </w:rPr>
            </w:pPr>
          </w:p>
        </w:tc>
        <w:tc>
          <w:tcPr>
            <w:tcW w:w="4967" w:type="dxa"/>
          </w:tcPr>
          <w:p w14:paraId="7E46A480" w14:textId="0548F642" w:rsidR="0011714D" w:rsidRPr="0011714D" w:rsidRDefault="0011714D" w:rsidP="0011714D">
            <w:pPr>
              <w:tabs>
                <w:tab w:val="left" w:pos="1459"/>
              </w:tabs>
              <w:spacing w:after="240"/>
              <w:ind w:left="1317"/>
              <w:jc w:val="both"/>
              <w:rPr>
                <w:rFonts w:ascii="Times New Roman" w:eastAsia="Times New Roman" w:hAnsi="Times New Roman" w:cs="Times New Roman"/>
                <w:color w:val="000000"/>
                <w:sz w:val="28"/>
                <w:szCs w:val="28"/>
                <w:lang w:eastAsia="uk-UA"/>
              </w:rPr>
            </w:pPr>
            <w:r w:rsidRPr="0011714D">
              <w:rPr>
                <w:rFonts w:ascii="Times New Roman" w:eastAsia="Times New Roman" w:hAnsi="Times New Roman" w:cs="Times New Roman"/>
                <w:color w:val="000000"/>
                <w:sz w:val="28"/>
                <w:szCs w:val="28"/>
                <w:lang w:eastAsia="uk-UA"/>
              </w:rPr>
              <w:t>Сергій ЧУМАК</w:t>
            </w:r>
          </w:p>
        </w:tc>
      </w:tr>
      <w:tr w:rsidR="009E0E3A" w14:paraId="6A78C944" w14:textId="77777777" w:rsidTr="0011714D">
        <w:tc>
          <w:tcPr>
            <w:tcW w:w="4956" w:type="dxa"/>
          </w:tcPr>
          <w:p w14:paraId="6F81C2B1" w14:textId="77777777" w:rsidR="009E0E3A" w:rsidRDefault="009E0E3A" w:rsidP="0011714D">
            <w:pPr>
              <w:tabs>
                <w:tab w:val="left" w:pos="1134"/>
              </w:tabs>
              <w:spacing w:after="240"/>
              <w:jc w:val="both"/>
              <w:rPr>
                <w:rFonts w:ascii="Times New Roman" w:hAnsi="Times New Roman" w:cs="Times New Roman"/>
                <w:sz w:val="28"/>
                <w:szCs w:val="28"/>
              </w:rPr>
            </w:pPr>
          </w:p>
        </w:tc>
        <w:tc>
          <w:tcPr>
            <w:tcW w:w="4967" w:type="dxa"/>
          </w:tcPr>
          <w:p w14:paraId="6016EC6C" w14:textId="10EFB56C" w:rsidR="009E0E3A" w:rsidRPr="0011714D" w:rsidRDefault="009E0E3A" w:rsidP="0011714D">
            <w:pPr>
              <w:tabs>
                <w:tab w:val="left" w:pos="1459"/>
              </w:tabs>
              <w:spacing w:after="240"/>
              <w:ind w:left="131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Галина ШЕВЧУК</w:t>
            </w:r>
          </w:p>
        </w:tc>
      </w:tr>
    </w:tbl>
    <w:p w14:paraId="16D9BB12" w14:textId="7E6AF15A" w:rsidR="007042EA" w:rsidRPr="00ED3D9D" w:rsidRDefault="007042EA" w:rsidP="0011714D">
      <w:pPr>
        <w:spacing w:after="0" w:line="240" w:lineRule="auto"/>
        <w:jc w:val="both"/>
        <w:rPr>
          <w:rFonts w:ascii="Times New Roman" w:eastAsia="Times New Roman" w:hAnsi="Times New Roman" w:cs="Times New Roman"/>
          <w:bCs/>
          <w:sz w:val="28"/>
          <w:szCs w:val="28"/>
          <w:lang w:eastAsia="ru-RU"/>
        </w:rPr>
      </w:pPr>
    </w:p>
    <w:sectPr w:rsidR="007042EA" w:rsidRPr="00ED3D9D" w:rsidSect="008D6ACF">
      <w:headerReference w:type="default" r:id="rId9"/>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612F4" w14:textId="77777777" w:rsidR="000D41BC" w:rsidRDefault="000D41BC" w:rsidP="00D52F70">
      <w:pPr>
        <w:spacing w:after="0" w:line="240" w:lineRule="auto"/>
      </w:pPr>
      <w:r>
        <w:separator/>
      </w:r>
    </w:p>
  </w:endnote>
  <w:endnote w:type="continuationSeparator" w:id="0">
    <w:p w14:paraId="3BBD8618" w14:textId="77777777" w:rsidR="000D41BC" w:rsidRDefault="000D41BC"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2CAED" w14:textId="77777777" w:rsidR="000D41BC" w:rsidRDefault="000D41BC" w:rsidP="00D52F70">
      <w:pPr>
        <w:spacing w:after="0" w:line="240" w:lineRule="auto"/>
      </w:pPr>
      <w:r>
        <w:separator/>
      </w:r>
    </w:p>
  </w:footnote>
  <w:footnote w:type="continuationSeparator" w:id="0">
    <w:p w14:paraId="4790C41E" w14:textId="77777777" w:rsidR="000D41BC" w:rsidRDefault="000D41BC"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14:paraId="508F166B" w14:textId="4DB12712" w:rsidR="009D27DA" w:rsidRDefault="009D27DA">
        <w:pPr>
          <w:pStyle w:val="a4"/>
          <w:jc w:val="center"/>
        </w:pPr>
        <w:r>
          <w:fldChar w:fldCharType="begin"/>
        </w:r>
        <w:r>
          <w:instrText>PAGE   \* MERGEFORMAT</w:instrText>
        </w:r>
        <w:r>
          <w:fldChar w:fldCharType="separate"/>
        </w:r>
        <w:r w:rsidR="007C41E3">
          <w:rPr>
            <w:noProof/>
          </w:rPr>
          <w:t>8</w:t>
        </w:r>
        <w:r>
          <w:fldChar w:fldCharType="end"/>
        </w:r>
      </w:p>
    </w:sdtContent>
  </w:sdt>
  <w:p w14:paraId="1C5BF551" w14:textId="77777777" w:rsidR="009D27DA" w:rsidRDefault="009D27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6141F6"/>
    <w:multiLevelType w:val="multilevel"/>
    <w:tmpl w:val="5FEECB3A"/>
    <w:lvl w:ilvl="0">
      <w:start w:val="28"/>
      <w:numFmt w:val="decimal"/>
      <w:lvlText w:val="%1."/>
      <w:lvlJc w:val="left"/>
      <w:pPr>
        <w:ind w:left="600" w:hanging="600"/>
      </w:pPr>
      <w:rPr>
        <w:rFonts w:hint="default"/>
      </w:rPr>
    </w:lvl>
    <w:lvl w:ilvl="1">
      <w:start w:val="2"/>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3"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EE1AA7"/>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3"/>
  </w:num>
  <w:num w:numId="4">
    <w:abstractNumId w:val="32"/>
  </w:num>
  <w:num w:numId="5">
    <w:abstractNumId w:val="31"/>
  </w:num>
  <w:num w:numId="6">
    <w:abstractNumId w:val="25"/>
  </w:num>
  <w:num w:numId="7">
    <w:abstractNumId w:val="0"/>
  </w:num>
  <w:num w:numId="8">
    <w:abstractNumId w:val="12"/>
  </w:num>
  <w:num w:numId="9">
    <w:abstractNumId w:val="10"/>
  </w:num>
  <w:num w:numId="10">
    <w:abstractNumId w:val="29"/>
  </w:num>
  <w:num w:numId="11">
    <w:abstractNumId w:val="17"/>
  </w:num>
  <w:num w:numId="12">
    <w:abstractNumId w:val="1"/>
  </w:num>
  <w:num w:numId="13">
    <w:abstractNumId w:val="30"/>
  </w:num>
  <w:num w:numId="14">
    <w:abstractNumId w:val="36"/>
  </w:num>
  <w:num w:numId="15">
    <w:abstractNumId w:val="34"/>
  </w:num>
  <w:num w:numId="16">
    <w:abstractNumId w:val="6"/>
  </w:num>
  <w:num w:numId="17">
    <w:abstractNumId w:val="24"/>
  </w:num>
  <w:num w:numId="18">
    <w:abstractNumId w:val="13"/>
  </w:num>
  <w:num w:numId="19">
    <w:abstractNumId w:val="21"/>
  </w:num>
  <w:num w:numId="20">
    <w:abstractNumId w:val="33"/>
  </w:num>
  <w:num w:numId="21">
    <w:abstractNumId w:val="9"/>
  </w:num>
  <w:num w:numId="22">
    <w:abstractNumId w:val="23"/>
  </w:num>
  <w:num w:numId="23">
    <w:abstractNumId w:val="11"/>
  </w:num>
  <w:num w:numId="24">
    <w:abstractNumId w:val="4"/>
  </w:num>
  <w:num w:numId="25">
    <w:abstractNumId w:val="7"/>
  </w:num>
  <w:num w:numId="26">
    <w:abstractNumId w:val="27"/>
  </w:num>
  <w:num w:numId="27">
    <w:abstractNumId w:val="28"/>
  </w:num>
  <w:num w:numId="28">
    <w:abstractNumId w:val="26"/>
  </w:num>
  <w:num w:numId="29">
    <w:abstractNumId w:val="35"/>
  </w:num>
  <w:num w:numId="30">
    <w:abstractNumId w:val="18"/>
  </w:num>
  <w:num w:numId="31">
    <w:abstractNumId w:val="8"/>
  </w:num>
  <w:num w:numId="32">
    <w:abstractNumId w:val="5"/>
  </w:num>
  <w:num w:numId="33">
    <w:abstractNumId w:val="22"/>
  </w:num>
  <w:num w:numId="34">
    <w:abstractNumId w:val="15"/>
  </w:num>
  <w:num w:numId="35">
    <w:abstractNumId w:val="14"/>
  </w:num>
  <w:num w:numId="36">
    <w:abstractNumId w:val="2"/>
  </w:num>
  <w:num w:numId="3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07D24"/>
    <w:rsid w:val="000106D0"/>
    <w:rsid w:val="00013B70"/>
    <w:rsid w:val="00014C5D"/>
    <w:rsid w:val="00021351"/>
    <w:rsid w:val="00025976"/>
    <w:rsid w:val="000365F3"/>
    <w:rsid w:val="00043CCB"/>
    <w:rsid w:val="0004492E"/>
    <w:rsid w:val="00045382"/>
    <w:rsid w:val="00045675"/>
    <w:rsid w:val="00061286"/>
    <w:rsid w:val="00063713"/>
    <w:rsid w:val="00064DEB"/>
    <w:rsid w:val="000676BD"/>
    <w:rsid w:val="000762D5"/>
    <w:rsid w:val="00084801"/>
    <w:rsid w:val="000A21B4"/>
    <w:rsid w:val="000B007B"/>
    <w:rsid w:val="000B4E79"/>
    <w:rsid w:val="000C3581"/>
    <w:rsid w:val="000D41BC"/>
    <w:rsid w:val="000D4340"/>
    <w:rsid w:val="000D780C"/>
    <w:rsid w:val="000E388A"/>
    <w:rsid w:val="000E44B2"/>
    <w:rsid w:val="000E7E8F"/>
    <w:rsid w:val="000F1A08"/>
    <w:rsid w:val="000F29B0"/>
    <w:rsid w:val="000F4F01"/>
    <w:rsid w:val="000F67E7"/>
    <w:rsid w:val="00103D31"/>
    <w:rsid w:val="00103F13"/>
    <w:rsid w:val="0010562A"/>
    <w:rsid w:val="001072AD"/>
    <w:rsid w:val="0011260C"/>
    <w:rsid w:val="00114569"/>
    <w:rsid w:val="0011714D"/>
    <w:rsid w:val="001177E5"/>
    <w:rsid w:val="0012003C"/>
    <w:rsid w:val="0012378D"/>
    <w:rsid w:val="00124A51"/>
    <w:rsid w:val="00141790"/>
    <w:rsid w:val="001450C0"/>
    <w:rsid w:val="00145963"/>
    <w:rsid w:val="001564E9"/>
    <w:rsid w:val="001600AC"/>
    <w:rsid w:val="00171CE8"/>
    <w:rsid w:val="001724FE"/>
    <w:rsid w:val="001740CF"/>
    <w:rsid w:val="00185A8B"/>
    <w:rsid w:val="00186E1F"/>
    <w:rsid w:val="0019266A"/>
    <w:rsid w:val="001A66A3"/>
    <w:rsid w:val="001B1EF8"/>
    <w:rsid w:val="001B2D5C"/>
    <w:rsid w:val="001B5414"/>
    <w:rsid w:val="001C32F3"/>
    <w:rsid w:val="001C6E39"/>
    <w:rsid w:val="001D16F2"/>
    <w:rsid w:val="001D461F"/>
    <w:rsid w:val="001D4A74"/>
    <w:rsid w:val="001D4DC1"/>
    <w:rsid w:val="001D5709"/>
    <w:rsid w:val="001F1E28"/>
    <w:rsid w:val="001F2188"/>
    <w:rsid w:val="00200C7C"/>
    <w:rsid w:val="002036BF"/>
    <w:rsid w:val="0020397C"/>
    <w:rsid w:val="002151DC"/>
    <w:rsid w:val="00232E59"/>
    <w:rsid w:val="00254C1B"/>
    <w:rsid w:val="0026026B"/>
    <w:rsid w:val="002649EE"/>
    <w:rsid w:val="00277F2F"/>
    <w:rsid w:val="00297A55"/>
    <w:rsid w:val="002A2954"/>
    <w:rsid w:val="002B0424"/>
    <w:rsid w:val="002C0223"/>
    <w:rsid w:val="002C4A2B"/>
    <w:rsid w:val="002D1B53"/>
    <w:rsid w:val="002D2971"/>
    <w:rsid w:val="002D3BD3"/>
    <w:rsid w:val="002D612C"/>
    <w:rsid w:val="002E3D7B"/>
    <w:rsid w:val="002E5F1D"/>
    <w:rsid w:val="002F0A4D"/>
    <w:rsid w:val="002F749B"/>
    <w:rsid w:val="00300A08"/>
    <w:rsid w:val="00312946"/>
    <w:rsid w:val="00317D68"/>
    <w:rsid w:val="00321733"/>
    <w:rsid w:val="00323D5A"/>
    <w:rsid w:val="00330E71"/>
    <w:rsid w:val="003362EE"/>
    <w:rsid w:val="00345EDC"/>
    <w:rsid w:val="0035052E"/>
    <w:rsid w:val="003507CF"/>
    <w:rsid w:val="00353FEB"/>
    <w:rsid w:val="00360BC3"/>
    <w:rsid w:val="00360F0B"/>
    <w:rsid w:val="00361372"/>
    <w:rsid w:val="00365B7D"/>
    <w:rsid w:val="00375890"/>
    <w:rsid w:val="0038050C"/>
    <w:rsid w:val="003830DA"/>
    <w:rsid w:val="00383C93"/>
    <w:rsid w:val="003864B6"/>
    <w:rsid w:val="0039039D"/>
    <w:rsid w:val="003925E2"/>
    <w:rsid w:val="003A730E"/>
    <w:rsid w:val="003B2EBC"/>
    <w:rsid w:val="003B5BC6"/>
    <w:rsid w:val="003B74BC"/>
    <w:rsid w:val="003C06CE"/>
    <w:rsid w:val="003C1753"/>
    <w:rsid w:val="003C266E"/>
    <w:rsid w:val="003C2B3D"/>
    <w:rsid w:val="003D47A6"/>
    <w:rsid w:val="003D498D"/>
    <w:rsid w:val="00400670"/>
    <w:rsid w:val="0040107D"/>
    <w:rsid w:val="00401497"/>
    <w:rsid w:val="0040268D"/>
    <w:rsid w:val="0040305A"/>
    <w:rsid w:val="0041124C"/>
    <w:rsid w:val="00417143"/>
    <w:rsid w:val="0042753E"/>
    <w:rsid w:val="004279B1"/>
    <w:rsid w:val="00435120"/>
    <w:rsid w:val="00440EAD"/>
    <w:rsid w:val="00441C84"/>
    <w:rsid w:val="0045039A"/>
    <w:rsid w:val="004522E5"/>
    <w:rsid w:val="004556BD"/>
    <w:rsid w:val="004560C6"/>
    <w:rsid w:val="004624C4"/>
    <w:rsid w:val="004658BB"/>
    <w:rsid w:val="0047046A"/>
    <w:rsid w:val="004710DB"/>
    <w:rsid w:val="00486CC8"/>
    <w:rsid w:val="00492905"/>
    <w:rsid w:val="00495C8E"/>
    <w:rsid w:val="004970DE"/>
    <w:rsid w:val="004A76A6"/>
    <w:rsid w:val="004B40EA"/>
    <w:rsid w:val="004C7AA3"/>
    <w:rsid w:val="004D6A98"/>
    <w:rsid w:val="004E3D71"/>
    <w:rsid w:val="005224CD"/>
    <w:rsid w:val="00525E0A"/>
    <w:rsid w:val="005307C5"/>
    <w:rsid w:val="005364CB"/>
    <w:rsid w:val="00543EFD"/>
    <w:rsid w:val="005660F7"/>
    <w:rsid w:val="00567218"/>
    <w:rsid w:val="0058161E"/>
    <w:rsid w:val="00585C79"/>
    <w:rsid w:val="00587C27"/>
    <w:rsid w:val="00593F0B"/>
    <w:rsid w:val="00595C5E"/>
    <w:rsid w:val="005A17C7"/>
    <w:rsid w:val="005A1ACE"/>
    <w:rsid w:val="005B107A"/>
    <w:rsid w:val="005C215A"/>
    <w:rsid w:val="005C5AB7"/>
    <w:rsid w:val="005C624A"/>
    <w:rsid w:val="005C677F"/>
    <w:rsid w:val="005C7860"/>
    <w:rsid w:val="005E4883"/>
    <w:rsid w:val="005E6A4D"/>
    <w:rsid w:val="005F2C2C"/>
    <w:rsid w:val="005F6941"/>
    <w:rsid w:val="005F6CB8"/>
    <w:rsid w:val="005F7B05"/>
    <w:rsid w:val="00606230"/>
    <w:rsid w:val="0061361E"/>
    <w:rsid w:val="00614298"/>
    <w:rsid w:val="0063105C"/>
    <w:rsid w:val="00636500"/>
    <w:rsid w:val="0064404B"/>
    <w:rsid w:val="00645C75"/>
    <w:rsid w:val="00662E67"/>
    <w:rsid w:val="00673CB8"/>
    <w:rsid w:val="00674AFD"/>
    <w:rsid w:val="00677DBE"/>
    <w:rsid w:val="006830E5"/>
    <w:rsid w:val="00686EAF"/>
    <w:rsid w:val="0069196B"/>
    <w:rsid w:val="00691D20"/>
    <w:rsid w:val="006920DE"/>
    <w:rsid w:val="006A0893"/>
    <w:rsid w:val="006A6874"/>
    <w:rsid w:val="006B5F41"/>
    <w:rsid w:val="006C0329"/>
    <w:rsid w:val="006C263E"/>
    <w:rsid w:val="006E6B7B"/>
    <w:rsid w:val="006F2B13"/>
    <w:rsid w:val="006F518A"/>
    <w:rsid w:val="007038D9"/>
    <w:rsid w:val="007042EA"/>
    <w:rsid w:val="0071623E"/>
    <w:rsid w:val="00717FD3"/>
    <w:rsid w:val="007304CE"/>
    <w:rsid w:val="00731E1B"/>
    <w:rsid w:val="00735063"/>
    <w:rsid w:val="007460FB"/>
    <w:rsid w:val="0075193B"/>
    <w:rsid w:val="00752650"/>
    <w:rsid w:val="007655F5"/>
    <w:rsid w:val="00773AB0"/>
    <w:rsid w:val="007828B7"/>
    <w:rsid w:val="0078557A"/>
    <w:rsid w:val="007A2B86"/>
    <w:rsid w:val="007A33D1"/>
    <w:rsid w:val="007C41E3"/>
    <w:rsid w:val="007C509A"/>
    <w:rsid w:val="007D1F87"/>
    <w:rsid w:val="007D2377"/>
    <w:rsid w:val="007D47A1"/>
    <w:rsid w:val="007D5513"/>
    <w:rsid w:val="007D6217"/>
    <w:rsid w:val="007E18A4"/>
    <w:rsid w:val="007E18E7"/>
    <w:rsid w:val="007F681D"/>
    <w:rsid w:val="0080705E"/>
    <w:rsid w:val="008108F5"/>
    <w:rsid w:val="00817565"/>
    <w:rsid w:val="0082496F"/>
    <w:rsid w:val="00840952"/>
    <w:rsid w:val="00843971"/>
    <w:rsid w:val="00846B26"/>
    <w:rsid w:val="008515A5"/>
    <w:rsid w:val="00853B6A"/>
    <w:rsid w:val="00856B44"/>
    <w:rsid w:val="00877EB4"/>
    <w:rsid w:val="00883B3A"/>
    <w:rsid w:val="008942E4"/>
    <w:rsid w:val="008A12EF"/>
    <w:rsid w:val="008A4185"/>
    <w:rsid w:val="008A6C43"/>
    <w:rsid w:val="008A7B4C"/>
    <w:rsid w:val="008C0BF2"/>
    <w:rsid w:val="008C154A"/>
    <w:rsid w:val="008D3DDC"/>
    <w:rsid w:val="008D6ACF"/>
    <w:rsid w:val="008E18EE"/>
    <w:rsid w:val="009166E9"/>
    <w:rsid w:val="00920192"/>
    <w:rsid w:val="00921166"/>
    <w:rsid w:val="0092432A"/>
    <w:rsid w:val="00926141"/>
    <w:rsid w:val="00926499"/>
    <w:rsid w:val="0093350B"/>
    <w:rsid w:val="0093631A"/>
    <w:rsid w:val="00944DF9"/>
    <w:rsid w:val="0094793F"/>
    <w:rsid w:val="009543CC"/>
    <w:rsid w:val="00954576"/>
    <w:rsid w:val="00964DCD"/>
    <w:rsid w:val="00970058"/>
    <w:rsid w:val="009730E1"/>
    <w:rsid w:val="009763D2"/>
    <w:rsid w:val="00980571"/>
    <w:rsid w:val="00993E48"/>
    <w:rsid w:val="009A737D"/>
    <w:rsid w:val="009C0682"/>
    <w:rsid w:val="009C0F7F"/>
    <w:rsid w:val="009C124D"/>
    <w:rsid w:val="009D224C"/>
    <w:rsid w:val="009D27DA"/>
    <w:rsid w:val="009E0E3A"/>
    <w:rsid w:val="009E2E9C"/>
    <w:rsid w:val="009E62C7"/>
    <w:rsid w:val="009F1155"/>
    <w:rsid w:val="009F263D"/>
    <w:rsid w:val="009F48B7"/>
    <w:rsid w:val="009F69DA"/>
    <w:rsid w:val="009F6D72"/>
    <w:rsid w:val="009F78A5"/>
    <w:rsid w:val="009F7C24"/>
    <w:rsid w:val="00A03590"/>
    <w:rsid w:val="00A05929"/>
    <w:rsid w:val="00A110E4"/>
    <w:rsid w:val="00A13F3E"/>
    <w:rsid w:val="00A14773"/>
    <w:rsid w:val="00A15A69"/>
    <w:rsid w:val="00A24C15"/>
    <w:rsid w:val="00A26FDA"/>
    <w:rsid w:val="00A31117"/>
    <w:rsid w:val="00A32796"/>
    <w:rsid w:val="00A3446F"/>
    <w:rsid w:val="00A367D6"/>
    <w:rsid w:val="00A41C9A"/>
    <w:rsid w:val="00A463BA"/>
    <w:rsid w:val="00A54683"/>
    <w:rsid w:val="00A56BEB"/>
    <w:rsid w:val="00A62528"/>
    <w:rsid w:val="00A65358"/>
    <w:rsid w:val="00A663BC"/>
    <w:rsid w:val="00A728BE"/>
    <w:rsid w:val="00A97AFB"/>
    <w:rsid w:val="00AB1A1F"/>
    <w:rsid w:val="00AB25CC"/>
    <w:rsid w:val="00AB4C28"/>
    <w:rsid w:val="00AB538C"/>
    <w:rsid w:val="00AB64EC"/>
    <w:rsid w:val="00AD10BB"/>
    <w:rsid w:val="00AD7EEF"/>
    <w:rsid w:val="00AE3952"/>
    <w:rsid w:val="00AE6392"/>
    <w:rsid w:val="00AF2441"/>
    <w:rsid w:val="00B04F39"/>
    <w:rsid w:val="00B07D12"/>
    <w:rsid w:val="00B1126C"/>
    <w:rsid w:val="00B13C34"/>
    <w:rsid w:val="00B20C31"/>
    <w:rsid w:val="00B20F7E"/>
    <w:rsid w:val="00B23289"/>
    <w:rsid w:val="00B25543"/>
    <w:rsid w:val="00B32F21"/>
    <w:rsid w:val="00B33DC2"/>
    <w:rsid w:val="00B360F5"/>
    <w:rsid w:val="00B37971"/>
    <w:rsid w:val="00B42737"/>
    <w:rsid w:val="00B4576A"/>
    <w:rsid w:val="00B45DC8"/>
    <w:rsid w:val="00B53B57"/>
    <w:rsid w:val="00B543D5"/>
    <w:rsid w:val="00B54AF8"/>
    <w:rsid w:val="00B54B20"/>
    <w:rsid w:val="00B566C4"/>
    <w:rsid w:val="00B648C4"/>
    <w:rsid w:val="00B66B39"/>
    <w:rsid w:val="00B67DE1"/>
    <w:rsid w:val="00B77E9E"/>
    <w:rsid w:val="00B80140"/>
    <w:rsid w:val="00B8348F"/>
    <w:rsid w:val="00B83AFC"/>
    <w:rsid w:val="00B90B95"/>
    <w:rsid w:val="00BA11AF"/>
    <w:rsid w:val="00BA574D"/>
    <w:rsid w:val="00BB0F29"/>
    <w:rsid w:val="00BB5ECF"/>
    <w:rsid w:val="00BB73BB"/>
    <w:rsid w:val="00BB7639"/>
    <w:rsid w:val="00BB77AF"/>
    <w:rsid w:val="00BC05AD"/>
    <w:rsid w:val="00BC48A4"/>
    <w:rsid w:val="00BD6FB9"/>
    <w:rsid w:val="00BE64D6"/>
    <w:rsid w:val="00BF04B1"/>
    <w:rsid w:val="00BF0E2F"/>
    <w:rsid w:val="00C0087F"/>
    <w:rsid w:val="00C02FFC"/>
    <w:rsid w:val="00C0412D"/>
    <w:rsid w:val="00C124FF"/>
    <w:rsid w:val="00C12C58"/>
    <w:rsid w:val="00C26EA9"/>
    <w:rsid w:val="00C30D87"/>
    <w:rsid w:val="00C4287B"/>
    <w:rsid w:val="00C52BAB"/>
    <w:rsid w:val="00C60B38"/>
    <w:rsid w:val="00C657D3"/>
    <w:rsid w:val="00C65DDD"/>
    <w:rsid w:val="00C660E7"/>
    <w:rsid w:val="00C678CD"/>
    <w:rsid w:val="00C75F7D"/>
    <w:rsid w:val="00C80871"/>
    <w:rsid w:val="00C8217F"/>
    <w:rsid w:val="00C8667D"/>
    <w:rsid w:val="00C874E5"/>
    <w:rsid w:val="00C928BC"/>
    <w:rsid w:val="00CB094A"/>
    <w:rsid w:val="00CB10DA"/>
    <w:rsid w:val="00CC1B62"/>
    <w:rsid w:val="00CC5315"/>
    <w:rsid w:val="00CC5FE9"/>
    <w:rsid w:val="00CC6403"/>
    <w:rsid w:val="00CD0AEC"/>
    <w:rsid w:val="00CD28FA"/>
    <w:rsid w:val="00CD5C86"/>
    <w:rsid w:val="00CE13D9"/>
    <w:rsid w:val="00CE7AC7"/>
    <w:rsid w:val="00CF2100"/>
    <w:rsid w:val="00CF42EF"/>
    <w:rsid w:val="00D001F6"/>
    <w:rsid w:val="00D02D6D"/>
    <w:rsid w:val="00D03DA0"/>
    <w:rsid w:val="00D1153B"/>
    <w:rsid w:val="00D16CE6"/>
    <w:rsid w:val="00D22B9F"/>
    <w:rsid w:val="00D2404B"/>
    <w:rsid w:val="00D2739F"/>
    <w:rsid w:val="00D27B8C"/>
    <w:rsid w:val="00D47CA3"/>
    <w:rsid w:val="00D5217B"/>
    <w:rsid w:val="00D52F70"/>
    <w:rsid w:val="00D54C2D"/>
    <w:rsid w:val="00D5524A"/>
    <w:rsid w:val="00D55C8A"/>
    <w:rsid w:val="00D60123"/>
    <w:rsid w:val="00D744EB"/>
    <w:rsid w:val="00D85FFA"/>
    <w:rsid w:val="00D92B00"/>
    <w:rsid w:val="00D95C9D"/>
    <w:rsid w:val="00DA05E2"/>
    <w:rsid w:val="00DB6A83"/>
    <w:rsid w:val="00DC0DFB"/>
    <w:rsid w:val="00DD0F66"/>
    <w:rsid w:val="00DD7D4E"/>
    <w:rsid w:val="00DE127A"/>
    <w:rsid w:val="00DE17D0"/>
    <w:rsid w:val="00DE2882"/>
    <w:rsid w:val="00DE3E99"/>
    <w:rsid w:val="00DE4EEE"/>
    <w:rsid w:val="00DE6983"/>
    <w:rsid w:val="00DF1FA6"/>
    <w:rsid w:val="00DF323F"/>
    <w:rsid w:val="00E023BA"/>
    <w:rsid w:val="00E13BB3"/>
    <w:rsid w:val="00E207C9"/>
    <w:rsid w:val="00E227BB"/>
    <w:rsid w:val="00E227C2"/>
    <w:rsid w:val="00E23EC2"/>
    <w:rsid w:val="00E2795C"/>
    <w:rsid w:val="00E35ED3"/>
    <w:rsid w:val="00E445D3"/>
    <w:rsid w:val="00E45E2A"/>
    <w:rsid w:val="00E4638F"/>
    <w:rsid w:val="00E51C38"/>
    <w:rsid w:val="00E5602F"/>
    <w:rsid w:val="00E60E80"/>
    <w:rsid w:val="00E62C9C"/>
    <w:rsid w:val="00E6468E"/>
    <w:rsid w:val="00E65CDE"/>
    <w:rsid w:val="00E8115C"/>
    <w:rsid w:val="00E834BE"/>
    <w:rsid w:val="00E87884"/>
    <w:rsid w:val="00EA474C"/>
    <w:rsid w:val="00EB1B15"/>
    <w:rsid w:val="00EB3DC6"/>
    <w:rsid w:val="00EB43F2"/>
    <w:rsid w:val="00EB5814"/>
    <w:rsid w:val="00EB7CA8"/>
    <w:rsid w:val="00EC5554"/>
    <w:rsid w:val="00ED0337"/>
    <w:rsid w:val="00ED24A7"/>
    <w:rsid w:val="00ED28EC"/>
    <w:rsid w:val="00ED3D9D"/>
    <w:rsid w:val="00EE3062"/>
    <w:rsid w:val="00EE36BD"/>
    <w:rsid w:val="00EE3F84"/>
    <w:rsid w:val="00EF6CB4"/>
    <w:rsid w:val="00F14351"/>
    <w:rsid w:val="00F24A1B"/>
    <w:rsid w:val="00F2528E"/>
    <w:rsid w:val="00F270AB"/>
    <w:rsid w:val="00F36021"/>
    <w:rsid w:val="00F37B63"/>
    <w:rsid w:val="00F440F1"/>
    <w:rsid w:val="00F4794B"/>
    <w:rsid w:val="00F51AA4"/>
    <w:rsid w:val="00F52E7D"/>
    <w:rsid w:val="00F57B0C"/>
    <w:rsid w:val="00F6035F"/>
    <w:rsid w:val="00F603BC"/>
    <w:rsid w:val="00F60F4F"/>
    <w:rsid w:val="00F61596"/>
    <w:rsid w:val="00F7611B"/>
    <w:rsid w:val="00F80DFB"/>
    <w:rsid w:val="00F8125C"/>
    <w:rsid w:val="00F83D71"/>
    <w:rsid w:val="00F8795C"/>
    <w:rsid w:val="00F90197"/>
    <w:rsid w:val="00F940FD"/>
    <w:rsid w:val="00FA0694"/>
    <w:rsid w:val="00FB3C73"/>
    <w:rsid w:val="00FB5FF4"/>
    <w:rsid w:val="00FD53E6"/>
    <w:rsid w:val="00FE0D54"/>
    <w:rsid w:val="00FE0E6D"/>
    <w:rsid w:val="00FE470C"/>
    <w:rsid w:val="00FE5876"/>
    <w:rsid w:val="00FF256B"/>
    <w:rsid w:val="00FF6F44"/>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57C2"/>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39318">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9684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C2A0C-2CD1-426B-B7C8-155495DF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11904</Words>
  <Characters>6786</Characters>
  <Application>Microsoft Office Word</Application>
  <DocSecurity>0</DocSecurity>
  <Lines>56</Lines>
  <Paragraphs>37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20</cp:revision>
  <cp:lastPrinted>2026-06-16T10:30:00Z</cp:lastPrinted>
  <dcterms:created xsi:type="dcterms:W3CDTF">2026-06-15T06:52:00Z</dcterms:created>
  <dcterms:modified xsi:type="dcterms:W3CDTF">2026-06-22T11:25:00Z</dcterms:modified>
</cp:coreProperties>
</file>