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DE3" w:rsidRPr="0031033B" w:rsidRDefault="00374DE3" w:rsidP="00374DE3">
      <w:pPr>
        <w:spacing w:after="0" w:line="240" w:lineRule="auto"/>
        <w:contextualSpacing/>
        <w:jc w:val="center"/>
        <w:rPr>
          <w:rFonts w:ascii="Times New Roman" w:eastAsia="Times New Roman" w:hAnsi="Times New Roman" w:cs="Times New Roman"/>
          <w:sz w:val="36"/>
          <w:szCs w:val="36"/>
          <w:lang w:eastAsia="ru-RU"/>
        </w:rPr>
      </w:pPr>
      <w:r w:rsidRPr="0031033B">
        <w:rPr>
          <w:rFonts w:ascii="Times New Roman" w:eastAsia="Times New Roman" w:hAnsi="Times New Roman" w:cs="Times New Roman"/>
          <w:noProof/>
          <w:kern w:val="2"/>
          <w:sz w:val="36"/>
          <w:szCs w:val="36"/>
          <w:lang w:eastAsia="uk-UA"/>
        </w:rPr>
        <w:drawing>
          <wp:inline distT="0" distB="0" distL="0" distR="0" wp14:anchorId="7A70610D" wp14:editId="44482A28">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74DE3" w:rsidRPr="0031033B" w:rsidRDefault="00374DE3" w:rsidP="00374DE3">
      <w:pPr>
        <w:spacing w:after="0" w:line="240" w:lineRule="auto"/>
        <w:contextualSpacing/>
        <w:rPr>
          <w:rFonts w:ascii="Times New Roman" w:eastAsia="Times New Roman" w:hAnsi="Times New Roman" w:cs="Times New Roman"/>
          <w:sz w:val="36"/>
          <w:szCs w:val="36"/>
          <w:lang w:eastAsia="ru-RU"/>
        </w:rPr>
      </w:pPr>
    </w:p>
    <w:p w:rsidR="00374DE3" w:rsidRPr="0031033B" w:rsidRDefault="00374DE3" w:rsidP="00374DE3">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31033B">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74DE3" w:rsidRPr="0031033B" w:rsidRDefault="00374DE3" w:rsidP="00374DE3">
      <w:pPr>
        <w:spacing w:after="0" w:line="240" w:lineRule="auto"/>
        <w:contextualSpacing/>
        <w:jc w:val="center"/>
        <w:rPr>
          <w:rFonts w:ascii="Times New Roman" w:eastAsia="Times New Roman" w:hAnsi="Times New Roman" w:cs="Times New Roman"/>
          <w:sz w:val="24"/>
          <w:szCs w:val="24"/>
          <w:lang w:eastAsia="ru-RU"/>
        </w:rPr>
      </w:pPr>
    </w:p>
    <w:p w:rsidR="00374DE3" w:rsidRPr="0031033B" w:rsidRDefault="00374DE3" w:rsidP="00374DE3">
      <w:pPr>
        <w:spacing w:after="0" w:line="240" w:lineRule="auto"/>
        <w:ind w:right="-1"/>
        <w:contextualSpacing/>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 xml:space="preserve">16 червня 2026 року </w:t>
      </w:r>
      <w:r w:rsidRPr="0031033B">
        <w:rPr>
          <w:rFonts w:ascii="Times New Roman" w:eastAsia="Times New Roman" w:hAnsi="Times New Roman" w:cs="Times New Roman"/>
          <w:sz w:val="24"/>
          <w:szCs w:val="24"/>
          <w:lang w:eastAsia="ru-RU"/>
        </w:rPr>
        <w:tab/>
      </w:r>
      <w:r w:rsidRPr="0031033B">
        <w:rPr>
          <w:rFonts w:ascii="Times New Roman" w:eastAsia="Times New Roman" w:hAnsi="Times New Roman" w:cs="Times New Roman"/>
          <w:sz w:val="24"/>
          <w:szCs w:val="24"/>
          <w:lang w:eastAsia="ru-RU"/>
        </w:rPr>
        <w:tab/>
      </w:r>
      <w:r w:rsidRPr="0031033B">
        <w:rPr>
          <w:rFonts w:ascii="Times New Roman" w:eastAsia="Times New Roman" w:hAnsi="Times New Roman" w:cs="Times New Roman"/>
          <w:sz w:val="24"/>
          <w:szCs w:val="24"/>
          <w:lang w:eastAsia="ru-RU"/>
        </w:rPr>
        <w:tab/>
      </w:r>
      <w:r w:rsidRPr="0031033B">
        <w:rPr>
          <w:rFonts w:ascii="Times New Roman" w:eastAsia="Times New Roman" w:hAnsi="Times New Roman" w:cs="Times New Roman"/>
          <w:sz w:val="24"/>
          <w:szCs w:val="24"/>
          <w:lang w:eastAsia="ru-RU"/>
        </w:rPr>
        <w:tab/>
      </w:r>
      <w:r w:rsidRPr="0031033B">
        <w:rPr>
          <w:rFonts w:ascii="Times New Roman" w:eastAsia="Times New Roman" w:hAnsi="Times New Roman" w:cs="Times New Roman"/>
          <w:sz w:val="24"/>
          <w:szCs w:val="24"/>
          <w:lang w:eastAsia="ru-RU"/>
        </w:rPr>
        <w:tab/>
        <w:t xml:space="preserve">                                                     м. Київ</w:t>
      </w:r>
    </w:p>
    <w:p w:rsidR="00374DE3" w:rsidRPr="0031033B" w:rsidRDefault="00374DE3" w:rsidP="00374DE3">
      <w:pPr>
        <w:spacing w:after="0" w:line="240" w:lineRule="auto"/>
        <w:ind w:right="-1"/>
        <w:contextualSpacing/>
        <w:rPr>
          <w:rFonts w:ascii="Times New Roman" w:eastAsia="Times New Roman" w:hAnsi="Times New Roman" w:cs="Times New Roman"/>
          <w:sz w:val="24"/>
          <w:szCs w:val="24"/>
          <w:lang w:eastAsia="ru-RU"/>
        </w:rPr>
      </w:pPr>
    </w:p>
    <w:p w:rsidR="00374DE3" w:rsidRPr="0031033B" w:rsidRDefault="00374DE3" w:rsidP="00374DE3">
      <w:pPr>
        <w:spacing w:after="0" w:line="240" w:lineRule="auto"/>
        <w:ind w:right="57"/>
        <w:contextualSpacing/>
        <w:jc w:val="center"/>
        <w:rPr>
          <w:rFonts w:ascii="Times New Roman" w:eastAsia="Times New Roman" w:hAnsi="Times New Roman" w:cs="Times New Roman"/>
          <w:bCs/>
          <w:sz w:val="24"/>
          <w:szCs w:val="24"/>
          <w:u w:val="single"/>
          <w:lang w:eastAsia="ru-RU"/>
        </w:rPr>
      </w:pPr>
      <w:r w:rsidRPr="0031033B">
        <w:rPr>
          <w:rFonts w:ascii="Times New Roman" w:eastAsia="Times New Roman" w:hAnsi="Times New Roman" w:cs="Times New Roman"/>
          <w:bCs/>
          <w:sz w:val="24"/>
          <w:szCs w:val="24"/>
          <w:lang w:eastAsia="ru-RU"/>
        </w:rPr>
        <w:t xml:space="preserve">Р І Ш Е Н </w:t>
      </w:r>
      <w:proofErr w:type="spellStart"/>
      <w:r w:rsidRPr="0031033B">
        <w:rPr>
          <w:rFonts w:ascii="Times New Roman" w:eastAsia="Times New Roman" w:hAnsi="Times New Roman" w:cs="Times New Roman"/>
          <w:bCs/>
          <w:sz w:val="24"/>
          <w:szCs w:val="24"/>
          <w:lang w:eastAsia="ru-RU"/>
        </w:rPr>
        <w:t>Н</w:t>
      </w:r>
      <w:proofErr w:type="spellEnd"/>
      <w:r w:rsidRPr="0031033B">
        <w:rPr>
          <w:rFonts w:ascii="Times New Roman" w:eastAsia="Times New Roman" w:hAnsi="Times New Roman" w:cs="Times New Roman"/>
          <w:bCs/>
          <w:sz w:val="24"/>
          <w:szCs w:val="24"/>
          <w:lang w:eastAsia="ru-RU"/>
        </w:rPr>
        <w:t xml:space="preserve"> Я </w:t>
      </w:r>
      <w:r w:rsidR="0031033B">
        <w:rPr>
          <w:rFonts w:ascii="Times New Roman" w:eastAsia="Times New Roman" w:hAnsi="Times New Roman" w:cs="Times New Roman"/>
          <w:bCs/>
          <w:sz w:val="24"/>
          <w:szCs w:val="24"/>
          <w:lang w:eastAsia="ru-RU"/>
        </w:rPr>
        <w:t xml:space="preserve"> </w:t>
      </w:r>
      <w:r w:rsidRPr="0031033B">
        <w:rPr>
          <w:rFonts w:ascii="Times New Roman" w:eastAsia="Times New Roman" w:hAnsi="Times New Roman" w:cs="Times New Roman"/>
          <w:bCs/>
          <w:sz w:val="24"/>
          <w:szCs w:val="24"/>
          <w:lang w:eastAsia="ru-RU"/>
        </w:rPr>
        <w:t xml:space="preserve">№ </w:t>
      </w:r>
      <w:r w:rsidR="0031033B">
        <w:rPr>
          <w:rFonts w:ascii="Times New Roman" w:eastAsia="Times New Roman" w:hAnsi="Times New Roman" w:cs="Times New Roman"/>
          <w:bCs/>
          <w:sz w:val="24"/>
          <w:szCs w:val="24"/>
          <w:u w:val="single"/>
          <w:lang w:eastAsia="ru-RU"/>
        </w:rPr>
        <w:t>312/ас-26</w:t>
      </w:r>
    </w:p>
    <w:p w:rsidR="00374DE3" w:rsidRPr="0031033B" w:rsidRDefault="00374DE3" w:rsidP="00374DE3">
      <w:pPr>
        <w:spacing w:after="0" w:line="240" w:lineRule="auto"/>
        <w:ind w:right="57"/>
        <w:contextualSpacing/>
        <w:rPr>
          <w:rFonts w:ascii="Times New Roman" w:eastAsia="Times New Roman" w:hAnsi="Times New Roman" w:cs="Times New Roman"/>
          <w:bCs/>
          <w:sz w:val="24"/>
          <w:szCs w:val="24"/>
          <w:lang w:eastAsia="ru-RU"/>
        </w:rPr>
      </w:pPr>
    </w:p>
    <w:p w:rsidR="00374DE3" w:rsidRPr="0031033B" w:rsidRDefault="00374DE3" w:rsidP="00374DE3">
      <w:pPr>
        <w:spacing w:after="0" w:line="240" w:lineRule="auto"/>
        <w:ind w:right="-1"/>
        <w:contextualSpacing/>
        <w:jc w:val="both"/>
        <w:rPr>
          <w:rFonts w:ascii="Times New Roman" w:eastAsia="Times New Roman" w:hAnsi="Times New Roman" w:cs="Times New Roman"/>
          <w:bCs/>
          <w:sz w:val="24"/>
          <w:szCs w:val="24"/>
          <w:lang w:eastAsia="ru-RU"/>
        </w:rPr>
      </w:pPr>
      <w:r w:rsidRPr="0031033B">
        <w:rPr>
          <w:rFonts w:ascii="Times New Roman" w:eastAsia="Times New Roman" w:hAnsi="Times New Roman" w:cs="Times New Roman"/>
          <w:bCs/>
          <w:sz w:val="24"/>
          <w:szCs w:val="24"/>
          <w:lang w:eastAsia="ru-RU"/>
        </w:rPr>
        <w:t>Вища кваліфікаційна комісія суддів України у складі колегії № 5:</w:t>
      </w:r>
    </w:p>
    <w:p w:rsidR="00374DE3" w:rsidRPr="0031033B" w:rsidRDefault="00374DE3" w:rsidP="00374DE3">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374DE3" w:rsidRPr="0031033B" w:rsidRDefault="00374DE3" w:rsidP="00374DE3">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31033B">
        <w:rPr>
          <w:rFonts w:ascii="Times New Roman" w:eastAsia="Times New Roman" w:hAnsi="Times New Roman" w:cs="Times New Roman"/>
          <w:sz w:val="24"/>
          <w:szCs w:val="24"/>
          <w:lang w:eastAsia="ar-SA"/>
        </w:rPr>
        <w:t xml:space="preserve">головуючого – </w:t>
      </w:r>
      <w:r w:rsidRPr="0031033B">
        <w:rPr>
          <w:rFonts w:ascii="Times New Roman" w:hAnsi="Times New Roman" w:cs="Times New Roman"/>
          <w:sz w:val="24"/>
          <w:szCs w:val="24"/>
          <w:shd w:val="clear" w:color="auto" w:fill="FFFFFF"/>
        </w:rPr>
        <w:t>Олексія ОМЕЛЬЯНА (доповідач)</w:t>
      </w:r>
      <w:r w:rsidRPr="0031033B">
        <w:rPr>
          <w:rFonts w:ascii="Times New Roman" w:eastAsia="Times New Roman" w:hAnsi="Times New Roman" w:cs="Times New Roman"/>
          <w:sz w:val="24"/>
          <w:szCs w:val="24"/>
          <w:lang w:eastAsia="ar-SA"/>
        </w:rPr>
        <w:t>,</w:t>
      </w:r>
    </w:p>
    <w:p w:rsidR="00374DE3" w:rsidRPr="0031033B" w:rsidRDefault="00374DE3" w:rsidP="00374DE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374DE3" w:rsidRPr="0031033B" w:rsidRDefault="00374DE3" w:rsidP="00374DE3">
      <w:pPr>
        <w:spacing w:after="0" w:line="240" w:lineRule="auto"/>
        <w:ind w:right="-1"/>
        <w:contextualSpacing/>
        <w:jc w:val="both"/>
        <w:rPr>
          <w:rFonts w:ascii="Times New Roman" w:hAnsi="Times New Roman" w:cs="Times New Roman"/>
          <w:sz w:val="24"/>
          <w:szCs w:val="24"/>
        </w:rPr>
      </w:pPr>
      <w:r w:rsidRPr="0031033B">
        <w:rPr>
          <w:rFonts w:ascii="Times New Roman" w:eastAsia="Times New Roman" w:hAnsi="Times New Roman" w:cs="Times New Roman"/>
          <w:sz w:val="24"/>
          <w:szCs w:val="24"/>
          <w:lang w:eastAsia="ar-SA"/>
        </w:rPr>
        <w:t xml:space="preserve">членів Комісії: </w:t>
      </w:r>
      <w:r w:rsidRPr="0031033B">
        <w:rPr>
          <w:rFonts w:ascii="Times New Roman" w:hAnsi="Times New Roman" w:cs="Times New Roman"/>
          <w:sz w:val="24"/>
          <w:szCs w:val="24"/>
          <w:shd w:val="clear" w:color="auto" w:fill="FFFFFF"/>
        </w:rPr>
        <w:t xml:space="preserve">Ярослава ДУХА, Ігоря КУШНІРА, Володимира ЛУГАНСЬКОГО, </w:t>
      </w:r>
    </w:p>
    <w:p w:rsidR="00374DE3" w:rsidRPr="0031033B" w:rsidRDefault="00374DE3" w:rsidP="00374DE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374DE3" w:rsidRPr="0031033B" w:rsidRDefault="00D97752" w:rsidP="00374DE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31033B">
        <w:rPr>
          <w:rFonts w:ascii="Times New Roman" w:eastAsia="Times New Roman" w:hAnsi="Times New Roman" w:cs="Times New Roman"/>
          <w:sz w:val="24"/>
          <w:szCs w:val="24"/>
          <w:lang w:eastAsia="ar-SA"/>
        </w:rPr>
        <w:t xml:space="preserve">за участі </w:t>
      </w:r>
      <w:r w:rsidR="00374DE3" w:rsidRPr="0031033B">
        <w:rPr>
          <w:rFonts w:ascii="Times New Roman" w:eastAsia="Times New Roman" w:hAnsi="Times New Roman" w:cs="Times New Roman"/>
          <w:sz w:val="24"/>
          <w:szCs w:val="24"/>
          <w:lang w:eastAsia="ar-SA"/>
        </w:rPr>
        <w:t xml:space="preserve">кандидата на посаду судді </w:t>
      </w:r>
      <w:r w:rsidR="00374DE3" w:rsidRPr="0031033B">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374DE3" w:rsidRPr="0031033B">
        <w:rPr>
          <w:rFonts w:ascii="Times New Roman" w:hAnsi="Times New Roman" w:cs="Times New Roman"/>
          <w:sz w:val="24"/>
          <w:szCs w:val="24"/>
        </w:rPr>
        <w:t>Дениса САВЧЕНКА,</w:t>
      </w:r>
    </w:p>
    <w:p w:rsidR="00374DE3" w:rsidRPr="0031033B" w:rsidRDefault="00374DE3" w:rsidP="00374DE3">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374DE3" w:rsidRPr="0031033B" w:rsidRDefault="00374DE3" w:rsidP="00374DE3">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31033B">
        <w:rPr>
          <w:rFonts w:ascii="Times New Roman" w:hAnsi="Times New Roman" w:cs="Times New Roman"/>
          <w:sz w:val="24"/>
          <w:szCs w:val="24"/>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Савченка Дениса Михайловича в межах конкурсу, оголошеного рішенням Комісії від 14 вересня 2023 року № 94/зп-23 (зі змінами),</w:t>
      </w:r>
    </w:p>
    <w:p w:rsidR="00374DE3" w:rsidRPr="0031033B" w:rsidRDefault="00374DE3" w:rsidP="00374DE3">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374DE3" w:rsidRPr="0031033B" w:rsidRDefault="00374DE3" w:rsidP="00374DE3">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встановила:</w:t>
      </w:r>
    </w:p>
    <w:p w:rsidR="00374DE3" w:rsidRPr="0031033B" w:rsidRDefault="00374DE3" w:rsidP="00374DE3">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374DE3" w:rsidRPr="0031033B" w:rsidRDefault="00374DE3" w:rsidP="0031033B">
      <w:pPr>
        <w:spacing w:after="0" w:line="240" w:lineRule="auto"/>
        <w:ind w:firstLine="709"/>
        <w:contextualSpacing/>
        <w:jc w:val="both"/>
        <w:rPr>
          <w:rFonts w:ascii="Times New Roman" w:eastAsia="Times New Roman" w:hAnsi="Times New Roman" w:cs="Times New Roman"/>
          <w:b/>
          <w:sz w:val="24"/>
          <w:szCs w:val="24"/>
          <w:lang w:eastAsia="uk-UA"/>
        </w:rPr>
      </w:pPr>
      <w:r w:rsidRPr="0031033B">
        <w:rPr>
          <w:rFonts w:ascii="Times New Roman" w:eastAsia="Times New Roman" w:hAnsi="Times New Roman" w:cs="Times New Roman"/>
          <w:b/>
          <w:sz w:val="24"/>
          <w:szCs w:val="24"/>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374DE3" w:rsidRPr="0031033B" w:rsidRDefault="00374DE3" w:rsidP="0031033B">
      <w:pPr>
        <w:spacing w:after="0" w:line="240" w:lineRule="auto"/>
        <w:ind w:firstLine="709"/>
        <w:contextualSpacing/>
        <w:jc w:val="both"/>
        <w:rPr>
          <w:rFonts w:ascii="Times New Roman" w:eastAsia="Times New Roman" w:hAnsi="Times New Roman" w:cs="Times New Roman"/>
          <w:b/>
          <w:bCs/>
          <w:sz w:val="24"/>
          <w:szCs w:val="24"/>
          <w:lang w:eastAsia="ru-RU"/>
        </w:rPr>
      </w:pPr>
      <w:r w:rsidRPr="0031033B">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374DE3" w:rsidRPr="0031033B" w:rsidRDefault="00374DE3" w:rsidP="0031033B">
      <w:pPr>
        <w:spacing w:after="0" w:line="240" w:lineRule="auto"/>
        <w:ind w:firstLine="709"/>
        <w:contextualSpacing/>
        <w:jc w:val="both"/>
        <w:rPr>
          <w:rFonts w:ascii="Times New Roman" w:eastAsia="Times New Roman" w:hAnsi="Times New Roman" w:cs="Times New Roman"/>
          <w:b/>
          <w:bCs/>
          <w:sz w:val="24"/>
          <w:szCs w:val="24"/>
          <w:lang w:eastAsia="ru-RU"/>
        </w:rPr>
      </w:pPr>
      <w:r w:rsidRPr="0031033B">
        <w:rPr>
          <w:rFonts w:ascii="Times New Roman" w:eastAsia="Times New Roman" w:hAnsi="Times New Roman" w:cs="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31033B">
        <w:rPr>
          <w:rFonts w:ascii="Times New Roman" w:eastAsia="Times New Roman" w:hAnsi="Times New Roman" w:cs="Times New Roman"/>
          <w:spacing w:val="4"/>
          <w:sz w:val="24"/>
          <w:szCs w:val="24"/>
          <w:lang w:eastAsia="uk-UA"/>
        </w:rPr>
        <w:t xml:space="preserve">рішенням Вищої кваліфікаційної комісії суддів України від 02 листопада 2016 року </w:t>
      </w:r>
      <w:r w:rsidRPr="0031033B">
        <w:rPr>
          <w:rFonts w:ascii="Times New Roman" w:eastAsia="Times New Roman" w:hAnsi="Times New Roman" w:cs="Times New Roman"/>
          <w:sz w:val="24"/>
          <w:szCs w:val="24"/>
          <w:lang w:eastAsia="uk-UA"/>
        </w:rPr>
        <w:t>№ 141/зп-16</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(у</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редакції</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рішення</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Вищої</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кваліфікаційної</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комісії</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суддів</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України</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31033B">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374DE3" w:rsidRPr="0031033B" w:rsidRDefault="00374DE3" w:rsidP="0031033B">
      <w:pPr>
        <w:spacing w:after="0" w:line="240" w:lineRule="auto"/>
        <w:ind w:firstLine="709"/>
        <w:contextualSpacing/>
        <w:jc w:val="both"/>
        <w:rPr>
          <w:rFonts w:ascii="Times New Roman" w:eastAsia="Times New Roman" w:hAnsi="Times New Roman" w:cs="Times New Roman"/>
          <w:b/>
          <w:bCs/>
          <w:sz w:val="24"/>
          <w:szCs w:val="24"/>
          <w:lang w:eastAsia="ru-RU"/>
        </w:rPr>
      </w:pPr>
      <w:r w:rsidRPr="0031033B">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w:t>
      </w:r>
      <w:r w:rsidRPr="0031033B">
        <w:rPr>
          <w:rFonts w:ascii="Times New Roman" w:eastAsia="Times New Roman" w:hAnsi="Times New Roman" w:cs="Times New Roman"/>
          <w:sz w:val="24"/>
          <w:szCs w:val="24"/>
          <w:lang w:eastAsia="uk-UA"/>
        </w:rPr>
        <w:lastRenderedPageBreak/>
        <w:t xml:space="preserve">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виникла об’єктивна потреба у проведенні конкурсу на вакантні посади суддів апеляційних судів.</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31033B">
        <w:rPr>
          <w:rFonts w:ascii="Times New Roman" w:hAnsi="Times New Roman" w:cs="Times New Roman"/>
          <w:sz w:val="24"/>
          <w:szCs w:val="24"/>
          <w:shd w:val="clear" w:color="auto" w:fill="FFFFFF"/>
        </w:rPr>
        <w:t>зокрема в апеляційних загальних судах.</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374DE3" w:rsidRPr="0031033B" w:rsidRDefault="00537B47"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Савченко Д.М. 19</w:t>
      </w:r>
      <w:r w:rsidR="00374DE3" w:rsidRPr="0031033B">
        <w:rPr>
          <w:rFonts w:ascii="Times New Roman" w:eastAsia="Times New Roman" w:hAnsi="Times New Roman" w:cs="Times New Roman"/>
          <w:sz w:val="24"/>
          <w:szCs w:val="24"/>
          <w:lang w:eastAsia="uk-UA"/>
        </w:rPr>
        <w:t xml:space="preserve"> груд</w:t>
      </w:r>
      <w:r w:rsidRPr="0031033B">
        <w:rPr>
          <w:rFonts w:ascii="Times New Roman" w:eastAsia="Times New Roman" w:hAnsi="Times New Roman" w:cs="Times New Roman"/>
          <w:sz w:val="24"/>
          <w:szCs w:val="24"/>
          <w:lang w:eastAsia="uk-UA"/>
        </w:rPr>
        <w:t>ня 2023 року звернувся</w:t>
      </w:r>
      <w:r w:rsidR="00374DE3" w:rsidRPr="0031033B">
        <w:rPr>
          <w:rFonts w:ascii="Times New Roman" w:eastAsia="Times New Roman" w:hAnsi="Times New Roman" w:cs="Times New Roman"/>
          <w:sz w:val="24"/>
          <w:szCs w:val="24"/>
          <w:lang w:eastAsia="uk-UA"/>
        </w:rPr>
        <w:t xml:space="preserve"> до Вищої кваліфікаційної комісії суддів України із заявою про допуск д</w:t>
      </w:r>
      <w:r w:rsidR="00374DE3" w:rsidRPr="0031033B">
        <w:rPr>
          <w:rFonts w:ascii="Times New Roman" w:hAnsi="Times New Roman" w:cs="Times New Roman"/>
          <w:sz w:val="24"/>
          <w:szCs w:val="24"/>
          <w:shd w:val="clear" w:color="auto" w:fill="FFFFFF"/>
        </w:rPr>
        <w:t>о участі в конкурсі на зайняття вакантної посади судді в апеляційному загальному суді, </w:t>
      </w:r>
      <w:r w:rsidR="00374DE3" w:rsidRPr="0031033B">
        <w:rPr>
          <w:rFonts w:ascii="Times New Roman" w:eastAsia="Times New Roman" w:hAnsi="Times New Roman" w:cs="Times New Roman"/>
          <w:sz w:val="24"/>
          <w:szCs w:val="24"/>
          <w:lang w:eastAsia="uk-UA"/>
        </w:rPr>
        <w:t xml:space="preserve">оголошеному рішенням Вищої кваліфікаційної комісії суддів України від 14 вересня 2023 року, як особа, </w:t>
      </w:r>
      <w:r w:rsidRPr="0031033B">
        <w:rPr>
          <w:rFonts w:ascii="Times New Roman" w:eastAsia="Times New Roman" w:hAnsi="Times New Roman" w:cs="Times New Roman"/>
          <w:sz w:val="24"/>
          <w:szCs w:val="24"/>
          <w:lang w:eastAsia="uk-UA"/>
        </w:rPr>
        <w:t>яка відповідає вимогам пункту 1</w:t>
      </w:r>
      <w:r w:rsidR="00374DE3" w:rsidRPr="0031033B">
        <w:rPr>
          <w:rFonts w:ascii="Times New Roman" w:eastAsia="Times New Roman" w:hAnsi="Times New Roman" w:cs="Times New Roman"/>
          <w:sz w:val="24"/>
          <w:szCs w:val="24"/>
          <w:lang w:eastAsia="uk-UA"/>
        </w:rPr>
        <w:t xml:space="preserve"> частини першої с</w:t>
      </w:r>
      <w:r w:rsidRPr="0031033B">
        <w:rPr>
          <w:rFonts w:ascii="Times New Roman" w:eastAsia="Times New Roman" w:hAnsi="Times New Roman" w:cs="Times New Roman"/>
          <w:sz w:val="24"/>
          <w:szCs w:val="24"/>
          <w:lang w:eastAsia="uk-UA"/>
        </w:rPr>
        <w:t>татті 28 Закону, а також просив провести стосовно нього</w:t>
      </w:r>
      <w:r w:rsidR="00374DE3" w:rsidRPr="0031033B">
        <w:rPr>
          <w:rFonts w:ascii="Times New Roman" w:eastAsia="Times New Roman" w:hAnsi="Times New Roman" w:cs="Times New Roman"/>
          <w:sz w:val="24"/>
          <w:szCs w:val="24"/>
          <w:lang w:eastAsia="uk-UA"/>
        </w:rPr>
        <w:t xml:space="preserve"> кваліфікаційне оцінювання для підтвердження здатності здійснювати правосуддя у відповідному суді.</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9E2F28" w:rsidRPr="0031033B">
        <w:rPr>
          <w:rFonts w:ascii="Times New Roman" w:eastAsia="Times New Roman" w:hAnsi="Times New Roman" w:cs="Times New Roman"/>
          <w:sz w:val="24"/>
          <w:szCs w:val="24"/>
          <w:lang w:eastAsia="uk-UA"/>
        </w:rPr>
        <w:t xml:space="preserve"> року №  84/ас-24 Савченка Д.М.</w:t>
      </w:r>
      <w:r w:rsidRPr="0031033B">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b/>
          <w:bCs/>
          <w:sz w:val="24"/>
          <w:szCs w:val="24"/>
          <w:lang w:eastAsia="ru-RU"/>
        </w:rPr>
        <w:t xml:space="preserve">Основні відомості про кандидата. </w:t>
      </w:r>
    </w:p>
    <w:p w:rsidR="00374DE3" w:rsidRPr="0031033B" w:rsidRDefault="000F7857" w:rsidP="00374DE3">
      <w:pPr>
        <w:spacing w:after="0" w:line="240" w:lineRule="auto"/>
        <w:ind w:firstLine="709"/>
        <w:contextualSpacing/>
        <w:jc w:val="both"/>
        <w:rPr>
          <w:rFonts w:ascii="Times New Roman" w:eastAsia="Calibri" w:hAnsi="Times New Roman" w:cs="Times New Roman"/>
          <w:b/>
          <w:bCs/>
          <w:sz w:val="24"/>
          <w:szCs w:val="24"/>
          <w:lang w:eastAsia="ru-RU"/>
        </w:rPr>
      </w:pPr>
      <w:r w:rsidRPr="0031033B">
        <w:rPr>
          <w:rFonts w:ascii="Times New Roman" w:eastAsia="Times New Roman" w:hAnsi="Times New Roman" w:cs="Times New Roman"/>
          <w:sz w:val="24"/>
          <w:szCs w:val="24"/>
          <w:lang w:eastAsia="ru-RU"/>
        </w:rPr>
        <w:t>Савченко Д.М.</w:t>
      </w:r>
      <w:r w:rsidR="00374DE3" w:rsidRPr="0031033B">
        <w:rPr>
          <w:rFonts w:ascii="Times New Roman" w:eastAsia="Times New Roman" w:hAnsi="Times New Roman" w:cs="Times New Roman"/>
          <w:sz w:val="24"/>
          <w:szCs w:val="24"/>
          <w:lang w:eastAsia="ru-RU"/>
        </w:rPr>
        <w:t xml:space="preserve"> </w:t>
      </w:r>
      <w:r w:rsidR="00BC6115" w:rsidRPr="00BC6115">
        <w:rPr>
          <w:rFonts w:ascii="Times New Roman" w:eastAsia="Times New Roman" w:hAnsi="Times New Roman" w:cs="Times New Roman"/>
          <w:sz w:val="24"/>
          <w:szCs w:val="24"/>
          <w:lang w:val="ru-RU" w:eastAsia="ru-RU"/>
        </w:rPr>
        <w:t>_____</w:t>
      </w:r>
      <w:r w:rsidRPr="0031033B">
        <w:rPr>
          <w:rFonts w:ascii="Times New Roman" w:eastAsia="Times New Roman" w:hAnsi="Times New Roman" w:cs="Times New Roman"/>
          <w:sz w:val="24"/>
          <w:szCs w:val="24"/>
          <w:lang w:eastAsia="ru-RU"/>
        </w:rPr>
        <w:t xml:space="preserve"> року народження, громадянин</w:t>
      </w:r>
      <w:r w:rsidR="00374DE3" w:rsidRPr="0031033B">
        <w:rPr>
          <w:rFonts w:ascii="Times New Roman" w:eastAsia="Times New Roman" w:hAnsi="Times New Roman" w:cs="Times New Roman"/>
          <w:sz w:val="24"/>
          <w:szCs w:val="24"/>
          <w:lang w:eastAsia="ru-RU"/>
        </w:rPr>
        <w:t xml:space="preserve"> України.</w:t>
      </w:r>
    </w:p>
    <w:p w:rsidR="00374DE3" w:rsidRPr="0031033B" w:rsidRDefault="000F7857" w:rsidP="00374DE3">
      <w:pPr>
        <w:spacing w:after="0" w:line="240" w:lineRule="auto"/>
        <w:ind w:firstLine="709"/>
        <w:contextualSpacing/>
        <w:jc w:val="both"/>
        <w:rPr>
          <w:rFonts w:ascii="Times New Roman" w:eastAsiaTheme="minorEastAsia" w:hAnsi="Times New Roman" w:cs="Times New Roman"/>
          <w:sz w:val="24"/>
          <w:szCs w:val="24"/>
          <w:lang w:eastAsia="uk-UA"/>
        </w:rPr>
      </w:pPr>
      <w:r w:rsidRPr="0031033B">
        <w:rPr>
          <w:rFonts w:ascii="Times New Roman" w:eastAsiaTheme="minorEastAsia" w:hAnsi="Times New Roman" w:cs="Times New Roman"/>
          <w:sz w:val="24"/>
          <w:szCs w:val="24"/>
          <w:lang w:eastAsia="uk-UA"/>
        </w:rPr>
        <w:t>У 1999</w:t>
      </w:r>
      <w:r w:rsidR="00374DE3" w:rsidRPr="0031033B">
        <w:rPr>
          <w:rFonts w:ascii="Times New Roman" w:eastAsiaTheme="minorEastAsia" w:hAnsi="Times New Roman" w:cs="Times New Roman"/>
          <w:sz w:val="24"/>
          <w:szCs w:val="24"/>
          <w:lang w:eastAsia="uk-UA"/>
        </w:rPr>
        <w:t xml:space="preserve"> році</w:t>
      </w:r>
      <w:r w:rsidR="00374DE3" w:rsidRPr="0031033B">
        <w:rPr>
          <w:rFonts w:ascii="Times New Roman" w:eastAsia="Times New Roman" w:hAnsi="Times New Roman" w:cs="Times New Roman"/>
          <w:sz w:val="24"/>
          <w:szCs w:val="24"/>
          <w:lang w:eastAsia="ru-RU"/>
        </w:rPr>
        <w:t xml:space="preserve"> </w:t>
      </w:r>
      <w:r w:rsidRPr="0031033B">
        <w:rPr>
          <w:rFonts w:ascii="Times New Roman" w:eastAsiaTheme="minorEastAsia" w:hAnsi="Times New Roman" w:cs="Times New Roman"/>
          <w:sz w:val="24"/>
          <w:szCs w:val="24"/>
          <w:lang w:eastAsia="uk-UA"/>
        </w:rPr>
        <w:t>закінчив</w:t>
      </w:r>
      <w:r w:rsidR="00374DE3" w:rsidRPr="0031033B">
        <w:rPr>
          <w:rFonts w:ascii="Times New Roman" w:eastAsiaTheme="minorEastAsia" w:hAnsi="Times New Roman" w:cs="Times New Roman"/>
          <w:sz w:val="24"/>
          <w:szCs w:val="24"/>
          <w:lang w:eastAsia="uk-UA"/>
        </w:rPr>
        <w:t xml:space="preserve"> </w:t>
      </w:r>
      <w:r w:rsidR="00374DE3" w:rsidRPr="0031033B">
        <w:rPr>
          <w:rFonts w:ascii="Times New Roman" w:hAnsi="Times New Roman" w:cs="Times New Roman"/>
          <w:sz w:val="24"/>
          <w:szCs w:val="24"/>
          <w:lang w:eastAsia="uk-UA"/>
        </w:rPr>
        <w:t>Національну юридичну академію України імені Ярослава Мудрого</w:t>
      </w:r>
      <w:r w:rsidR="00374DE3" w:rsidRPr="0031033B">
        <w:rPr>
          <w:rFonts w:ascii="Times New Roman" w:eastAsiaTheme="minorEastAsia" w:hAnsi="Times New Roman" w:cs="Times New Roman"/>
          <w:sz w:val="24"/>
          <w:szCs w:val="24"/>
          <w:lang w:eastAsia="uk-UA"/>
        </w:rPr>
        <w:t xml:space="preserve">, </w:t>
      </w:r>
      <w:r w:rsidRPr="0031033B">
        <w:rPr>
          <w:rFonts w:ascii="Times New Roman" w:hAnsi="Times New Roman" w:cs="Times New Roman"/>
          <w:sz w:val="24"/>
          <w:szCs w:val="24"/>
          <w:lang w:eastAsia="uk-UA"/>
        </w:rPr>
        <w:t>отримав</w:t>
      </w:r>
      <w:r w:rsidR="00374DE3" w:rsidRPr="0031033B">
        <w:rPr>
          <w:rFonts w:ascii="Times New Roman" w:hAnsi="Times New Roman" w:cs="Times New Roman"/>
          <w:sz w:val="24"/>
          <w:szCs w:val="24"/>
          <w:lang w:eastAsia="uk-UA"/>
        </w:rPr>
        <w:t xml:space="preserve"> повну вищу освіту за спеціаль</w:t>
      </w:r>
      <w:r w:rsidRPr="0031033B">
        <w:rPr>
          <w:rFonts w:ascii="Times New Roman" w:hAnsi="Times New Roman" w:cs="Times New Roman"/>
          <w:sz w:val="24"/>
          <w:szCs w:val="24"/>
          <w:lang w:eastAsia="uk-UA"/>
        </w:rPr>
        <w:t>ністю «Правознавство» та здобув</w:t>
      </w:r>
      <w:r w:rsidR="00374DE3" w:rsidRPr="0031033B">
        <w:rPr>
          <w:rFonts w:ascii="Times New Roman" w:hAnsi="Times New Roman" w:cs="Times New Roman"/>
          <w:sz w:val="24"/>
          <w:szCs w:val="24"/>
          <w:lang w:eastAsia="uk-UA"/>
        </w:rPr>
        <w:t xml:space="preserve"> кваліфікацію юриста.</w:t>
      </w:r>
    </w:p>
    <w:p w:rsidR="000F7857" w:rsidRPr="0031033B" w:rsidRDefault="00AC73DD" w:rsidP="000F7857">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Наукового ступеня</w:t>
      </w:r>
      <w:r w:rsidR="000F7857" w:rsidRPr="0031033B">
        <w:rPr>
          <w:rFonts w:ascii="Times New Roman" w:hAnsi="Times New Roman" w:cs="Times New Roman"/>
          <w:sz w:val="24"/>
          <w:szCs w:val="24"/>
          <w:shd w:val="clear" w:color="auto" w:fill="FFFFFF"/>
        </w:rPr>
        <w:t>, вченого звання не має.</w:t>
      </w:r>
    </w:p>
    <w:p w:rsidR="000F7857" w:rsidRPr="0031033B" w:rsidRDefault="000F7857" w:rsidP="000F7857">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rPr>
        <w:t xml:space="preserve">Указом </w:t>
      </w:r>
      <w:r w:rsidR="007B2A20" w:rsidRPr="0031033B">
        <w:rPr>
          <w:rFonts w:ascii="Times New Roman" w:hAnsi="Times New Roman" w:cs="Times New Roman"/>
          <w:sz w:val="24"/>
          <w:szCs w:val="24"/>
        </w:rPr>
        <w:t>Президента України від 11 березня 2011 року № 281/2011 Савченка Д.М.</w:t>
      </w:r>
      <w:r w:rsidRPr="0031033B">
        <w:rPr>
          <w:rFonts w:ascii="Times New Roman" w:hAnsi="Times New Roman" w:cs="Times New Roman"/>
          <w:sz w:val="24"/>
          <w:szCs w:val="24"/>
        </w:rPr>
        <w:t xml:space="preserve"> призначено </w:t>
      </w:r>
      <w:r w:rsidRPr="0031033B">
        <w:rPr>
          <w:rFonts w:ascii="Times New Roman" w:hAnsi="Times New Roman" w:cs="Times New Roman"/>
          <w:sz w:val="24"/>
          <w:szCs w:val="24"/>
          <w:shd w:val="clear" w:color="auto" w:fill="FFFFFF"/>
        </w:rPr>
        <w:t xml:space="preserve">на посаду судді </w:t>
      </w:r>
      <w:r w:rsidR="007B2A20" w:rsidRPr="0031033B">
        <w:rPr>
          <w:rFonts w:ascii="Times New Roman" w:hAnsi="Times New Roman" w:cs="Times New Roman"/>
          <w:color w:val="000000"/>
          <w:sz w:val="24"/>
          <w:szCs w:val="24"/>
        </w:rPr>
        <w:t xml:space="preserve">Сумського окружного адміністративного </w:t>
      </w:r>
      <w:r w:rsidRPr="0031033B">
        <w:rPr>
          <w:rFonts w:ascii="Times New Roman" w:hAnsi="Times New Roman" w:cs="Times New Roman"/>
          <w:sz w:val="24"/>
          <w:szCs w:val="24"/>
          <w:shd w:val="clear" w:color="auto" w:fill="FFFFFF"/>
        </w:rPr>
        <w:t xml:space="preserve">строком на п’ять років. </w:t>
      </w:r>
    </w:p>
    <w:p w:rsidR="006127A0" w:rsidRPr="0031033B" w:rsidRDefault="006127A0" w:rsidP="006127A0">
      <w:pPr>
        <w:spacing w:after="0" w:line="240" w:lineRule="auto"/>
        <w:ind w:firstLine="709"/>
        <w:contextualSpacing/>
        <w:jc w:val="both"/>
        <w:rPr>
          <w:rFonts w:ascii="Times New Roman" w:eastAsia="Calibri" w:hAnsi="Times New Roman" w:cs="Times New Roman"/>
          <w:sz w:val="24"/>
          <w:szCs w:val="24"/>
          <w:shd w:val="clear" w:color="auto" w:fill="FFFFFF"/>
        </w:rPr>
      </w:pPr>
      <w:r w:rsidRPr="0031033B">
        <w:rPr>
          <w:rFonts w:ascii="Times New Roman" w:eastAsia="Calibri" w:hAnsi="Times New Roman" w:cs="Times New Roman"/>
          <w:sz w:val="24"/>
          <w:szCs w:val="24"/>
          <w:shd w:val="clear" w:color="auto" w:fill="FFFFFF"/>
        </w:rPr>
        <w:lastRenderedPageBreak/>
        <w:t>Указом Президента України від 07 листопада 2013</w:t>
      </w:r>
      <w:r w:rsidR="002170E4" w:rsidRPr="0031033B">
        <w:rPr>
          <w:rFonts w:ascii="Times New Roman" w:eastAsia="Calibri" w:hAnsi="Times New Roman" w:cs="Times New Roman"/>
          <w:sz w:val="24"/>
          <w:szCs w:val="24"/>
          <w:shd w:val="clear" w:color="auto" w:fill="FFFFFF"/>
        </w:rPr>
        <w:t xml:space="preserve"> року № </w:t>
      </w:r>
      <w:r w:rsidR="002170E4" w:rsidRPr="0031033B">
        <w:rPr>
          <w:rFonts w:ascii="Times New Roman" w:eastAsia="Times New Roman" w:hAnsi="Times New Roman" w:cs="Times New Roman"/>
          <w:sz w:val="24"/>
          <w:szCs w:val="24"/>
          <w:lang w:eastAsia="uk-UA"/>
        </w:rPr>
        <w:t> </w:t>
      </w:r>
      <w:r w:rsidRPr="0031033B">
        <w:rPr>
          <w:rFonts w:ascii="Times New Roman" w:eastAsia="Calibri" w:hAnsi="Times New Roman" w:cs="Times New Roman"/>
          <w:sz w:val="24"/>
          <w:szCs w:val="24"/>
          <w:shd w:val="clear" w:color="auto" w:fill="FFFFFF"/>
        </w:rPr>
        <w:t>619/2013 Савченка Д.М.</w:t>
      </w:r>
      <w:r w:rsidR="002170E4" w:rsidRPr="0031033B">
        <w:rPr>
          <w:rFonts w:ascii="Times New Roman" w:eastAsia="Calibri" w:hAnsi="Times New Roman" w:cs="Times New Roman"/>
          <w:sz w:val="24"/>
          <w:szCs w:val="24"/>
          <w:shd w:val="clear" w:color="auto" w:fill="FFFFFF"/>
        </w:rPr>
        <w:t xml:space="preserve"> п</w:t>
      </w:r>
      <w:r w:rsidRPr="0031033B">
        <w:rPr>
          <w:rFonts w:ascii="Times New Roman" w:eastAsia="Calibri" w:hAnsi="Times New Roman" w:cs="Times New Roman"/>
          <w:sz w:val="24"/>
          <w:szCs w:val="24"/>
          <w:shd w:val="clear" w:color="auto" w:fill="FFFFFF"/>
        </w:rPr>
        <w:t>ереведено на посаду судді Харківського районного суду Харківської області</w:t>
      </w:r>
      <w:r w:rsidR="002170E4" w:rsidRPr="0031033B">
        <w:rPr>
          <w:rFonts w:ascii="Times New Roman" w:eastAsia="Calibri" w:hAnsi="Times New Roman" w:cs="Times New Roman"/>
          <w:sz w:val="24"/>
          <w:szCs w:val="24"/>
          <w:shd w:val="clear" w:color="auto" w:fill="FFFFFF"/>
        </w:rPr>
        <w:t xml:space="preserve"> в межах п’ятирічного строку.</w:t>
      </w:r>
    </w:p>
    <w:p w:rsidR="006127A0" w:rsidRPr="0031033B" w:rsidRDefault="006127A0" w:rsidP="006127A0">
      <w:pPr>
        <w:spacing w:after="0" w:line="240" w:lineRule="auto"/>
        <w:ind w:firstLine="709"/>
        <w:contextualSpacing/>
        <w:jc w:val="both"/>
        <w:rPr>
          <w:rFonts w:ascii="Times New Roman" w:eastAsia="Calibri" w:hAnsi="Times New Roman" w:cs="Times New Roman"/>
          <w:sz w:val="24"/>
          <w:szCs w:val="24"/>
        </w:rPr>
      </w:pPr>
      <w:r w:rsidRPr="0031033B">
        <w:rPr>
          <w:rFonts w:ascii="Times New Roman" w:eastAsia="Calibri" w:hAnsi="Times New Roman" w:cs="Times New Roman"/>
          <w:sz w:val="24"/>
          <w:szCs w:val="24"/>
          <w:shd w:val="clear" w:color="auto" w:fill="FFFFFF"/>
        </w:rPr>
        <w:t xml:space="preserve">Указом Президента України від 07 вересня 2018 року № 272/2018 </w:t>
      </w:r>
      <w:r w:rsidRPr="0031033B">
        <w:rPr>
          <w:rFonts w:ascii="Times New Roman" w:eastAsia="Calibri" w:hAnsi="Times New Roman" w:cs="Times New Roman"/>
          <w:sz w:val="24"/>
          <w:szCs w:val="24"/>
        </w:rPr>
        <w:t>Савченка Д.М.</w:t>
      </w:r>
      <w:r w:rsidRPr="0031033B">
        <w:rPr>
          <w:rFonts w:ascii="Times New Roman" w:eastAsia="Calibri" w:hAnsi="Times New Roman" w:cs="Times New Roman"/>
          <w:sz w:val="24"/>
          <w:szCs w:val="24"/>
          <w:shd w:val="clear" w:color="auto" w:fill="FFFFFF"/>
        </w:rPr>
        <w:t xml:space="preserve"> призначено на посаду судді </w:t>
      </w:r>
      <w:r w:rsidRPr="0031033B">
        <w:rPr>
          <w:rFonts w:ascii="Times New Roman" w:hAnsi="Times New Roman" w:cs="Times New Roman"/>
          <w:color w:val="000000"/>
          <w:sz w:val="24"/>
          <w:szCs w:val="24"/>
        </w:rPr>
        <w:t xml:space="preserve">Харківського районного суду Харківської області </w:t>
      </w:r>
      <w:r w:rsidRPr="0031033B">
        <w:rPr>
          <w:rFonts w:ascii="Times New Roman" w:hAnsi="Times New Roman" w:cs="Times New Roman"/>
          <w:sz w:val="24"/>
          <w:szCs w:val="24"/>
          <w:shd w:val="clear" w:color="auto" w:fill="FFFFFF"/>
        </w:rPr>
        <w:t>безстроково.</w:t>
      </w:r>
    </w:p>
    <w:p w:rsidR="000F7857" w:rsidRPr="0031033B" w:rsidRDefault="000F7857" w:rsidP="000F7857">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Стаж роботи на посаді судді становить</w:t>
      </w:r>
      <w:r w:rsidR="006127A0" w:rsidRPr="0031033B">
        <w:rPr>
          <w:rFonts w:ascii="Times New Roman" w:hAnsi="Times New Roman" w:cs="Times New Roman"/>
          <w:sz w:val="24"/>
          <w:szCs w:val="24"/>
        </w:rPr>
        <w:t xml:space="preserve"> понад 15</w:t>
      </w:r>
      <w:r w:rsidRPr="0031033B">
        <w:rPr>
          <w:rFonts w:ascii="Times New Roman" w:hAnsi="Times New Roman" w:cs="Times New Roman"/>
          <w:sz w:val="24"/>
          <w:szCs w:val="24"/>
        </w:rPr>
        <w:t xml:space="preserve"> років.</w:t>
      </w:r>
    </w:p>
    <w:p w:rsidR="000F7857" w:rsidRPr="0031033B" w:rsidRDefault="006127A0" w:rsidP="00374DE3">
      <w:pPr>
        <w:spacing w:after="0" w:line="240" w:lineRule="auto"/>
        <w:ind w:firstLine="709"/>
        <w:contextualSpacing/>
        <w:jc w:val="both"/>
        <w:rPr>
          <w:rFonts w:ascii="Times New Roman" w:eastAsia="Calibri" w:hAnsi="Times New Roman" w:cs="Times New Roman"/>
          <w:sz w:val="24"/>
          <w:szCs w:val="24"/>
        </w:rPr>
      </w:pPr>
      <w:r w:rsidRPr="0031033B">
        <w:rPr>
          <w:rFonts w:ascii="Times New Roman" w:eastAsia="Calibri" w:hAnsi="Times New Roman" w:cs="Times New Roman"/>
          <w:sz w:val="24"/>
          <w:szCs w:val="24"/>
          <w:shd w:val="clear" w:color="auto" w:fill="FFFFFF"/>
        </w:rPr>
        <w:t>Савченко Д.М.</w:t>
      </w:r>
      <w:r w:rsidR="000F7857" w:rsidRPr="0031033B">
        <w:rPr>
          <w:rFonts w:ascii="Times New Roman" w:eastAsia="Calibri" w:hAnsi="Times New Roman" w:cs="Times New Roman"/>
          <w:sz w:val="24"/>
          <w:szCs w:val="24"/>
          <w:shd w:val="clear" w:color="auto" w:fill="FFFFFF"/>
        </w:rPr>
        <w:t xml:space="preserve"> </w:t>
      </w:r>
      <w:r w:rsidR="00A96106" w:rsidRPr="0031033B">
        <w:rPr>
          <w:rFonts w:ascii="Times New Roman" w:eastAsia="Calibri" w:hAnsi="Times New Roman" w:cs="Times New Roman"/>
          <w:sz w:val="24"/>
          <w:szCs w:val="24"/>
        </w:rPr>
        <w:t>проходив</w:t>
      </w:r>
      <w:r w:rsidR="000F7857" w:rsidRPr="0031033B">
        <w:rPr>
          <w:rFonts w:ascii="Times New Roman" w:eastAsia="Calibri" w:hAnsi="Times New Roman" w:cs="Times New Roman"/>
          <w:sz w:val="24"/>
          <w:szCs w:val="24"/>
        </w:rPr>
        <w:t xml:space="preserve"> кваліфікаційне оцінювання на відповідність займаній посаді. Рішенням Вищої кваліфікаційн</w:t>
      </w:r>
      <w:r w:rsidR="00A96106" w:rsidRPr="0031033B">
        <w:rPr>
          <w:rFonts w:ascii="Times New Roman" w:eastAsia="Calibri" w:hAnsi="Times New Roman" w:cs="Times New Roman"/>
          <w:sz w:val="24"/>
          <w:szCs w:val="24"/>
        </w:rPr>
        <w:t>ої комісії суддів України від 22 травня 2018</w:t>
      </w:r>
      <w:r w:rsidR="000F7857" w:rsidRPr="0031033B">
        <w:rPr>
          <w:rFonts w:ascii="Times New Roman" w:eastAsia="Calibri" w:hAnsi="Times New Roman" w:cs="Times New Roman"/>
          <w:sz w:val="24"/>
          <w:szCs w:val="24"/>
        </w:rPr>
        <w:t xml:space="preserve"> року № </w:t>
      </w:r>
      <w:r w:rsidR="00A96106" w:rsidRPr="0031033B">
        <w:rPr>
          <w:rFonts w:ascii="Times New Roman" w:eastAsia="Calibri" w:hAnsi="Times New Roman" w:cs="Times New Roman"/>
          <w:sz w:val="24"/>
          <w:szCs w:val="24"/>
        </w:rPr>
        <w:t>772</w:t>
      </w:r>
      <w:r w:rsidR="000F7857" w:rsidRPr="0031033B">
        <w:rPr>
          <w:rFonts w:ascii="Times New Roman" w:eastAsia="Calibri" w:hAnsi="Times New Roman" w:cs="Times New Roman"/>
          <w:sz w:val="24"/>
          <w:szCs w:val="24"/>
        </w:rPr>
        <w:t>/ко-</w:t>
      </w:r>
      <w:r w:rsidR="00A96106" w:rsidRPr="0031033B">
        <w:rPr>
          <w:rFonts w:ascii="Times New Roman" w:eastAsia="Calibri" w:hAnsi="Times New Roman" w:cs="Times New Roman"/>
          <w:sz w:val="24"/>
          <w:szCs w:val="24"/>
        </w:rPr>
        <w:t>18 Савченка Д.М. визнано таким</w:t>
      </w:r>
      <w:r w:rsidR="000F7857" w:rsidRPr="0031033B">
        <w:rPr>
          <w:rFonts w:ascii="Times New Roman" w:eastAsia="Calibri" w:hAnsi="Times New Roman" w:cs="Times New Roman"/>
          <w:sz w:val="24"/>
          <w:szCs w:val="24"/>
        </w:rPr>
        <w:t>, що відповідає займаній посаді.</w:t>
      </w:r>
    </w:p>
    <w:p w:rsidR="00374DE3" w:rsidRPr="0031033B" w:rsidRDefault="00374DE3" w:rsidP="00374DE3">
      <w:pPr>
        <w:spacing w:after="0" w:line="240" w:lineRule="auto"/>
        <w:ind w:firstLine="709"/>
        <w:contextualSpacing/>
        <w:jc w:val="both"/>
        <w:rPr>
          <w:rFonts w:ascii="Times New Roman" w:eastAsiaTheme="minorEastAsia" w:hAnsi="Times New Roman" w:cs="Times New Roman"/>
          <w:sz w:val="24"/>
          <w:szCs w:val="24"/>
          <w:lang w:eastAsia="uk-UA"/>
        </w:rPr>
      </w:pPr>
      <w:r w:rsidRPr="0031033B">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1033B">
        <w:rPr>
          <w:rFonts w:ascii="Times New Roman" w:eastAsia="Times New Roman" w:hAnsi="Times New Roman" w:cs="Times New Roman"/>
          <w:sz w:val="24"/>
          <w:szCs w:val="24"/>
          <w:lang w:eastAsia="uk-UA"/>
        </w:rPr>
        <w:t>інстанційності</w:t>
      </w:r>
      <w:proofErr w:type="spellEnd"/>
      <w:r w:rsidRPr="0031033B">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31033B">
        <w:rPr>
          <w:rFonts w:ascii="Times New Roman" w:eastAsia="Times New Roman" w:hAnsi="Times New Roman" w:cs="Times New Roman"/>
          <w:sz w:val="24"/>
          <w:szCs w:val="24"/>
          <w:lang w:eastAsia="uk-UA"/>
        </w:rPr>
        <w:t>інстанційності</w:t>
      </w:r>
      <w:proofErr w:type="spellEnd"/>
      <w:r w:rsidRPr="0031033B">
        <w:rPr>
          <w:rFonts w:ascii="Times New Roman" w:eastAsia="Times New Roman" w:hAnsi="Times New Roman" w:cs="Times New Roman"/>
          <w:sz w:val="24"/>
          <w:szCs w:val="24"/>
          <w:lang w:eastAsia="uk-UA"/>
        </w:rPr>
        <w:t>.</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Рішеннями</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Комісії</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від</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11</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вересня</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2024</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року</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270/зп-24</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(зі</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змінами)</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та</w:t>
      </w:r>
      <w:r w:rsidRPr="0031033B">
        <w:rPr>
          <w:rFonts w:ascii="Times New Roman" w:eastAsia="Times New Roman" w:hAnsi="Times New Roman" w:cs="Times New Roman"/>
          <w:sz w:val="80"/>
          <w:szCs w:val="80"/>
          <w:lang w:eastAsia="uk-UA"/>
        </w:rPr>
        <w:t xml:space="preserve"> </w:t>
      </w:r>
      <w:r w:rsidRPr="0031033B">
        <w:rPr>
          <w:rFonts w:ascii="Times New Roman" w:eastAsia="Times New Roman" w:hAnsi="Times New Roman" w:cs="Times New Roman"/>
          <w:sz w:val="24"/>
          <w:szCs w:val="24"/>
          <w:lang w:eastAsia="uk-UA"/>
        </w:rPr>
        <w:t>від</w:t>
      </w:r>
      <w:r w:rsidR="0031033B">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09</w:t>
      </w:r>
      <w:r w:rsidR="0031033B">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 xml:space="preserve">грудня 2024 року № 316/ас-24 призначено кваліфікаційний іспит у межах конкурсу на </w:t>
      </w:r>
      <w:r w:rsidRPr="0031033B">
        <w:rPr>
          <w:rFonts w:ascii="Times New Roman" w:eastAsia="Times New Roman" w:hAnsi="Times New Roman" w:cs="Times New Roman"/>
          <w:spacing w:val="8"/>
          <w:sz w:val="24"/>
          <w:szCs w:val="24"/>
          <w:lang w:eastAsia="uk-UA"/>
        </w:rPr>
        <w:t>зайняття вакантних посад суддів в апеляційних судах, оголошеного рішенням Комісії</w:t>
      </w:r>
      <w:r w:rsidRPr="0031033B">
        <w:rPr>
          <w:rFonts w:ascii="Times New Roman" w:eastAsia="Times New Roman" w:hAnsi="Times New Roman" w:cs="Times New Roman"/>
          <w:sz w:val="24"/>
          <w:szCs w:val="24"/>
          <w:lang w:eastAsia="uk-UA"/>
        </w:rPr>
        <w:t xml:space="preserve"> від</w:t>
      </w:r>
      <w:r w:rsidR="0031033B">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5752C8" w:rsidRPr="0031033B" w:rsidRDefault="005752C8" w:rsidP="005752C8">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 у межах конкурсу. Савченка Д.М. допущено до другого етапу кваліфікаційного іспиту – тестування когнітивних здібностей.</w:t>
      </w:r>
    </w:p>
    <w:p w:rsidR="005752C8" w:rsidRPr="0031033B" w:rsidRDefault="005752C8" w:rsidP="005752C8">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Рішенням Комісії від 13 січня 2025 року № 9/зп-25 затверджено кодовані та декодовані результати тестування когнітивних здібностей, складеного 8, 9 та 10 січня 2025 року кандидатами на зайняття вакантних посад суддів в апеляційних судах (цивільна спеціалізація), у межах конкурсу, оголошеного рішенням Комісії від 14 вересня 2023 року № 94/зп-23 (зі змінами). Савченка Д.М.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5752C8" w:rsidRPr="0031033B" w:rsidRDefault="005752C8" w:rsidP="005752C8">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hAnsi="Times New Roman" w:cs="Times New Roman"/>
          <w:sz w:val="24"/>
          <w:szCs w:val="24"/>
          <w:shd w:val="clear" w:color="auto" w:fill="FFFFFF"/>
        </w:rPr>
        <w:t xml:space="preserve">Рішеннями Комісії від 17 квітня 2025 року № </w:t>
      </w:r>
      <w:r w:rsidRPr="0031033B">
        <w:rPr>
          <w:rFonts w:ascii="Times New Roman" w:eastAsia="Times New Roman" w:hAnsi="Times New Roman" w:cs="Times New Roman"/>
          <w:sz w:val="24"/>
          <w:szCs w:val="24"/>
          <w:lang w:eastAsia="uk-UA"/>
        </w:rPr>
        <w:t> </w:t>
      </w:r>
      <w:r w:rsidRPr="0031033B">
        <w:rPr>
          <w:rFonts w:ascii="Times New Roman" w:hAnsi="Times New Roman" w:cs="Times New Roman"/>
          <w:sz w:val="24"/>
          <w:szCs w:val="24"/>
          <w:shd w:val="clear" w:color="auto" w:fill="FFFFFF"/>
        </w:rPr>
        <w:t xml:space="preserve">87/зп-25 та № 89/зп-25 затверджено кодовані та декодовані результати практичного завдання, виконаного 03–07, 10 та 11 лютого 2025 року (цивільна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комісії</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суддів</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України</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від</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14</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вересня</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2023</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року</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94/зп-23,</w:t>
      </w:r>
      <w:r w:rsidRPr="0031033B">
        <w:rPr>
          <w:rFonts w:ascii="Times New Roman" w:eastAsia="Times New Roman" w:hAnsi="Times New Roman" w:cs="Times New Roman"/>
          <w:sz w:val="96"/>
          <w:szCs w:val="96"/>
          <w:lang w:eastAsia="uk-UA"/>
        </w:rPr>
        <w:t xml:space="preserve"> </w:t>
      </w:r>
      <w:r w:rsidRPr="0031033B">
        <w:rPr>
          <w:rFonts w:ascii="Times New Roman" w:eastAsia="Times New Roman" w:hAnsi="Times New Roman" w:cs="Times New Roman"/>
          <w:sz w:val="24"/>
          <w:szCs w:val="24"/>
          <w:lang w:eastAsia="uk-UA"/>
        </w:rPr>
        <w:t>від 23</w:t>
      </w:r>
      <w:r w:rsidR="0031033B">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листопада 2023 року № 145/зп-23.</w:t>
      </w:r>
    </w:p>
    <w:p w:rsidR="00374DE3" w:rsidRPr="0031033B" w:rsidRDefault="00374DE3" w:rsidP="00374DE3">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eastAsia="Times New Roman" w:hAnsi="Times New Roman" w:cs="Times New Roman"/>
          <w:sz w:val="24"/>
          <w:szCs w:val="24"/>
          <w:lang w:eastAsia="uk-UA"/>
        </w:rPr>
        <w:t>З огляду на заз</w:t>
      </w:r>
      <w:r w:rsidR="005752C8" w:rsidRPr="0031033B">
        <w:rPr>
          <w:rFonts w:ascii="Times New Roman" w:eastAsia="Times New Roman" w:hAnsi="Times New Roman" w:cs="Times New Roman"/>
          <w:sz w:val="24"/>
          <w:szCs w:val="24"/>
          <w:lang w:eastAsia="uk-UA"/>
        </w:rPr>
        <w:t>начене Савченко Д.М. отримав</w:t>
      </w:r>
      <w:r w:rsidRPr="0031033B">
        <w:rPr>
          <w:rFonts w:ascii="Times New Roman" w:eastAsia="Times New Roman" w:hAnsi="Times New Roman" w:cs="Times New Roman"/>
          <w:sz w:val="24"/>
          <w:szCs w:val="24"/>
          <w:lang w:eastAsia="uk-UA"/>
        </w:rPr>
        <w:t xml:space="preserve"> такі результати першого етапу «Складання кваліфікаційного іспиту» кваліфікаційного оцінювання кандидатів </w:t>
      </w:r>
      <w:r w:rsidRPr="0031033B">
        <w:rPr>
          <w:rFonts w:ascii="Times New Roman" w:hAnsi="Times New Roman" w:cs="Times New Roman"/>
          <w:sz w:val="24"/>
          <w:szCs w:val="24"/>
          <w:shd w:val="clear" w:color="auto" w:fill="FFFFFF"/>
        </w:rPr>
        <w:t xml:space="preserve">на посади </w:t>
      </w:r>
      <w:r w:rsidRPr="0031033B">
        <w:rPr>
          <w:rFonts w:ascii="Times New Roman" w:hAnsi="Times New Roman" w:cs="Times New Roman"/>
          <w:spacing w:val="8"/>
          <w:sz w:val="24"/>
          <w:szCs w:val="24"/>
          <w:shd w:val="clear" w:color="auto" w:fill="FFFFFF"/>
        </w:rPr>
        <w:t xml:space="preserve">суддів апеляційних загальних судів у межах конкурсу, оголошеного рішенням Комісії </w:t>
      </w:r>
      <w:r w:rsidRPr="0031033B">
        <w:rPr>
          <w:rFonts w:ascii="Times New Roman" w:hAnsi="Times New Roman" w:cs="Times New Roman"/>
          <w:sz w:val="24"/>
          <w:szCs w:val="24"/>
          <w:shd w:val="clear" w:color="auto" w:fill="FFFFFF"/>
        </w:rPr>
        <w:t>від 14 вересня 2023 року № 94/зп-23 (зі змінами).</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374DE3" w:rsidRPr="0031033B" w:rsidTr="005C352A">
        <w:trPr>
          <w:trHeight w:val="315"/>
        </w:trPr>
        <w:tc>
          <w:tcPr>
            <w:tcW w:w="1675" w:type="dxa"/>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p>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Показник</w:t>
            </w:r>
          </w:p>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Бал</w:t>
            </w:r>
          </w:p>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Бал за критерій</w:t>
            </w:r>
          </w:p>
        </w:tc>
      </w:tr>
      <w:tr w:rsidR="00374DE3" w:rsidRPr="0031033B" w:rsidTr="005C352A">
        <w:trPr>
          <w:trHeight w:val="315"/>
        </w:trPr>
        <w:tc>
          <w:tcPr>
            <w:tcW w:w="1675" w:type="dxa"/>
            <w:vMerge w:val="restart"/>
            <w:tcMar>
              <w:top w:w="30" w:type="dxa"/>
              <w:left w:w="45" w:type="dxa"/>
              <w:bottom w:w="30" w:type="dxa"/>
              <w:right w:w="45" w:type="dxa"/>
            </w:tcMar>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374DE3" w:rsidRPr="0031033B" w:rsidRDefault="005752C8"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51,7</w:t>
            </w:r>
          </w:p>
        </w:tc>
        <w:tc>
          <w:tcPr>
            <w:tcW w:w="1121" w:type="dxa"/>
            <w:vMerge w:val="restart"/>
            <w:tcMar>
              <w:top w:w="30" w:type="dxa"/>
              <w:left w:w="45" w:type="dxa"/>
              <w:bottom w:w="30" w:type="dxa"/>
              <w:right w:w="45" w:type="dxa"/>
            </w:tcMar>
            <w:vAlign w:val="center"/>
            <w:hideMark/>
          </w:tcPr>
          <w:p w:rsidR="00374DE3" w:rsidRPr="0031033B" w:rsidRDefault="005752C8"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362,7</w:t>
            </w:r>
          </w:p>
        </w:tc>
      </w:tr>
      <w:tr w:rsidR="00374DE3" w:rsidRPr="0031033B" w:rsidTr="005C352A">
        <w:trPr>
          <w:trHeight w:val="315"/>
        </w:trPr>
        <w:tc>
          <w:tcPr>
            <w:tcW w:w="1675" w:type="dxa"/>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40</w:t>
            </w:r>
          </w:p>
        </w:tc>
        <w:tc>
          <w:tcPr>
            <w:tcW w:w="1121" w:type="dxa"/>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p>
        </w:tc>
      </w:tr>
      <w:tr w:rsidR="00374DE3" w:rsidRPr="0031033B" w:rsidTr="005C352A">
        <w:trPr>
          <w:trHeight w:val="315"/>
        </w:trPr>
        <w:tc>
          <w:tcPr>
            <w:tcW w:w="1675" w:type="dxa"/>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374DE3" w:rsidRPr="0031033B" w:rsidRDefault="005752C8"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150</w:t>
            </w:r>
          </w:p>
        </w:tc>
        <w:tc>
          <w:tcPr>
            <w:tcW w:w="1121" w:type="dxa"/>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p>
        </w:tc>
      </w:tr>
      <w:tr w:rsidR="00374DE3" w:rsidRPr="0031033B" w:rsidTr="005C352A">
        <w:trPr>
          <w:trHeight w:val="315"/>
        </w:trPr>
        <w:tc>
          <w:tcPr>
            <w:tcW w:w="1675" w:type="dxa"/>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374DE3" w:rsidRPr="0031033B" w:rsidRDefault="005752C8" w:rsidP="005C352A">
            <w:pPr>
              <w:spacing w:after="0" w:line="240" w:lineRule="auto"/>
              <w:contextualSpacing/>
              <w:jc w:val="center"/>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121</w:t>
            </w:r>
          </w:p>
        </w:tc>
        <w:tc>
          <w:tcPr>
            <w:tcW w:w="1121" w:type="dxa"/>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uk-UA"/>
              </w:rPr>
            </w:pPr>
          </w:p>
        </w:tc>
      </w:tr>
    </w:tbl>
    <w:p w:rsidR="00374DE3" w:rsidRPr="0031033B" w:rsidRDefault="00374DE3" w:rsidP="00374DE3">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тестування.</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Отже, загальна кількість балів за квал</w:t>
      </w:r>
      <w:r w:rsidR="00E6378D" w:rsidRPr="0031033B">
        <w:rPr>
          <w:rFonts w:ascii="Times New Roman" w:eastAsia="Times New Roman" w:hAnsi="Times New Roman" w:cs="Times New Roman"/>
          <w:sz w:val="24"/>
          <w:szCs w:val="24"/>
          <w:lang w:eastAsia="uk-UA"/>
        </w:rPr>
        <w:t>іфікаційний іспит – 362,7</w:t>
      </w:r>
      <w:r w:rsidRPr="0031033B">
        <w:rPr>
          <w:rFonts w:ascii="Times New Roman" w:eastAsia="Times New Roman" w:hAnsi="Times New Roman" w:cs="Times New Roman"/>
          <w:sz w:val="24"/>
          <w:szCs w:val="24"/>
          <w:lang w:eastAsia="uk-UA"/>
        </w:rPr>
        <w:t xml:space="preserve">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із 400 можливих, що свідчить п</w:t>
      </w:r>
      <w:r w:rsidR="00E6378D" w:rsidRPr="0031033B">
        <w:rPr>
          <w:rFonts w:ascii="Times New Roman" w:eastAsia="Times New Roman" w:hAnsi="Times New Roman" w:cs="Times New Roman"/>
          <w:sz w:val="24"/>
          <w:szCs w:val="24"/>
          <w:lang w:eastAsia="uk-UA"/>
        </w:rPr>
        <w:t>ро підтвердження Савченком Д.М.</w:t>
      </w:r>
      <w:r w:rsidRPr="0031033B">
        <w:rPr>
          <w:rFonts w:ascii="Times New Roman" w:eastAsia="Times New Roman" w:hAnsi="Times New Roman" w:cs="Times New Roman"/>
          <w:sz w:val="24"/>
          <w:szCs w:val="24"/>
          <w:lang w:eastAsia="uk-UA"/>
        </w:rPr>
        <w:t xml:space="preserve"> здатності здійснювати правосуддя в</w:t>
      </w:r>
      <w:r w:rsidRPr="0031033B">
        <w:rPr>
          <w:rFonts w:ascii="Times New Roman" w:hAnsi="Times New Roman" w:cs="Times New Roman"/>
          <w:sz w:val="24"/>
          <w:szCs w:val="24"/>
          <w:shd w:val="clear" w:color="auto" w:fill="FFFFFF"/>
        </w:rPr>
        <w:t xml:space="preserve"> апеляційному загальному суді за критерієм професійної компетентності. </w:t>
      </w:r>
      <w:r w:rsidRPr="0031033B">
        <w:rPr>
          <w:rFonts w:ascii="Times New Roman" w:eastAsia="Times New Roman" w:hAnsi="Times New Roman" w:cs="Times New Roman"/>
          <w:sz w:val="24"/>
          <w:szCs w:val="24"/>
          <w:lang w:eastAsia="uk-UA"/>
        </w:rPr>
        <w:t xml:space="preserve">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b/>
          <w:bCs/>
          <w:sz w:val="24"/>
          <w:szCs w:val="24"/>
          <w:lang w:eastAsia="ru-RU"/>
        </w:rPr>
        <w:t xml:space="preserve">Проведення спеціальної перевірки.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w:t>
      </w:r>
      <w:r w:rsidR="00813C2E" w:rsidRPr="0031033B">
        <w:rPr>
          <w:rFonts w:ascii="Times New Roman" w:eastAsia="Times New Roman" w:hAnsi="Times New Roman" w:cs="Times New Roman"/>
          <w:sz w:val="24"/>
          <w:szCs w:val="24"/>
          <w:lang w:eastAsia="uk-UA"/>
        </w:rPr>
        <w:t>ревірки стосовно Савченка Д.М.</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Запити про надання від</w:t>
      </w:r>
      <w:r w:rsidR="005C352A" w:rsidRPr="0031033B">
        <w:rPr>
          <w:rFonts w:ascii="Times New Roman" w:eastAsia="Times New Roman" w:hAnsi="Times New Roman" w:cs="Times New Roman"/>
          <w:sz w:val="24"/>
          <w:szCs w:val="24"/>
          <w:lang w:eastAsia="uk-UA"/>
        </w:rPr>
        <w:t>омостей стосовно Савченка Д.М.</w:t>
      </w:r>
      <w:r w:rsidRPr="0031033B">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374DE3" w:rsidRPr="0031033B" w:rsidRDefault="00374DE3" w:rsidP="00374DE3">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lastRenderedPageBreak/>
        <w:t>Під час проведення спеціальної перевірки не отримано інформації, яка свідчить про</w:t>
      </w:r>
      <w:r w:rsidR="005C352A" w:rsidRPr="0031033B">
        <w:rPr>
          <w:rFonts w:ascii="Times New Roman" w:hAnsi="Times New Roman" w:cs="Times New Roman"/>
          <w:sz w:val="24"/>
          <w:szCs w:val="24"/>
        </w:rPr>
        <w:t xml:space="preserve"> невідповідність Савченка Д.М.</w:t>
      </w:r>
      <w:r w:rsidRPr="0031033B">
        <w:rPr>
          <w:rFonts w:ascii="Times New Roman" w:hAnsi="Times New Roman" w:cs="Times New Roman"/>
          <w:sz w:val="24"/>
          <w:szCs w:val="24"/>
        </w:rPr>
        <w:t xml:space="preserve"> вимогам до кандидата на посаду судді.</w:t>
      </w:r>
    </w:p>
    <w:p w:rsidR="00374DE3" w:rsidRPr="0031033B" w:rsidRDefault="00374DE3" w:rsidP="00374DE3">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374DE3" w:rsidRPr="0031033B" w:rsidRDefault="00374DE3" w:rsidP="00374DE3">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Результати спеціальної перевірки враховуються Комісією під час ухвалення цього рішення Комісії при встановленні відповідності кандидата критеріям професійної етики та доброчесності.</w:t>
      </w:r>
    </w:p>
    <w:p w:rsidR="00374DE3" w:rsidRPr="0031033B" w:rsidRDefault="00374DE3" w:rsidP="0031033B">
      <w:pPr>
        <w:pStyle w:val="rtejustify"/>
        <w:shd w:val="clear" w:color="auto" w:fill="FFFFFF"/>
        <w:spacing w:before="0" w:beforeAutospacing="0" w:after="0" w:afterAutospacing="0"/>
        <w:ind w:firstLine="709"/>
        <w:contextualSpacing/>
        <w:jc w:val="both"/>
        <w:rPr>
          <w:b/>
          <w:bCs/>
          <w:lang w:eastAsia="ru-RU"/>
        </w:rPr>
      </w:pPr>
      <w:r w:rsidRPr="0031033B">
        <w:rPr>
          <w:b/>
          <w:bCs/>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374DE3" w:rsidRPr="0031033B" w:rsidRDefault="00374DE3" w:rsidP="0031033B">
      <w:pPr>
        <w:pStyle w:val="rtejustify"/>
        <w:shd w:val="clear" w:color="auto" w:fill="FFFFFF"/>
        <w:spacing w:before="0" w:beforeAutospacing="0" w:after="0" w:afterAutospacing="0"/>
        <w:ind w:firstLine="709"/>
        <w:contextualSpacing/>
        <w:jc w:val="both"/>
        <w:rPr>
          <w:rFonts w:eastAsia="Calibri"/>
          <w:b/>
          <w:bCs/>
          <w:shd w:val="clear" w:color="auto" w:fill="FFFFFF"/>
        </w:rPr>
      </w:pPr>
      <w:r w:rsidRPr="0031033B">
        <w:rPr>
          <w:rFonts w:eastAsia="Calibri"/>
          <w:b/>
          <w:bCs/>
          <w:shd w:val="clear" w:color="auto" w:fill="FFFFFF"/>
        </w:rPr>
        <w:t>Стислий опис проходження другого етапу кваліфікаційного оцінювання.</w:t>
      </w:r>
    </w:p>
    <w:p w:rsidR="00374DE3" w:rsidRPr="0031033B" w:rsidRDefault="00374DE3" w:rsidP="0031033B">
      <w:pPr>
        <w:pStyle w:val="rtejustify"/>
        <w:shd w:val="clear" w:color="auto" w:fill="FFFFFF"/>
        <w:spacing w:before="0" w:beforeAutospacing="0" w:after="0" w:afterAutospacing="0"/>
        <w:ind w:firstLine="709"/>
        <w:contextualSpacing/>
        <w:jc w:val="both"/>
        <w:rPr>
          <w:shd w:val="clear" w:color="auto" w:fill="FFFFFF"/>
          <w:lang w:eastAsia="ru-RU"/>
        </w:rPr>
      </w:pPr>
      <w:r w:rsidRPr="0031033B">
        <w:rPr>
          <w:shd w:val="clear" w:color="auto" w:fill="FFFFFF"/>
          <w:lang w:eastAsia="ru-RU"/>
        </w:rPr>
        <w:t>Рішенням Комісії від 17 квітня 2025 року № 89/зп-25 допущено 706 кандидатів</w:t>
      </w:r>
      <w:r w:rsidR="0031033B">
        <w:rPr>
          <w:shd w:val="clear" w:color="auto" w:fill="FFFFFF"/>
          <w:lang w:eastAsia="ru-RU"/>
        </w:rPr>
        <w:t xml:space="preserve"> </w:t>
      </w:r>
      <w:r w:rsidRPr="0031033B">
        <w:rPr>
          <w:shd w:val="clear" w:color="auto" w:fill="FFFFFF"/>
          <w:lang w:eastAsia="ru-RU"/>
        </w:rPr>
        <w:t>на посади суддів апеляційних загальних судів, які успішно склали кваліфікаційн</w:t>
      </w:r>
      <w:r w:rsidR="00A34888" w:rsidRPr="0031033B">
        <w:rPr>
          <w:shd w:val="clear" w:color="auto" w:fill="FFFFFF"/>
          <w:lang w:eastAsia="ru-RU"/>
        </w:rPr>
        <w:t>ий іспит, зокрема Савченка Д.М.</w:t>
      </w:r>
      <w:r w:rsidRPr="0031033B">
        <w:rPr>
          <w:shd w:val="clear" w:color="auto" w:fill="FFFFFF"/>
          <w:lang w:eastAsia="ru-RU"/>
        </w:rPr>
        <w:t>, до другого етапу кваліфікаційного оцінювання «Дослідження досьє та проведення</w:t>
      </w:r>
      <w:r w:rsidRPr="0031033B">
        <w:rPr>
          <w:sz w:val="120"/>
          <w:szCs w:val="120"/>
          <w:shd w:val="clear" w:color="auto" w:fill="FFFFFF"/>
          <w:lang w:eastAsia="ru-RU"/>
        </w:rPr>
        <w:t xml:space="preserve"> </w:t>
      </w:r>
      <w:r w:rsidRPr="0031033B">
        <w:rPr>
          <w:shd w:val="clear" w:color="auto" w:fill="FFFFFF"/>
          <w:lang w:eastAsia="ru-RU"/>
        </w:rPr>
        <w:t>співбесіди»</w:t>
      </w:r>
      <w:r w:rsidRPr="0031033B">
        <w:rPr>
          <w:sz w:val="120"/>
          <w:szCs w:val="120"/>
          <w:shd w:val="clear" w:color="auto" w:fill="FFFFFF"/>
          <w:lang w:eastAsia="ru-RU"/>
        </w:rPr>
        <w:t xml:space="preserve"> </w:t>
      </w:r>
      <w:r w:rsidRPr="0031033B">
        <w:rPr>
          <w:shd w:val="clear" w:color="auto" w:fill="FFFFFF"/>
          <w:lang w:eastAsia="ru-RU"/>
        </w:rPr>
        <w:t>у</w:t>
      </w:r>
      <w:r w:rsidRPr="0031033B">
        <w:rPr>
          <w:sz w:val="120"/>
          <w:szCs w:val="120"/>
          <w:shd w:val="clear" w:color="auto" w:fill="FFFFFF"/>
          <w:lang w:eastAsia="ru-RU"/>
        </w:rPr>
        <w:t xml:space="preserve"> </w:t>
      </w:r>
      <w:r w:rsidRPr="0031033B">
        <w:rPr>
          <w:shd w:val="clear" w:color="auto" w:fill="FFFFFF"/>
          <w:lang w:eastAsia="ru-RU"/>
        </w:rPr>
        <w:t>межах</w:t>
      </w:r>
      <w:r w:rsidRPr="0031033B">
        <w:rPr>
          <w:sz w:val="120"/>
          <w:szCs w:val="120"/>
          <w:shd w:val="clear" w:color="auto" w:fill="FFFFFF"/>
          <w:lang w:eastAsia="ru-RU"/>
        </w:rPr>
        <w:t xml:space="preserve"> </w:t>
      </w:r>
      <w:r w:rsidRPr="0031033B">
        <w:rPr>
          <w:shd w:val="clear" w:color="auto" w:fill="FFFFFF"/>
          <w:lang w:eastAsia="ru-RU"/>
        </w:rPr>
        <w:t>конкурсу,</w:t>
      </w:r>
      <w:r w:rsidRPr="0031033B">
        <w:rPr>
          <w:sz w:val="120"/>
          <w:szCs w:val="120"/>
          <w:shd w:val="clear" w:color="auto" w:fill="FFFFFF"/>
          <w:lang w:eastAsia="ru-RU"/>
        </w:rPr>
        <w:t xml:space="preserve"> </w:t>
      </w:r>
      <w:r w:rsidRPr="0031033B">
        <w:rPr>
          <w:shd w:val="clear" w:color="auto" w:fill="FFFFFF"/>
          <w:lang w:eastAsia="ru-RU"/>
        </w:rPr>
        <w:t>оголошеного</w:t>
      </w:r>
      <w:r w:rsidRPr="0031033B">
        <w:rPr>
          <w:sz w:val="120"/>
          <w:szCs w:val="120"/>
          <w:shd w:val="clear" w:color="auto" w:fill="FFFFFF"/>
          <w:lang w:eastAsia="ru-RU"/>
        </w:rPr>
        <w:t xml:space="preserve"> </w:t>
      </w:r>
      <w:r w:rsidRPr="0031033B">
        <w:rPr>
          <w:shd w:val="clear" w:color="auto" w:fill="FFFFFF"/>
          <w:lang w:eastAsia="ru-RU"/>
        </w:rPr>
        <w:t>рішенням</w:t>
      </w:r>
      <w:r w:rsidRPr="0031033B">
        <w:rPr>
          <w:sz w:val="120"/>
          <w:szCs w:val="120"/>
          <w:shd w:val="clear" w:color="auto" w:fill="FFFFFF"/>
          <w:lang w:eastAsia="ru-RU"/>
        </w:rPr>
        <w:t xml:space="preserve"> </w:t>
      </w:r>
      <w:r w:rsidRPr="0031033B">
        <w:rPr>
          <w:shd w:val="clear" w:color="auto" w:fill="FFFFFF"/>
          <w:lang w:eastAsia="ru-RU"/>
        </w:rPr>
        <w:t>Комісії</w:t>
      </w:r>
      <w:r w:rsidRPr="0031033B">
        <w:rPr>
          <w:sz w:val="120"/>
          <w:szCs w:val="120"/>
          <w:shd w:val="clear" w:color="auto" w:fill="FFFFFF"/>
          <w:lang w:eastAsia="ru-RU"/>
        </w:rPr>
        <w:t xml:space="preserve"> </w:t>
      </w:r>
      <w:r w:rsidRPr="0031033B">
        <w:rPr>
          <w:shd w:val="clear" w:color="auto" w:fill="FFFFFF"/>
          <w:lang w:eastAsia="ru-RU"/>
        </w:rPr>
        <w:t>від 14 вересня 2023 року № 94/зп-23 (зі змінами).</w:t>
      </w:r>
    </w:p>
    <w:p w:rsidR="00374DE3" w:rsidRPr="0031033B" w:rsidRDefault="00374DE3" w:rsidP="0031033B">
      <w:pPr>
        <w:pStyle w:val="rtejustify"/>
        <w:shd w:val="clear" w:color="auto" w:fill="FFFFFF"/>
        <w:spacing w:before="0" w:beforeAutospacing="0" w:after="0" w:afterAutospacing="0"/>
        <w:ind w:firstLine="709"/>
        <w:contextualSpacing/>
        <w:jc w:val="both"/>
        <w:rPr>
          <w:shd w:val="clear" w:color="auto" w:fill="FFFFFF"/>
          <w:lang w:eastAsia="ru-RU"/>
        </w:rPr>
      </w:pPr>
      <w:r w:rsidRPr="0031033B">
        <w:rPr>
          <w:shd w:val="clear" w:color="auto" w:fill="FFFFFF"/>
          <w:lang w:eastAsia="ru-RU"/>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колегія № 5 Вищої кваліфікаційної комісії суддів України.</w:t>
      </w:r>
    </w:p>
    <w:p w:rsidR="00374DE3" w:rsidRPr="0031033B" w:rsidRDefault="00374DE3" w:rsidP="0031033B">
      <w:pPr>
        <w:pStyle w:val="rtejustify"/>
        <w:shd w:val="clear" w:color="auto" w:fill="FFFFFF"/>
        <w:spacing w:before="0" w:beforeAutospacing="0" w:after="0" w:afterAutospacing="0"/>
        <w:ind w:firstLine="709"/>
        <w:contextualSpacing/>
        <w:jc w:val="both"/>
        <w:rPr>
          <w:shd w:val="clear" w:color="auto" w:fill="FFFFFF"/>
          <w:lang w:eastAsia="ru-RU"/>
        </w:rPr>
      </w:pPr>
      <w:r w:rsidRPr="0031033B">
        <w:t>Відповідно</w:t>
      </w:r>
      <w:r w:rsidRPr="0031033B">
        <w:rPr>
          <w:sz w:val="120"/>
          <w:szCs w:val="120"/>
        </w:rPr>
        <w:t xml:space="preserve"> </w:t>
      </w:r>
      <w:r w:rsidRPr="0031033B">
        <w:t>до</w:t>
      </w:r>
      <w:r w:rsidRPr="0031033B">
        <w:rPr>
          <w:sz w:val="120"/>
          <w:szCs w:val="120"/>
        </w:rPr>
        <w:t xml:space="preserve"> </w:t>
      </w:r>
      <w:r w:rsidRPr="0031033B">
        <w:t>протоколу</w:t>
      </w:r>
      <w:r w:rsidRPr="0031033B">
        <w:rPr>
          <w:sz w:val="120"/>
          <w:szCs w:val="120"/>
        </w:rPr>
        <w:t xml:space="preserve"> </w:t>
      </w:r>
      <w:r w:rsidRPr="0031033B">
        <w:t>повторного</w:t>
      </w:r>
      <w:r w:rsidRPr="0031033B">
        <w:rPr>
          <w:sz w:val="120"/>
          <w:szCs w:val="120"/>
        </w:rPr>
        <w:t xml:space="preserve"> </w:t>
      </w:r>
      <w:r w:rsidRPr="0031033B">
        <w:t>розподілу</w:t>
      </w:r>
      <w:r w:rsidRPr="0031033B">
        <w:rPr>
          <w:sz w:val="120"/>
          <w:szCs w:val="120"/>
        </w:rPr>
        <w:t xml:space="preserve"> </w:t>
      </w:r>
      <w:r w:rsidRPr="0031033B">
        <w:t>між</w:t>
      </w:r>
      <w:r w:rsidRPr="0031033B">
        <w:rPr>
          <w:sz w:val="120"/>
          <w:szCs w:val="120"/>
        </w:rPr>
        <w:t xml:space="preserve"> </w:t>
      </w:r>
      <w:r w:rsidRPr="0031033B">
        <w:t>членами</w:t>
      </w:r>
      <w:r w:rsidRPr="0031033B">
        <w:rPr>
          <w:sz w:val="120"/>
          <w:szCs w:val="120"/>
        </w:rPr>
        <w:t xml:space="preserve"> </w:t>
      </w:r>
      <w:r w:rsidRPr="0031033B">
        <w:t>Комісії</w:t>
      </w:r>
      <w:r w:rsidRPr="0031033B">
        <w:rPr>
          <w:sz w:val="120"/>
          <w:szCs w:val="120"/>
        </w:rPr>
        <w:t xml:space="preserve"> </w:t>
      </w:r>
      <w:r w:rsidRPr="0031033B">
        <w:t xml:space="preserve">від 08 жовтня 2025 року доповідачем у справі кандидата на посаду судді </w:t>
      </w:r>
      <w:r w:rsidRPr="0031033B">
        <w:rPr>
          <w:shd w:val="clear" w:color="auto" w:fill="FFFFFF"/>
        </w:rPr>
        <w:t>апеляційного</w:t>
      </w:r>
      <w:r w:rsidR="00D4440A" w:rsidRPr="0031033B">
        <w:rPr>
          <w:shd w:val="clear" w:color="auto" w:fill="FFFFFF"/>
        </w:rPr>
        <w:t xml:space="preserve"> загального суду Савченка Д.М.</w:t>
      </w:r>
      <w:r w:rsidRPr="0031033B">
        <w:rPr>
          <w:shd w:val="clear" w:color="auto" w:fill="FFFFFF"/>
        </w:rPr>
        <w:t xml:space="preserve"> </w:t>
      </w:r>
      <w:r w:rsidRPr="0031033B">
        <w:t xml:space="preserve">визначено члена Комісії </w:t>
      </w:r>
      <w:proofErr w:type="spellStart"/>
      <w:r w:rsidRPr="0031033B">
        <w:t>Омельяна</w:t>
      </w:r>
      <w:proofErr w:type="spellEnd"/>
      <w:r w:rsidRPr="0031033B">
        <w:t xml:space="preserve"> О.С.</w:t>
      </w:r>
    </w:p>
    <w:p w:rsidR="00374DE3" w:rsidRPr="0031033B" w:rsidRDefault="00374DE3" w:rsidP="0031033B">
      <w:pPr>
        <w:pStyle w:val="rtejustify"/>
        <w:shd w:val="clear" w:color="auto" w:fill="FFFFFF"/>
        <w:spacing w:before="0" w:beforeAutospacing="0" w:after="0" w:afterAutospacing="0"/>
        <w:ind w:firstLine="709"/>
        <w:contextualSpacing/>
        <w:jc w:val="both"/>
      </w:pPr>
      <w:r w:rsidRPr="0031033B">
        <w:t>Комісія 06 серпня 2025 року звернулась до кандидатів на посади суддів в</w:t>
      </w:r>
      <w:r w:rsidRPr="0031033B">
        <w:rPr>
          <w:shd w:val="clear" w:color="auto" w:fill="FFFFFF"/>
        </w:rPr>
        <w:t xml:space="preserve"> апеляційних загальних судах</w:t>
      </w:r>
      <w:r w:rsidRPr="0031033B">
        <w:t xml:space="preserve"> (лист № </w:t>
      </w:r>
      <w:r w:rsidRPr="0031033B">
        <w:rPr>
          <w:shd w:val="clear" w:color="auto" w:fill="FFFFFF"/>
        </w:rPr>
        <w:t>21-6808/25</w:t>
      </w:r>
      <w:r w:rsidRPr="0031033B">
        <w:t xml:space="preserve">) та запропонувала надати для долучення до досьє та оцінювання під час співбесіди пояснення та докази (за наявності), які, на думку кандидата, підтверджують її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31033B">
        <w:t>бала</w:t>
      </w:r>
      <w:proofErr w:type="spellEnd"/>
      <w:r w:rsidRPr="0031033B">
        <w:t xml:space="preserve">, ефективна взаємодія – 12,5 </w:t>
      </w:r>
      <w:proofErr w:type="spellStart"/>
      <w:r w:rsidRPr="0031033B">
        <w:t>бала</w:t>
      </w:r>
      <w:proofErr w:type="spellEnd"/>
      <w:r w:rsidRPr="0031033B">
        <w:t>, стійкість мотивації – 12,5 </w:t>
      </w:r>
      <w:proofErr w:type="spellStart"/>
      <w:r w:rsidRPr="0031033B">
        <w:t>бала</w:t>
      </w:r>
      <w:proofErr w:type="spellEnd"/>
      <w:r w:rsidRPr="0031033B">
        <w:t xml:space="preserve">, емоційна стійкість – 12,5 </w:t>
      </w:r>
      <w:proofErr w:type="spellStart"/>
      <w:r w:rsidRPr="0031033B">
        <w:t>бала</w:t>
      </w:r>
      <w:proofErr w:type="spellEnd"/>
      <w:r w:rsidRPr="0031033B">
        <w:t xml:space="preserve">). </w:t>
      </w:r>
    </w:p>
    <w:p w:rsidR="00374DE3" w:rsidRPr="0031033B" w:rsidRDefault="00884489" w:rsidP="0031033B">
      <w:pPr>
        <w:pStyle w:val="rtejustify"/>
        <w:shd w:val="clear" w:color="auto" w:fill="FFFFFF"/>
        <w:spacing w:before="0" w:beforeAutospacing="0" w:after="0" w:afterAutospacing="0"/>
        <w:ind w:firstLine="709"/>
        <w:contextualSpacing/>
        <w:jc w:val="both"/>
      </w:pPr>
      <w:r w:rsidRPr="0031033B">
        <w:t>Кандидатом Савченком Д.М.</w:t>
      </w:r>
      <w:r w:rsidR="00374DE3" w:rsidRPr="0031033B">
        <w:t xml:space="preserve"> 18 серпня 2025 року надіслано до Комісії відповідні пояснення та докази на їх підтверджен</w:t>
      </w:r>
      <w:r w:rsidR="000A3F2C" w:rsidRPr="0031033B">
        <w:t>ня. У поясненнях кандидат навів інформацію, яка, на його</w:t>
      </w:r>
      <w:r w:rsidR="00374DE3" w:rsidRPr="0031033B">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374DE3" w:rsidRPr="0031033B" w:rsidRDefault="005B03DD" w:rsidP="0031033B">
      <w:pPr>
        <w:pStyle w:val="rtejustify"/>
        <w:shd w:val="clear" w:color="auto" w:fill="FFFFFF"/>
        <w:spacing w:before="0" w:beforeAutospacing="0" w:after="0" w:afterAutospacing="0"/>
        <w:ind w:firstLine="709"/>
        <w:contextualSpacing/>
        <w:jc w:val="both"/>
      </w:pPr>
      <w:r w:rsidRPr="0031033B">
        <w:t>Савченку Д.М.</w:t>
      </w:r>
      <w:r w:rsidR="00374DE3" w:rsidRPr="0031033B">
        <w:t xml:space="preserve"> забезпечено можливість ознайомитись із досьє кандидата на посаду судді. </w:t>
      </w:r>
    </w:p>
    <w:p w:rsidR="005B03DD" w:rsidRPr="0031033B" w:rsidRDefault="005B03DD" w:rsidP="005B03DD">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 xml:space="preserve">Співбесіду з кандидатом Комісією призначено на 16 червня 2026 року. </w:t>
      </w:r>
    </w:p>
    <w:p w:rsidR="005B03DD" w:rsidRPr="0031033B" w:rsidRDefault="005B03DD" w:rsidP="005B03DD">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До Комісії 11 червня 2026 року надійшло рішення </w:t>
      </w:r>
      <w:r w:rsidRPr="0031033B">
        <w:rPr>
          <w:rFonts w:ascii="Times New Roman" w:hAnsi="Times New Roman" w:cs="Times New Roman"/>
          <w:sz w:val="24"/>
          <w:szCs w:val="24"/>
          <w:shd w:val="clear" w:color="auto" w:fill="FFFFFF"/>
        </w:rPr>
        <w:t>Громадської ради доброчесності (далі – ГРД)</w:t>
      </w:r>
      <w:r w:rsidRPr="0031033B">
        <w:rPr>
          <w:rFonts w:ascii="Times New Roman" w:eastAsia="Times New Roman" w:hAnsi="Times New Roman" w:cs="Times New Roman"/>
          <w:sz w:val="24"/>
          <w:szCs w:val="24"/>
          <w:lang w:eastAsia="uk-UA"/>
        </w:rPr>
        <w:t xml:space="preserve"> про надання Вищій кваліфікаційній комісії суддів України інформації стосовно кандидата на посаду </w:t>
      </w:r>
      <w:r w:rsidRPr="0031033B">
        <w:rPr>
          <w:rFonts w:ascii="Times New Roman" w:hAnsi="Times New Roman" w:cs="Times New Roman"/>
          <w:color w:val="000000"/>
          <w:sz w:val="24"/>
          <w:szCs w:val="24"/>
          <w:shd w:val="clear" w:color="auto" w:fill="FFFFFF"/>
        </w:rPr>
        <w:t xml:space="preserve">судді апеляційного загального суду </w:t>
      </w:r>
      <w:r w:rsidRPr="0031033B">
        <w:rPr>
          <w:rFonts w:ascii="Times New Roman" w:eastAsia="Times New Roman" w:hAnsi="Times New Roman" w:cs="Times New Roman"/>
          <w:sz w:val="24"/>
          <w:szCs w:val="24"/>
          <w:lang w:eastAsia="uk-UA"/>
        </w:rPr>
        <w:t>Савченка Д.М.</w:t>
      </w:r>
    </w:p>
    <w:p w:rsidR="005B03DD" w:rsidRPr="0031033B" w:rsidRDefault="005B03DD" w:rsidP="005B03DD">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Членом</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Комісії</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доповідачем</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запропоновано</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(лист</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від</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11</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червня</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2026</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року</w:t>
      </w:r>
      <w:r w:rsidRPr="004947CC">
        <w:rPr>
          <w:rFonts w:ascii="Times New Roman" w:eastAsia="Times New Roman" w:hAnsi="Times New Roman" w:cs="Times New Roman"/>
          <w:sz w:val="72"/>
          <w:szCs w:val="72"/>
          <w:lang w:eastAsia="uk-UA"/>
        </w:rPr>
        <w:t xml:space="preserve"> </w:t>
      </w:r>
      <w:r w:rsidRPr="0031033B">
        <w:rPr>
          <w:rFonts w:ascii="Times New Roman" w:eastAsia="Times New Roman" w:hAnsi="Times New Roman" w:cs="Times New Roman"/>
          <w:sz w:val="24"/>
          <w:szCs w:val="24"/>
          <w:lang w:eastAsia="uk-UA"/>
        </w:rPr>
        <w:t>№</w:t>
      </w:r>
      <w:r w:rsidR="004947CC">
        <w:rPr>
          <w:rFonts w:ascii="Times New Roman" w:eastAsia="Times New Roman" w:hAnsi="Times New Roman" w:cs="Times New Roman"/>
          <w:sz w:val="24"/>
          <w:szCs w:val="24"/>
          <w:lang w:eastAsia="uk-UA"/>
        </w:rPr>
        <w:t> </w:t>
      </w:r>
      <w:r w:rsidRPr="0031033B">
        <w:rPr>
          <w:rFonts w:ascii="Times New Roman" w:eastAsia="Times New Roman" w:hAnsi="Times New Roman" w:cs="Times New Roman"/>
          <w:sz w:val="24"/>
          <w:szCs w:val="24"/>
          <w:lang w:eastAsia="uk-UA"/>
        </w:rPr>
        <w:t>32</w:t>
      </w:r>
      <w:r w:rsidR="004947CC">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 xml:space="preserve">дпс-468/24/18) Савченку Д.М. надати пояснення та документи чи інші відомості, які доповнюють, спростовують або уточнюють інформацію, викладену в рішенні ГРД. З метою </w:t>
      </w:r>
      <w:r w:rsidRPr="0031033B">
        <w:rPr>
          <w:rFonts w:ascii="Times New Roman" w:eastAsia="Times New Roman" w:hAnsi="Times New Roman" w:cs="Times New Roman"/>
          <w:sz w:val="24"/>
          <w:szCs w:val="24"/>
          <w:lang w:eastAsia="uk-UA"/>
        </w:rPr>
        <w:lastRenderedPageBreak/>
        <w:t>сприяння своєчасному ознайомленню із рішенням ГРД Комісією надіслано електронну копію цього рішення.</w:t>
      </w:r>
    </w:p>
    <w:p w:rsidR="005B03DD" w:rsidRPr="0031033B" w:rsidRDefault="005B03DD" w:rsidP="005B03DD">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Кандидатом 11 червня 2026 року надіслано на адресу Комісії пояснення.</w:t>
      </w:r>
    </w:p>
    <w:p w:rsidR="005B03DD" w:rsidRPr="0031033B" w:rsidRDefault="005B03DD" w:rsidP="005B03DD">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eastAsia="Times New Roman" w:hAnsi="Times New Roman" w:cs="Times New Roman"/>
          <w:sz w:val="24"/>
          <w:szCs w:val="24"/>
          <w:lang w:eastAsia="uk-UA"/>
        </w:rPr>
        <w:t>Комісією 16 червня 2026 року проведено співбесіду із Савченком Д.М.</w:t>
      </w:r>
      <w:r w:rsidRPr="0031033B">
        <w:rPr>
          <w:rFonts w:ascii="Times New Roman" w:hAnsi="Times New Roman" w:cs="Times New Roman"/>
          <w:sz w:val="24"/>
          <w:szCs w:val="24"/>
          <w:shd w:val="clear" w:color="auto" w:fill="FFFFFF"/>
        </w:rPr>
        <w:t xml:space="preserve"> </w:t>
      </w:r>
      <w:r w:rsidRPr="0031033B">
        <w:rPr>
          <w:rFonts w:ascii="Times New Roman" w:eastAsia="Times New Roman" w:hAnsi="Times New Roman" w:cs="Times New Roman"/>
          <w:sz w:val="24"/>
          <w:szCs w:val="24"/>
          <w:lang w:eastAsia="uk-UA"/>
        </w:rPr>
        <w:t>На початку співб</w:t>
      </w:r>
      <w:r w:rsidR="000A3F2C" w:rsidRPr="0031033B">
        <w:rPr>
          <w:rFonts w:ascii="Times New Roman" w:eastAsia="Times New Roman" w:hAnsi="Times New Roman" w:cs="Times New Roman"/>
          <w:sz w:val="24"/>
          <w:szCs w:val="24"/>
          <w:lang w:eastAsia="uk-UA"/>
        </w:rPr>
        <w:t>есіди кандидата ознайомлено з його</w:t>
      </w:r>
      <w:r w:rsidRPr="0031033B">
        <w:rPr>
          <w:rFonts w:ascii="Times New Roman" w:eastAsia="Times New Roman" w:hAnsi="Times New Roman" w:cs="Times New Roman"/>
          <w:sz w:val="24"/>
          <w:szCs w:val="24"/>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31033B">
        <w:rPr>
          <w:rFonts w:ascii="Times New Roman" w:eastAsia="Times New Roman" w:hAnsi="Times New Roman" w:cs="Times New Roman"/>
          <w:sz w:val="24"/>
          <w:szCs w:val="24"/>
          <w:lang w:eastAsia="uk-UA"/>
        </w:rPr>
        <w:t>неточностей</w:t>
      </w:r>
      <w:proofErr w:type="spellEnd"/>
      <w:r w:rsidRPr="0031033B">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5B03DD" w:rsidRPr="0031033B" w:rsidRDefault="005B03DD" w:rsidP="005B03DD">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31033B">
        <w:rPr>
          <w:rFonts w:ascii="Times New Roman" w:eastAsia="Times New Roman" w:hAnsi="Times New Roman" w:cs="Times New Roman"/>
          <w:color w:val="000000"/>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rPr>
          <w:b/>
          <w:lang w:eastAsia="ru-RU"/>
        </w:rPr>
        <w:t xml:space="preserve">Встановлення відповідності кандидата критерію особистої компетентності. </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31033B">
        <w:t>відповідально</w:t>
      </w:r>
      <w:proofErr w:type="spellEnd"/>
      <w:r w:rsidRPr="0031033B">
        <w:t xml:space="preserve">, самостійно, цілеспрямовано та </w:t>
      </w:r>
      <w:proofErr w:type="spellStart"/>
      <w:r w:rsidRPr="0031033B">
        <w:t>стійко</w:t>
      </w:r>
      <w:proofErr w:type="spellEnd"/>
      <w:r w:rsidRPr="0031033B">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4947CC">
        <w:rPr>
          <w:spacing w:val="-2"/>
        </w:rPr>
        <w:t xml:space="preserve">Відповідність кандидата критерію особистої компетентності визначається через призму </w:t>
      </w:r>
      <w:r w:rsidRPr="0031033B">
        <w:t>його відповідності показникам критерію особистої компетентності:</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31033B">
        <w:t>уроки</w:t>
      </w:r>
      <w:proofErr w:type="spellEnd"/>
      <w:r w:rsidRPr="0031033B">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31033B">
        <w:t>проєктах</w:t>
      </w:r>
      <w:proofErr w:type="spellEnd"/>
      <w:r w:rsidRPr="0031033B">
        <w:t xml:space="preserve"> юридичного спрямування, пише статті, колонки або блоги на правову тематику тощо.</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31033B">
        <w:t xml:space="preserve"> рішучість та відповідальність – 25 балів</w:t>
      </w:r>
      <w:bookmarkStart w:id="2" w:name="144"/>
      <w:bookmarkEnd w:id="2"/>
      <w:r w:rsidRPr="0031033B">
        <w:t>; безперервний розвиток – 25 балів.</w:t>
      </w:r>
      <w:bookmarkStart w:id="3" w:name="145"/>
      <w:bookmarkEnd w:id="3"/>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 xml:space="preserve">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w:t>
      </w:r>
      <w:r w:rsidRPr="0031033B">
        <w:lastRenderedPageBreak/>
        <w:t>повної, достовірної та переконливої інформації про його відповідність встановленим критеріям.</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374DE3" w:rsidRPr="0031033B" w:rsidRDefault="00374DE3" w:rsidP="004947CC">
      <w:pPr>
        <w:pStyle w:val="rtejustify"/>
        <w:shd w:val="clear" w:color="auto" w:fill="FFFFFF"/>
        <w:spacing w:before="0" w:beforeAutospacing="0" w:after="0" w:afterAutospacing="0"/>
        <w:ind w:firstLine="709"/>
        <w:contextualSpacing/>
        <w:jc w:val="both"/>
      </w:pPr>
      <w:r w:rsidRPr="0031033B">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w:t>
      </w:r>
      <w:proofErr w:type="spellStart"/>
      <w:r w:rsidRPr="0031033B">
        <w:t>бала</w:t>
      </w:r>
      <w:proofErr w:type="spellEnd"/>
      <w:r w:rsidRPr="0031033B">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31033B">
        <w:t>бала</w:t>
      </w:r>
      <w:proofErr w:type="spellEnd"/>
      <w:r w:rsidRPr="0031033B">
        <w:t xml:space="preserve"> здійснюється на підставі оцінок всіх членів колегії.</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Надані кандидатом документи,</w:t>
      </w:r>
      <w:r w:rsidR="003A6374" w:rsidRPr="0031033B">
        <w:rPr>
          <w:rFonts w:ascii="Times New Roman" w:eastAsia="Times New Roman" w:hAnsi="Times New Roman" w:cs="Times New Roman"/>
          <w:sz w:val="24"/>
          <w:szCs w:val="24"/>
          <w:lang w:eastAsia="uk-UA"/>
        </w:rPr>
        <w:t xml:space="preserve"> а також його</w:t>
      </w:r>
      <w:r w:rsidRPr="0031033B">
        <w:rPr>
          <w:rFonts w:ascii="Times New Roman" w:eastAsia="Times New Roman" w:hAnsi="Times New Roman" w:cs="Times New Roman"/>
          <w:sz w:val="24"/>
          <w:szCs w:val="24"/>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1"/>
        <w:gridCol w:w="2228"/>
        <w:gridCol w:w="642"/>
        <w:gridCol w:w="642"/>
        <w:gridCol w:w="642"/>
        <w:gridCol w:w="644"/>
        <w:gridCol w:w="1639"/>
        <w:gridCol w:w="1410"/>
      </w:tblGrid>
      <w:tr w:rsidR="00374DE3" w:rsidRPr="0031033B" w:rsidTr="005C352A">
        <w:trPr>
          <w:trHeight w:val="307"/>
        </w:trPr>
        <w:tc>
          <w:tcPr>
            <w:tcW w:w="920"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 xml:space="preserve">Розрахований згідно з пунктом 5.7 Положення </w:t>
            </w:r>
            <w:r w:rsidRPr="0031033B">
              <w:rPr>
                <w:rFonts w:ascii="Times New Roman" w:eastAsia="Calibri" w:hAnsi="Times New Roman" w:cs="Times New Roman"/>
                <w:sz w:val="24"/>
                <w:szCs w:val="24"/>
                <w:shd w:val="clear" w:color="auto" w:fill="F2F2F2"/>
              </w:rPr>
              <w:t xml:space="preserve">про кваліфікаційне оцінювання середній </w:t>
            </w:r>
            <w:r w:rsidRPr="0031033B">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Бал за критерій</w:t>
            </w:r>
          </w:p>
        </w:tc>
      </w:tr>
      <w:tr w:rsidR="00374DE3" w:rsidRPr="0031033B" w:rsidTr="005C352A">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19</w:t>
            </w:r>
          </w:p>
        </w:tc>
        <w:tc>
          <w:tcPr>
            <w:tcW w:w="334" w:type="pct"/>
            <w:vMerge w:val="restar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20</w:t>
            </w:r>
          </w:p>
        </w:tc>
        <w:tc>
          <w:tcPr>
            <w:tcW w:w="334" w:type="pct"/>
            <w:vMerge w:val="restar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20</w:t>
            </w:r>
          </w:p>
        </w:tc>
        <w:tc>
          <w:tcPr>
            <w:tcW w:w="334" w:type="pct"/>
            <w:vMerge w:val="restar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20</w:t>
            </w:r>
          </w:p>
        </w:tc>
        <w:tc>
          <w:tcPr>
            <w:tcW w:w="852" w:type="pct"/>
            <w:vMerge w:val="restart"/>
            <w:tcBorders>
              <w:bottom w:val="single" w:sz="8" w:space="0" w:color="000000"/>
            </w:tcBorders>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19</w:t>
            </w:r>
            <w:r w:rsidR="00D63A76" w:rsidRPr="0031033B">
              <w:rPr>
                <w:rFonts w:ascii="Times New Roman" w:eastAsia="Times New Roman" w:hAnsi="Times New Roman" w:cs="Times New Roman"/>
                <w:sz w:val="24"/>
                <w:szCs w:val="24"/>
                <w:lang w:eastAsia="ru-RU"/>
              </w:rPr>
              <w:t>,75</w:t>
            </w:r>
          </w:p>
        </w:tc>
        <w:tc>
          <w:tcPr>
            <w:tcW w:w="734" w:type="pct"/>
            <w:vMerge w:val="restart"/>
            <w:tcBorders>
              <w:bottom w:val="single" w:sz="8" w:space="0" w:color="000000"/>
            </w:tcBorders>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41</w:t>
            </w:r>
          </w:p>
        </w:tc>
      </w:tr>
      <w:tr w:rsidR="00374DE3" w:rsidRPr="0031033B" w:rsidTr="005C352A">
        <w:trPr>
          <w:trHeight w:val="1450"/>
        </w:trPr>
        <w:tc>
          <w:tcPr>
            <w:tcW w:w="920" w:type="pct"/>
            <w:vMerge/>
            <w:tcBorders>
              <w:bottom w:val="single" w:sz="8" w:space="0" w:color="000000"/>
            </w:tcBorders>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r>
      <w:tr w:rsidR="00374DE3" w:rsidRPr="0031033B" w:rsidTr="005C352A">
        <w:trPr>
          <w:trHeight w:val="2390"/>
        </w:trPr>
        <w:tc>
          <w:tcPr>
            <w:tcW w:w="920"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22</w:t>
            </w:r>
          </w:p>
        </w:tc>
        <w:tc>
          <w:tcPr>
            <w:tcW w:w="334"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21</w:t>
            </w:r>
          </w:p>
        </w:tc>
        <w:tc>
          <w:tcPr>
            <w:tcW w:w="334"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21</w:t>
            </w:r>
          </w:p>
        </w:tc>
        <w:tc>
          <w:tcPr>
            <w:tcW w:w="334" w:type="pct"/>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21</w:t>
            </w:r>
          </w:p>
        </w:tc>
        <w:tc>
          <w:tcPr>
            <w:tcW w:w="852"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21,25</w:t>
            </w:r>
          </w:p>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r>
    </w:tbl>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p w:rsidR="00374DE3" w:rsidRPr="0031033B" w:rsidRDefault="00D63A76" w:rsidP="00374DE3">
      <w:pPr>
        <w:spacing w:after="0" w:line="240" w:lineRule="auto"/>
        <w:ind w:firstLine="708"/>
        <w:contextualSpacing/>
        <w:jc w:val="both"/>
        <w:rPr>
          <w:rFonts w:ascii="Times New Roman" w:eastAsia="Calibri" w:hAnsi="Times New Roman" w:cs="Times New Roman"/>
          <w:sz w:val="24"/>
          <w:szCs w:val="24"/>
          <w:lang w:eastAsia="uk-UA"/>
        </w:rPr>
      </w:pPr>
      <w:r w:rsidRPr="0031033B">
        <w:rPr>
          <w:rFonts w:ascii="Times New Roman" w:eastAsia="Times New Roman" w:hAnsi="Times New Roman" w:cs="Times New Roman"/>
          <w:sz w:val="24"/>
          <w:szCs w:val="24"/>
          <w:lang w:eastAsia="uk-UA"/>
        </w:rPr>
        <w:t>Надана Савченком Д.М.</w:t>
      </w:r>
      <w:r w:rsidR="00374DE3" w:rsidRPr="0031033B">
        <w:rPr>
          <w:rFonts w:ascii="Times New Roman" w:eastAsia="Times New Roman" w:hAnsi="Times New Roman" w:cs="Times New Roman"/>
          <w:sz w:val="24"/>
          <w:szCs w:val="24"/>
          <w:lang w:eastAsia="uk-UA"/>
        </w:rPr>
        <w:t xml:space="preserve"> інформація письмово та під час співбесіди </w:t>
      </w:r>
      <w:r w:rsidR="00374DE3" w:rsidRPr="0031033B">
        <w:rPr>
          <w:rFonts w:ascii="Times New Roman" w:eastAsia="Calibri" w:hAnsi="Times New Roman" w:cs="Times New Roman"/>
          <w:sz w:val="24"/>
          <w:szCs w:val="24"/>
          <w:lang w:eastAsia="uk-UA"/>
        </w:rPr>
        <w:t>продемонструвала належний рівень рішучості, відповідальності</w:t>
      </w:r>
      <w:r w:rsidR="00374DE3" w:rsidRPr="0031033B">
        <w:rPr>
          <w:rFonts w:ascii="Times New Roman" w:hAnsi="Times New Roman" w:cs="Times New Roman"/>
          <w:sz w:val="24"/>
          <w:szCs w:val="24"/>
          <w:shd w:val="clear" w:color="auto" w:fill="FFFFFF"/>
        </w:rPr>
        <w:t xml:space="preserve"> та безперервного розвитку кандидата.</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D63A76" w:rsidRPr="0031033B">
        <w:rPr>
          <w:rFonts w:ascii="Times New Roman" w:eastAsia="Times New Roman" w:hAnsi="Times New Roman" w:cs="Times New Roman"/>
          <w:sz w:val="24"/>
          <w:szCs w:val="24"/>
          <w:lang w:eastAsia="uk-UA"/>
        </w:rPr>
        <w:t>за цим критерієм, становить 41 бал</w:t>
      </w:r>
      <w:r w:rsidRPr="0031033B">
        <w:rPr>
          <w:rFonts w:ascii="Times New Roman" w:eastAsia="Times New Roman" w:hAnsi="Times New Roman" w:cs="Times New Roman"/>
          <w:sz w:val="24"/>
          <w:szCs w:val="24"/>
          <w:lang w:eastAsia="uk-UA"/>
        </w:rPr>
        <w:t xml:space="preserve"> із 50 можливих, що є вищим за 75% (37,5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від максимально можливого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а тому Комісія</w:t>
      </w:r>
      <w:r w:rsidR="00D63A76" w:rsidRPr="0031033B">
        <w:rPr>
          <w:rFonts w:ascii="Times New Roman" w:eastAsia="Times New Roman" w:hAnsi="Times New Roman" w:cs="Times New Roman"/>
          <w:sz w:val="24"/>
          <w:szCs w:val="24"/>
          <w:lang w:eastAsia="uk-UA"/>
        </w:rPr>
        <w:t xml:space="preserve"> виснує, що кандидат підтвердив</w:t>
      </w:r>
      <w:r w:rsidRPr="0031033B">
        <w:rPr>
          <w:rFonts w:ascii="Times New Roman" w:eastAsia="Times New Roman" w:hAnsi="Times New Roman" w:cs="Times New Roman"/>
          <w:sz w:val="24"/>
          <w:szCs w:val="24"/>
          <w:lang w:eastAsia="uk-UA"/>
        </w:rPr>
        <w:t xml:space="preserve"> здатність здійснювати правосуддя в апеляційному загальному суді за критерієм особистої компетентності.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w:t>
      </w:r>
      <w:r w:rsidRPr="0031033B">
        <w:rPr>
          <w:rFonts w:ascii="Times New Roman" w:eastAsia="Times New Roman" w:hAnsi="Times New Roman" w:cs="Times New Roman"/>
          <w:sz w:val="24"/>
          <w:szCs w:val="24"/>
          <w:lang w:eastAsia="uk-UA"/>
        </w:rPr>
        <w:lastRenderedPageBreak/>
        <w:t>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31033B">
        <w:rPr>
          <w:rFonts w:ascii="Times New Roman" w:eastAsia="Times New Roman" w:hAnsi="Times New Roman" w:cs="Times New Roman"/>
          <w:sz w:val="24"/>
          <w:szCs w:val="24"/>
          <w:lang w:eastAsia="uk-UA"/>
        </w:rPr>
        <w:t xml:space="preserve"> ефективна комунікація – 12,5 </w:t>
      </w:r>
      <w:proofErr w:type="spellStart"/>
      <w:r w:rsidRPr="0031033B">
        <w:rPr>
          <w:rFonts w:ascii="Times New Roman" w:eastAsia="Times New Roman" w:hAnsi="Times New Roman" w:cs="Times New Roman"/>
          <w:sz w:val="24"/>
          <w:szCs w:val="24"/>
          <w:lang w:eastAsia="uk-UA"/>
        </w:rPr>
        <w:t>бала</w:t>
      </w:r>
      <w:bookmarkStart w:id="5" w:name="147"/>
      <w:bookmarkEnd w:id="5"/>
      <w:proofErr w:type="spellEnd"/>
      <w:r w:rsidRPr="0031033B">
        <w:rPr>
          <w:rFonts w:ascii="Times New Roman" w:eastAsia="Times New Roman" w:hAnsi="Times New Roman" w:cs="Times New Roman"/>
          <w:sz w:val="24"/>
          <w:szCs w:val="24"/>
          <w:lang w:eastAsia="uk-UA"/>
        </w:rPr>
        <w:t xml:space="preserve">; ефективна взаємодія – 12,5 </w:t>
      </w:r>
      <w:proofErr w:type="spellStart"/>
      <w:r w:rsidRPr="0031033B">
        <w:rPr>
          <w:rFonts w:ascii="Times New Roman" w:eastAsia="Times New Roman" w:hAnsi="Times New Roman" w:cs="Times New Roman"/>
          <w:sz w:val="24"/>
          <w:szCs w:val="24"/>
          <w:lang w:eastAsia="uk-UA"/>
        </w:rPr>
        <w:t>бала</w:t>
      </w:r>
      <w:bookmarkStart w:id="6" w:name="148"/>
      <w:bookmarkEnd w:id="6"/>
      <w:proofErr w:type="spellEnd"/>
      <w:r w:rsidRPr="0031033B">
        <w:rPr>
          <w:rFonts w:ascii="Times New Roman" w:eastAsia="Times New Roman" w:hAnsi="Times New Roman" w:cs="Times New Roman"/>
          <w:sz w:val="24"/>
          <w:szCs w:val="24"/>
          <w:lang w:eastAsia="uk-UA"/>
        </w:rPr>
        <w:t xml:space="preserve">; стійкість мотивації – 12,5 </w:t>
      </w:r>
      <w:proofErr w:type="spellStart"/>
      <w:r w:rsidRPr="0031033B">
        <w:rPr>
          <w:rFonts w:ascii="Times New Roman" w:eastAsia="Times New Roman" w:hAnsi="Times New Roman" w:cs="Times New Roman"/>
          <w:sz w:val="24"/>
          <w:szCs w:val="24"/>
          <w:lang w:eastAsia="uk-UA"/>
        </w:rPr>
        <w:t>бала</w:t>
      </w:r>
      <w:bookmarkStart w:id="7" w:name="149"/>
      <w:bookmarkEnd w:id="7"/>
      <w:proofErr w:type="spellEnd"/>
      <w:r w:rsidRPr="0031033B">
        <w:rPr>
          <w:rFonts w:ascii="Times New Roman" w:eastAsia="Times New Roman" w:hAnsi="Times New Roman" w:cs="Times New Roman"/>
          <w:sz w:val="24"/>
          <w:szCs w:val="24"/>
          <w:lang w:eastAsia="uk-UA"/>
        </w:rPr>
        <w:t>; емоційна стійкість – 12,5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w:t>
      </w:r>
      <w:bookmarkStart w:id="8" w:name="150"/>
      <w:bookmarkEnd w:id="8"/>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w:t>
      </w:r>
      <w:r w:rsidR="004947CC" w:rsidRPr="0031033B">
        <w:rPr>
          <w:rFonts w:ascii="Times New Roman" w:eastAsia="Times New Roman" w:hAnsi="Times New Roman" w:cs="Times New Roman"/>
          <w:sz w:val="24"/>
          <w:szCs w:val="24"/>
          <w:lang w:eastAsia="uk-UA"/>
        </w:rPr>
        <w:t>обов’язок</w:t>
      </w:r>
      <w:r w:rsidRPr="0031033B">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31033B">
        <w:rPr>
          <w:rFonts w:ascii="Times New Roman" w:eastAsia="Times New Roman" w:hAnsi="Times New Roman" w:cs="Times New Roman"/>
          <w:sz w:val="24"/>
          <w:szCs w:val="24"/>
          <w:lang w:eastAsia="uk-UA"/>
        </w:rPr>
        <w:t>логічно</w:t>
      </w:r>
      <w:proofErr w:type="spellEnd"/>
      <w:r w:rsidRPr="0031033B">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w:t>
      </w:r>
      <w:r w:rsidR="004947CC">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w:t>
      </w:r>
      <w:r w:rsidRPr="0031033B">
        <w:rPr>
          <w:rFonts w:ascii="Times New Roman" w:eastAsia="Times New Roman" w:hAnsi="Times New Roman" w:cs="Times New Roman"/>
          <w:sz w:val="24"/>
          <w:szCs w:val="24"/>
          <w:lang w:eastAsia="uk-UA"/>
        </w:rPr>
        <w:lastRenderedPageBreak/>
        <w:t xml:space="preserve">складі колегії обчислення середнього арифметичного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здійснюється на підставі оцінок всіх членів колегії.</w:t>
      </w:r>
    </w:p>
    <w:p w:rsidR="00374DE3" w:rsidRPr="0031033B" w:rsidRDefault="00D63A76"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Надані Савченком Д.М. документи, а також його</w:t>
      </w:r>
      <w:r w:rsidR="00374DE3" w:rsidRPr="0031033B">
        <w:rPr>
          <w:rFonts w:ascii="Times New Roman" w:eastAsia="Times New Roman" w:hAnsi="Times New Roman" w:cs="Times New Roman"/>
          <w:sz w:val="24"/>
          <w:szCs w:val="24"/>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374DE3" w:rsidRPr="0031033B" w:rsidRDefault="00374DE3" w:rsidP="00374DE3">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0"/>
        <w:gridCol w:w="2317"/>
        <w:gridCol w:w="705"/>
        <w:gridCol w:w="705"/>
        <w:gridCol w:w="705"/>
        <w:gridCol w:w="707"/>
        <w:gridCol w:w="1617"/>
        <w:gridCol w:w="982"/>
      </w:tblGrid>
      <w:tr w:rsidR="00374DE3" w:rsidRPr="0031033B" w:rsidTr="005C352A">
        <w:trPr>
          <w:trHeight w:val="20"/>
        </w:trPr>
        <w:tc>
          <w:tcPr>
            <w:tcW w:w="940"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Calibri" w:hAnsi="Times New Roman" w:cs="Times New Roman"/>
                <w:sz w:val="24"/>
                <w:szCs w:val="24"/>
                <w:shd w:val="clear" w:color="auto" w:fill="F2F2F2"/>
              </w:rPr>
              <w:t xml:space="preserve">Розрахований згідно </w:t>
            </w:r>
            <w:r w:rsidRPr="0031033B">
              <w:rPr>
                <w:rFonts w:ascii="Times New Roman" w:eastAsia="Times New Roman" w:hAnsi="Times New Roman" w:cs="Times New Roman"/>
                <w:sz w:val="24"/>
                <w:szCs w:val="24"/>
                <w:lang w:eastAsia="ru-RU"/>
              </w:rPr>
              <w:t xml:space="preserve">з пунктом 5.7 </w:t>
            </w:r>
            <w:r w:rsidRPr="0031033B">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Бал за критерій</w:t>
            </w:r>
          </w:p>
        </w:tc>
      </w:tr>
      <w:tr w:rsidR="00374DE3" w:rsidRPr="0031033B" w:rsidTr="005C352A">
        <w:trPr>
          <w:trHeight w:val="2216"/>
        </w:trPr>
        <w:tc>
          <w:tcPr>
            <w:tcW w:w="940" w:type="pct"/>
            <w:vMerge w:val="restart"/>
            <w:tcMar>
              <w:top w:w="30" w:type="dxa"/>
              <w:left w:w="45" w:type="dxa"/>
              <w:bottom w:w="30" w:type="dxa"/>
              <w:right w:w="45" w:type="dxa"/>
            </w:tcMar>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370"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11</w:t>
            </w:r>
          </w:p>
        </w:tc>
        <w:tc>
          <w:tcPr>
            <w:tcW w:w="370"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11</w:t>
            </w:r>
          </w:p>
        </w:tc>
        <w:tc>
          <w:tcPr>
            <w:tcW w:w="371"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r w:rsidR="00374DE3" w:rsidRPr="0031033B">
              <w:rPr>
                <w:rFonts w:ascii="Times New Roman" w:eastAsia="Times New Roman" w:hAnsi="Times New Roman" w:cs="Times New Roman"/>
                <w:sz w:val="24"/>
                <w:szCs w:val="24"/>
                <w:lang w:eastAsia="ru-RU"/>
              </w:rPr>
              <w:t>,75</w:t>
            </w:r>
          </w:p>
        </w:tc>
        <w:tc>
          <w:tcPr>
            <w:tcW w:w="515" w:type="pct"/>
            <w:vMerge w:val="restar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41,75</w:t>
            </w:r>
          </w:p>
        </w:tc>
      </w:tr>
      <w:tr w:rsidR="00374DE3" w:rsidRPr="0031033B" w:rsidTr="005C352A">
        <w:trPr>
          <w:trHeight w:val="1450"/>
        </w:trPr>
        <w:tc>
          <w:tcPr>
            <w:tcW w:w="940"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370" w:type="pct"/>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370"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371" w:type="pct"/>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515"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r>
      <w:tr w:rsidR="00374DE3" w:rsidRPr="0031033B" w:rsidTr="005C352A">
        <w:trPr>
          <w:trHeight w:val="1920"/>
        </w:trPr>
        <w:tc>
          <w:tcPr>
            <w:tcW w:w="940"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370"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370"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11</w:t>
            </w:r>
          </w:p>
        </w:tc>
        <w:tc>
          <w:tcPr>
            <w:tcW w:w="371" w:type="pct"/>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10,5</w:t>
            </w:r>
          </w:p>
        </w:tc>
        <w:tc>
          <w:tcPr>
            <w:tcW w:w="515"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r>
      <w:tr w:rsidR="00374DE3" w:rsidRPr="0031033B" w:rsidTr="005C352A">
        <w:trPr>
          <w:trHeight w:val="980"/>
        </w:trPr>
        <w:tc>
          <w:tcPr>
            <w:tcW w:w="940"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370"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11</w:t>
            </w:r>
          </w:p>
        </w:tc>
        <w:tc>
          <w:tcPr>
            <w:tcW w:w="370" w:type="pct"/>
            <w:vAlign w:val="center"/>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11</w:t>
            </w:r>
          </w:p>
        </w:tc>
        <w:tc>
          <w:tcPr>
            <w:tcW w:w="370" w:type="pct"/>
            <w:vAlign w:val="center"/>
          </w:tcPr>
          <w:p w:rsidR="00374DE3" w:rsidRPr="0031033B" w:rsidRDefault="00374DE3"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374DE3" w:rsidRPr="0031033B" w:rsidRDefault="00D63A76" w:rsidP="005C352A">
            <w:pPr>
              <w:spacing w:after="0" w:line="240" w:lineRule="auto"/>
              <w:contextualSpacing/>
              <w:jc w:val="center"/>
              <w:rPr>
                <w:rFonts w:ascii="Times New Roman" w:eastAsia="Times New Roman" w:hAnsi="Times New Roman" w:cs="Times New Roman"/>
                <w:sz w:val="24"/>
                <w:szCs w:val="24"/>
                <w:lang w:eastAsia="ru-RU"/>
              </w:rPr>
            </w:pPr>
            <w:r w:rsidRPr="0031033B">
              <w:rPr>
                <w:rFonts w:ascii="Times New Roman" w:eastAsia="Times New Roman" w:hAnsi="Times New Roman" w:cs="Times New Roman"/>
                <w:sz w:val="24"/>
                <w:szCs w:val="24"/>
                <w:lang w:eastAsia="ru-RU"/>
              </w:rPr>
              <w:t>10</w:t>
            </w:r>
            <w:r w:rsidR="00374DE3" w:rsidRPr="0031033B">
              <w:rPr>
                <w:rFonts w:ascii="Times New Roman" w:eastAsia="Times New Roman" w:hAnsi="Times New Roman" w:cs="Times New Roman"/>
                <w:sz w:val="24"/>
                <w:szCs w:val="24"/>
                <w:lang w:eastAsia="ru-RU"/>
              </w:rPr>
              <w:t>,5</w:t>
            </w:r>
          </w:p>
        </w:tc>
        <w:tc>
          <w:tcPr>
            <w:tcW w:w="515" w:type="pct"/>
            <w:vMerge/>
            <w:vAlign w:val="center"/>
            <w:hideMark/>
          </w:tcPr>
          <w:p w:rsidR="00374DE3" w:rsidRPr="0031033B" w:rsidRDefault="00374DE3" w:rsidP="005C352A">
            <w:pPr>
              <w:spacing w:after="0" w:line="240" w:lineRule="auto"/>
              <w:contextualSpacing/>
              <w:rPr>
                <w:rFonts w:ascii="Times New Roman" w:eastAsia="Times New Roman" w:hAnsi="Times New Roman" w:cs="Times New Roman"/>
                <w:sz w:val="24"/>
                <w:szCs w:val="24"/>
                <w:lang w:eastAsia="ru-RU"/>
              </w:rPr>
            </w:pPr>
          </w:p>
        </w:tc>
      </w:tr>
    </w:tbl>
    <w:p w:rsidR="00374DE3" w:rsidRPr="0031033B" w:rsidRDefault="00374DE3" w:rsidP="00374DE3">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w:t>
      </w:r>
      <w:r w:rsidR="00B669B7" w:rsidRPr="0031033B">
        <w:rPr>
          <w:rFonts w:ascii="Times New Roman" w:eastAsia="Times New Roman" w:hAnsi="Times New Roman" w:cs="Times New Roman"/>
          <w:sz w:val="24"/>
          <w:szCs w:val="24"/>
          <w:lang w:eastAsia="uk-UA"/>
        </w:rPr>
        <w:t xml:space="preserve">й за цим критерієм, становить 41,75 </w:t>
      </w:r>
      <w:proofErr w:type="spellStart"/>
      <w:r w:rsidR="00B669B7"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із 50 можливих, що є вищим за 75% (37,5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максимально можливого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xml:space="preserve">, тому Комісія виснує, що кандидат відповідає критерію соціальної компетентності.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w:t>
      </w:r>
      <w:r w:rsidRPr="0031033B">
        <w:rPr>
          <w:rFonts w:ascii="Times New Roman" w:eastAsia="Times New Roman" w:hAnsi="Times New Roman" w:cs="Times New Roman"/>
          <w:sz w:val="24"/>
          <w:szCs w:val="24"/>
          <w:lang w:eastAsia="uk-UA"/>
        </w:rPr>
        <w:lastRenderedPageBreak/>
        <w:t>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незалежність;</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чесність;</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неупередженість;</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сумлінність;</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непідкупність;</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дотримання етичних норм і бездоганна поведінка у професійній діяльності та особистому житті;</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374DE3" w:rsidRPr="0031033B" w:rsidRDefault="00374DE3" w:rsidP="00374DE3">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31033B">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w:t>
      </w:r>
      <w:r w:rsidRPr="0031033B">
        <w:rPr>
          <w:rFonts w:ascii="Times New Roman" w:eastAsia="Times New Roman" w:hAnsi="Times New Roman" w:cs="Times New Roman"/>
          <w:sz w:val="24"/>
          <w:szCs w:val="24"/>
          <w:lang w:eastAsia="uk-UA"/>
        </w:rPr>
        <w:lastRenderedPageBreak/>
        <w:t xml:space="preserve">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31033B">
        <w:rPr>
          <w:rFonts w:ascii="Times New Roman" w:eastAsia="Times New Roman" w:hAnsi="Times New Roman" w:cs="Times New Roman"/>
          <w:sz w:val="24"/>
          <w:szCs w:val="24"/>
          <w:lang w:eastAsia="uk-UA"/>
        </w:rPr>
        <w:t>дискреції</w:t>
      </w:r>
      <w:proofErr w:type="spellEnd"/>
      <w:r w:rsidRPr="0031033B">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374DE3" w:rsidRPr="0031033B" w:rsidRDefault="00374DE3" w:rsidP="00374DE3">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D67F40" w:rsidRPr="0031033B" w:rsidRDefault="00D67F40" w:rsidP="00D67F40">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Комісією не встановлено істотних обставин, які б могли свідчити про</w:t>
      </w:r>
      <w:r w:rsidR="004F6067" w:rsidRPr="0031033B">
        <w:rPr>
          <w:rFonts w:ascii="Times New Roman" w:eastAsia="Times New Roman" w:hAnsi="Times New Roman" w:cs="Times New Roman"/>
          <w:sz w:val="24"/>
          <w:szCs w:val="24"/>
          <w:lang w:eastAsia="uk-UA"/>
        </w:rPr>
        <w:t xml:space="preserve"> невідповідність Савченка Д.М.</w:t>
      </w:r>
      <w:r w:rsidRPr="0031033B">
        <w:rPr>
          <w:rFonts w:ascii="Times New Roman" w:eastAsia="Times New Roman" w:hAnsi="Times New Roman" w:cs="Times New Roman"/>
          <w:sz w:val="24"/>
          <w:szCs w:val="24"/>
          <w:lang w:eastAsia="uk-UA"/>
        </w:rPr>
        <w:t xml:space="preserve"> критеріям професійної етики та доброчесності. </w:t>
      </w:r>
    </w:p>
    <w:p w:rsidR="00D67F40" w:rsidRPr="0031033B" w:rsidRDefault="00D67F40" w:rsidP="00D67F40">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Однак Комісія звертає увагу на таке.</w:t>
      </w:r>
    </w:p>
    <w:p w:rsidR="00D67F40" w:rsidRPr="0031033B" w:rsidRDefault="00D67F40" w:rsidP="00D67F40">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Як зазначалось вище, до Комісії надійшло рішення ГРД про надання інформації про кандидата на посад</w:t>
      </w:r>
      <w:r w:rsidR="00A8294F" w:rsidRPr="0031033B">
        <w:rPr>
          <w:rFonts w:ascii="Times New Roman" w:hAnsi="Times New Roman" w:cs="Times New Roman"/>
          <w:sz w:val="24"/>
          <w:szCs w:val="24"/>
          <w:shd w:val="clear" w:color="auto" w:fill="FFFFFF"/>
        </w:rPr>
        <w:t>у судді Савченка Д.М.</w:t>
      </w:r>
      <w:r w:rsidRPr="0031033B">
        <w:rPr>
          <w:rFonts w:ascii="Times New Roman" w:hAnsi="Times New Roman" w:cs="Times New Roman"/>
          <w:sz w:val="24"/>
          <w:szCs w:val="24"/>
          <w:shd w:val="clear" w:color="auto" w:fill="FFFFFF"/>
        </w:rPr>
        <w:t xml:space="preserve">, яка не є самостійною підставою для висновку, однак є такою, що </w:t>
      </w:r>
      <w:r w:rsidR="00DC2474" w:rsidRPr="0031033B">
        <w:rPr>
          <w:rFonts w:ascii="Times New Roman" w:hAnsi="Times New Roman" w:cs="Times New Roman"/>
          <w:sz w:val="24"/>
          <w:szCs w:val="24"/>
          <w:shd w:val="clear" w:color="auto" w:fill="FFFFFF"/>
        </w:rPr>
        <w:t>може бути врахована під час його</w:t>
      </w:r>
      <w:r w:rsidRPr="0031033B">
        <w:rPr>
          <w:rFonts w:ascii="Times New Roman" w:hAnsi="Times New Roman" w:cs="Times New Roman"/>
          <w:sz w:val="24"/>
          <w:szCs w:val="24"/>
          <w:shd w:val="clear" w:color="auto" w:fill="FFFFFF"/>
        </w:rPr>
        <w:t xml:space="preserve"> кваліфікаційного оцінювання (далі – інформація ГРД).</w:t>
      </w:r>
    </w:p>
    <w:p w:rsidR="00D67F40" w:rsidRPr="0031033B" w:rsidRDefault="00A8294F" w:rsidP="00D67F40">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hAnsi="Times New Roman" w:cs="Times New Roman"/>
          <w:sz w:val="24"/>
          <w:szCs w:val="24"/>
          <w:shd w:val="clear" w:color="auto" w:fill="FFFFFF"/>
        </w:rPr>
        <w:t>Савченко Д.М.</w:t>
      </w:r>
      <w:r w:rsidR="00D67F40" w:rsidRPr="0031033B">
        <w:rPr>
          <w:rFonts w:ascii="Times New Roman" w:hAnsi="Times New Roman" w:cs="Times New Roman"/>
          <w:sz w:val="24"/>
          <w:szCs w:val="24"/>
          <w:shd w:val="clear" w:color="auto" w:fill="FFFFFF"/>
        </w:rPr>
        <w:t xml:space="preserve"> на</w:t>
      </w:r>
      <w:r w:rsidRPr="0031033B">
        <w:rPr>
          <w:rFonts w:ascii="Times New Roman" w:hAnsi="Times New Roman" w:cs="Times New Roman"/>
          <w:sz w:val="24"/>
          <w:szCs w:val="24"/>
          <w:shd w:val="clear" w:color="auto" w:fill="FFFFFF"/>
        </w:rPr>
        <w:t>діслав</w:t>
      </w:r>
      <w:r w:rsidR="00D67F40" w:rsidRPr="0031033B">
        <w:rPr>
          <w:rFonts w:ascii="Times New Roman" w:hAnsi="Times New Roman" w:cs="Times New Roman"/>
          <w:sz w:val="24"/>
          <w:szCs w:val="24"/>
          <w:shd w:val="clear" w:color="auto" w:fill="FFFFFF"/>
        </w:rPr>
        <w:t xml:space="preserve"> до Комісії письмові пояснення </w:t>
      </w:r>
      <w:r w:rsidR="00D67F40" w:rsidRPr="0031033B">
        <w:rPr>
          <w:rFonts w:ascii="Times New Roman" w:hAnsi="Times New Roman" w:cs="Times New Roman"/>
          <w:color w:val="000000"/>
          <w:sz w:val="24"/>
          <w:szCs w:val="24"/>
          <w:shd w:val="clear" w:color="auto" w:fill="FFFFFF"/>
        </w:rPr>
        <w:t>щодо обставин, викладених в інформації ГРД</w:t>
      </w:r>
      <w:r w:rsidR="00D67F40" w:rsidRPr="0031033B">
        <w:rPr>
          <w:rFonts w:ascii="Times New Roman" w:hAnsi="Times New Roman" w:cs="Times New Roman"/>
          <w:sz w:val="24"/>
          <w:szCs w:val="24"/>
          <w:shd w:val="clear" w:color="auto" w:fill="FFFFFF"/>
        </w:rPr>
        <w:t>.</w:t>
      </w:r>
    </w:p>
    <w:p w:rsidR="00D67F40" w:rsidRPr="0031033B" w:rsidRDefault="00A8294F" w:rsidP="00D67F40">
      <w:pPr>
        <w:spacing w:after="0" w:line="240" w:lineRule="auto"/>
        <w:ind w:firstLine="709"/>
        <w:contextualSpacing/>
        <w:jc w:val="both"/>
        <w:rPr>
          <w:rFonts w:ascii="Times New Roman" w:hAnsi="Times New Roman" w:cs="Times New Roman"/>
          <w:color w:val="000000"/>
          <w:sz w:val="24"/>
          <w:szCs w:val="24"/>
          <w:shd w:val="clear" w:color="auto" w:fill="FFFFFF"/>
        </w:rPr>
      </w:pPr>
      <w:r w:rsidRPr="0031033B">
        <w:rPr>
          <w:rFonts w:ascii="Times New Roman" w:hAnsi="Times New Roman" w:cs="Times New Roman"/>
          <w:color w:val="000000"/>
          <w:sz w:val="24"/>
          <w:szCs w:val="24"/>
          <w:shd w:val="clear" w:color="auto" w:fill="FFFFFF"/>
        </w:rPr>
        <w:t>Комісією під час співбесіди 16 червня 2026</w:t>
      </w:r>
      <w:r w:rsidR="00D67F40" w:rsidRPr="0031033B">
        <w:rPr>
          <w:rFonts w:ascii="Times New Roman" w:hAnsi="Times New Roman" w:cs="Times New Roman"/>
          <w:color w:val="000000"/>
          <w:sz w:val="24"/>
          <w:szCs w:val="24"/>
          <w:shd w:val="clear" w:color="auto" w:fill="FFFFFF"/>
        </w:rPr>
        <w:t xml:space="preserve"> року з кандидатом обговорено обставини, викладені в інформації ГРД, а також інформацію, яка викликала запитання у членів Комісії, та встановлено таке.</w:t>
      </w:r>
    </w:p>
    <w:p w:rsidR="00C86190" w:rsidRPr="0031033B" w:rsidRDefault="00DC2474" w:rsidP="00C86190">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pacing w:val="-4"/>
          <w:sz w:val="24"/>
          <w:szCs w:val="24"/>
          <w:shd w:val="clear" w:color="auto" w:fill="FFFFFF"/>
        </w:rPr>
        <w:t>В інформації ГРД зазначено, що</w:t>
      </w:r>
      <w:r w:rsidR="006D798C" w:rsidRPr="0031033B">
        <w:rPr>
          <w:rFonts w:ascii="Times New Roman" w:hAnsi="Times New Roman" w:cs="Times New Roman"/>
          <w:spacing w:val="-4"/>
          <w:sz w:val="24"/>
          <w:szCs w:val="24"/>
          <w:shd w:val="clear" w:color="auto" w:fill="FFFFFF"/>
        </w:rPr>
        <w:t xml:space="preserve"> 26 липня 2016 року </w:t>
      </w:r>
      <w:r w:rsidR="00BB70E1" w:rsidRPr="0031033B">
        <w:rPr>
          <w:rFonts w:ascii="Times New Roman" w:hAnsi="Times New Roman" w:cs="Times New Roman"/>
          <w:sz w:val="24"/>
          <w:szCs w:val="24"/>
        </w:rPr>
        <w:t xml:space="preserve">кандидат, його дружина та теща набули у спільну часткову власність (по 1/3 кожному) житловий будинок </w:t>
      </w:r>
      <w:r w:rsidRPr="0031033B">
        <w:rPr>
          <w:rFonts w:ascii="Times New Roman" w:hAnsi="Times New Roman" w:cs="Times New Roman"/>
          <w:sz w:val="24"/>
          <w:szCs w:val="24"/>
        </w:rPr>
        <w:t>загальною площею</w:t>
      </w:r>
      <w:r w:rsidRPr="0031033B">
        <w:rPr>
          <w:rFonts w:ascii="Times New Roman" w:hAnsi="Times New Roman" w:cs="Times New Roman"/>
          <w:sz w:val="24"/>
          <w:szCs w:val="24"/>
          <w:shd w:val="clear" w:color="auto" w:fill="FFFFFF"/>
        </w:rPr>
        <w:t> </w:t>
      </w:r>
      <w:r w:rsidR="006D798C" w:rsidRPr="0031033B">
        <w:rPr>
          <w:rFonts w:ascii="Times New Roman" w:hAnsi="Times New Roman" w:cs="Times New Roman"/>
          <w:sz w:val="24"/>
          <w:szCs w:val="24"/>
        </w:rPr>
        <w:t xml:space="preserve">289 </w:t>
      </w:r>
      <w:proofErr w:type="spellStart"/>
      <w:r w:rsidR="006D798C" w:rsidRPr="0031033B">
        <w:rPr>
          <w:rFonts w:ascii="Times New Roman" w:hAnsi="Times New Roman" w:cs="Times New Roman"/>
          <w:sz w:val="24"/>
          <w:szCs w:val="24"/>
        </w:rPr>
        <w:t>кв.</w:t>
      </w:r>
      <w:r w:rsidR="00BB70E1" w:rsidRPr="0031033B">
        <w:rPr>
          <w:rFonts w:ascii="Times New Roman" w:hAnsi="Times New Roman" w:cs="Times New Roman"/>
          <w:sz w:val="24"/>
          <w:szCs w:val="24"/>
        </w:rPr>
        <w:t>м</w:t>
      </w:r>
      <w:proofErr w:type="spellEnd"/>
      <w:r w:rsidR="00BB70E1" w:rsidRPr="0031033B">
        <w:rPr>
          <w:rFonts w:ascii="Times New Roman" w:hAnsi="Times New Roman" w:cs="Times New Roman"/>
          <w:sz w:val="24"/>
          <w:szCs w:val="24"/>
        </w:rPr>
        <w:t xml:space="preserve"> та земельну ділянку </w:t>
      </w:r>
      <w:r w:rsidRPr="0031033B">
        <w:rPr>
          <w:rFonts w:ascii="Times New Roman" w:hAnsi="Times New Roman" w:cs="Times New Roman"/>
          <w:sz w:val="24"/>
          <w:szCs w:val="24"/>
        </w:rPr>
        <w:t xml:space="preserve">загальною площею 1500 </w:t>
      </w:r>
      <w:proofErr w:type="spellStart"/>
      <w:r w:rsidRPr="0031033B">
        <w:rPr>
          <w:rFonts w:ascii="Times New Roman" w:hAnsi="Times New Roman" w:cs="Times New Roman"/>
          <w:sz w:val="24"/>
          <w:szCs w:val="24"/>
        </w:rPr>
        <w:t>кв.</w:t>
      </w:r>
      <w:r w:rsidR="006D798C" w:rsidRPr="0031033B">
        <w:rPr>
          <w:rFonts w:ascii="Times New Roman" w:hAnsi="Times New Roman" w:cs="Times New Roman"/>
          <w:sz w:val="24"/>
          <w:szCs w:val="24"/>
        </w:rPr>
        <w:t>м</w:t>
      </w:r>
      <w:proofErr w:type="spellEnd"/>
      <w:r w:rsidR="006D798C" w:rsidRPr="0031033B">
        <w:rPr>
          <w:rFonts w:ascii="Times New Roman" w:hAnsi="Times New Roman" w:cs="Times New Roman"/>
          <w:sz w:val="24"/>
          <w:szCs w:val="24"/>
        </w:rPr>
        <w:t xml:space="preserve"> у місті</w:t>
      </w:r>
      <w:r w:rsidR="00BB70E1" w:rsidRPr="0031033B">
        <w:rPr>
          <w:rFonts w:ascii="Times New Roman" w:hAnsi="Times New Roman" w:cs="Times New Roman"/>
          <w:sz w:val="24"/>
          <w:szCs w:val="24"/>
        </w:rPr>
        <w:t xml:space="preserve"> Харкові. </w:t>
      </w:r>
      <w:r w:rsidR="006D798C" w:rsidRPr="0031033B">
        <w:rPr>
          <w:rFonts w:ascii="Times New Roman" w:hAnsi="Times New Roman" w:cs="Times New Roman"/>
          <w:sz w:val="24"/>
          <w:szCs w:val="24"/>
        </w:rPr>
        <w:t>У</w:t>
      </w:r>
      <w:r w:rsidR="006D798C" w:rsidRPr="0031033B">
        <w:rPr>
          <w:rFonts w:ascii="Times New Roman" w:eastAsia="Times New Roman" w:hAnsi="Times New Roman" w:cs="Times New Roman"/>
          <w:color w:val="000000"/>
          <w:sz w:val="24"/>
          <w:szCs w:val="24"/>
          <w:lang w:eastAsia="uk-UA"/>
        </w:rPr>
        <w:t xml:space="preserve"> декларації особи, уповноваженої на виконання функцій держави або місцевого самоврядування (далі – декларація),</w:t>
      </w:r>
      <w:r w:rsidR="006D798C" w:rsidRPr="0031033B">
        <w:rPr>
          <w:rFonts w:ascii="Times New Roman" w:hAnsi="Times New Roman" w:cs="Times New Roman"/>
          <w:sz w:val="24"/>
          <w:szCs w:val="24"/>
        </w:rPr>
        <w:t xml:space="preserve"> за 2016 рік кандидат </w:t>
      </w:r>
      <w:r w:rsidR="00BB70E1" w:rsidRPr="0031033B">
        <w:rPr>
          <w:rFonts w:ascii="Times New Roman" w:hAnsi="Times New Roman" w:cs="Times New Roman"/>
          <w:sz w:val="24"/>
          <w:szCs w:val="24"/>
        </w:rPr>
        <w:t>зазначив вартість будинку 75</w:t>
      </w:r>
      <w:r w:rsidRPr="0031033B">
        <w:rPr>
          <w:rFonts w:ascii="Times New Roman" w:hAnsi="Times New Roman" w:cs="Times New Roman"/>
          <w:sz w:val="24"/>
          <w:szCs w:val="24"/>
        </w:rPr>
        <w:t>0</w:t>
      </w:r>
      <w:r w:rsidRPr="0031033B">
        <w:rPr>
          <w:rFonts w:ascii="Times New Roman" w:hAnsi="Times New Roman" w:cs="Times New Roman"/>
          <w:sz w:val="24"/>
          <w:szCs w:val="24"/>
          <w:shd w:val="clear" w:color="auto" w:fill="FFFFFF"/>
        </w:rPr>
        <w:t> </w:t>
      </w:r>
      <w:r w:rsidRPr="0031033B">
        <w:rPr>
          <w:rFonts w:ascii="Times New Roman" w:hAnsi="Times New Roman" w:cs="Times New Roman"/>
          <w:sz w:val="24"/>
          <w:szCs w:val="24"/>
        </w:rPr>
        <w:t>000</w:t>
      </w:r>
      <w:r w:rsidRPr="0031033B">
        <w:rPr>
          <w:rFonts w:ascii="Times New Roman" w:hAnsi="Times New Roman" w:cs="Times New Roman"/>
          <w:sz w:val="24"/>
          <w:szCs w:val="24"/>
          <w:shd w:val="clear" w:color="auto" w:fill="FFFFFF"/>
        </w:rPr>
        <w:t> </w:t>
      </w:r>
      <w:r w:rsidR="006D798C" w:rsidRPr="0031033B">
        <w:rPr>
          <w:rFonts w:ascii="Times New Roman" w:hAnsi="Times New Roman" w:cs="Times New Roman"/>
          <w:sz w:val="24"/>
          <w:szCs w:val="24"/>
        </w:rPr>
        <w:t xml:space="preserve">грн, а земельної ділянки </w:t>
      </w:r>
      <w:r w:rsidR="006D798C" w:rsidRPr="0031033B">
        <w:rPr>
          <w:rFonts w:ascii="Times New Roman" w:hAnsi="Times New Roman" w:cs="Times New Roman"/>
          <w:sz w:val="24"/>
          <w:szCs w:val="24"/>
          <w:shd w:val="clear" w:color="auto" w:fill="FFFFFF"/>
        </w:rPr>
        <w:t>–</w:t>
      </w:r>
      <w:r w:rsidR="00BB70E1" w:rsidRPr="0031033B">
        <w:rPr>
          <w:rFonts w:ascii="Times New Roman" w:hAnsi="Times New Roman" w:cs="Times New Roman"/>
          <w:sz w:val="24"/>
          <w:szCs w:val="24"/>
        </w:rPr>
        <w:t xml:space="preserve"> 200 000 грн.</w:t>
      </w:r>
      <w:r w:rsidR="00E255E4" w:rsidRPr="0031033B">
        <w:rPr>
          <w:rFonts w:ascii="Times New Roman" w:hAnsi="Times New Roman" w:cs="Times New Roman"/>
          <w:sz w:val="24"/>
          <w:szCs w:val="24"/>
        </w:rPr>
        <w:t xml:space="preserve"> Водночас згідно з архівною інформацією щодо оголошень про продаж нерухомості в місті Харкові в 2016 році, розміщених у соціальній мережі «</w:t>
      </w:r>
      <w:proofErr w:type="spellStart"/>
      <w:r w:rsidR="00E255E4" w:rsidRPr="0031033B">
        <w:rPr>
          <w:rFonts w:ascii="Times New Roman" w:hAnsi="Times New Roman" w:cs="Times New Roman"/>
          <w:sz w:val="24"/>
          <w:szCs w:val="24"/>
        </w:rPr>
        <w:t>Facebook</w:t>
      </w:r>
      <w:proofErr w:type="spellEnd"/>
      <w:r w:rsidR="00E255E4" w:rsidRPr="0031033B">
        <w:rPr>
          <w:rFonts w:ascii="Times New Roman" w:hAnsi="Times New Roman" w:cs="Times New Roman"/>
          <w:sz w:val="24"/>
          <w:szCs w:val="24"/>
        </w:rPr>
        <w:t>», вартість аналогічних житлових будинків була суттєво вищою.</w:t>
      </w:r>
      <w:r w:rsidR="00C86190" w:rsidRPr="0031033B">
        <w:rPr>
          <w:rFonts w:ascii="Times New Roman" w:hAnsi="Times New Roman" w:cs="Times New Roman"/>
          <w:sz w:val="24"/>
          <w:szCs w:val="24"/>
        </w:rPr>
        <w:t xml:space="preserve"> На думку ГРД, наявна інформація дає підстави для обґрунтованого сумніву щодо відповідності задекларованої кандидатом вартості житлового будинку його ринковій ціні на момент придбання.</w:t>
      </w:r>
    </w:p>
    <w:p w:rsidR="00807473" w:rsidRPr="0031033B" w:rsidRDefault="00EE3B08" w:rsidP="00807473">
      <w:pPr>
        <w:spacing w:after="0" w:line="240" w:lineRule="auto"/>
        <w:ind w:firstLine="709"/>
        <w:contextualSpacing/>
        <w:jc w:val="both"/>
        <w:rPr>
          <w:rFonts w:ascii="Times New Roman" w:hAnsi="Times New Roman" w:cs="Times New Roman"/>
          <w:spacing w:val="-4"/>
          <w:sz w:val="24"/>
          <w:szCs w:val="24"/>
          <w:shd w:val="clear" w:color="auto" w:fill="FFFFFF"/>
        </w:rPr>
      </w:pPr>
      <w:r w:rsidRPr="0031033B">
        <w:rPr>
          <w:rFonts w:ascii="Times New Roman" w:hAnsi="Times New Roman" w:cs="Times New Roman"/>
          <w:spacing w:val="-4"/>
          <w:sz w:val="24"/>
          <w:szCs w:val="24"/>
        </w:rPr>
        <w:t>Стосовно вказаних обставин кандидат пояснив, що</w:t>
      </w:r>
      <w:r w:rsidR="00812AAE" w:rsidRPr="0031033B">
        <w:rPr>
          <w:rFonts w:ascii="Times New Roman" w:hAnsi="Times New Roman" w:cs="Times New Roman"/>
          <w:spacing w:val="-4"/>
          <w:sz w:val="24"/>
          <w:szCs w:val="24"/>
        </w:rPr>
        <w:t xml:space="preserve"> п</w:t>
      </w:r>
      <w:r w:rsidR="00C940CE" w:rsidRPr="0031033B">
        <w:rPr>
          <w:rFonts w:ascii="Times New Roman" w:hAnsi="Times New Roman" w:cs="Times New Roman"/>
          <w:spacing w:val="-4"/>
          <w:sz w:val="24"/>
          <w:szCs w:val="24"/>
        </w:rPr>
        <w:t>ридбання житлового будинку здійснено за 75</w:t>
      </w:r>
      <w:r w:rsidR="001F0DD8" w:rsidRPr="0031033B">
        <w:rPr>
          <w:rFonts w:ascii="Times New Roman" w:hAnsi="Times New Roman" w:cs="Times New Roman"/>
          <w:spacing w:val="-4"/>
          <w:sz w:val="24"/>
          <w:szCs w:val="24"/>
        </w:rPr>
        <w:t xml:space="preserve">0 000 грн, а земельної ділянки </w:t>
      </w:r>
      <w:r w:rsidR="001F0DD8" w:rsidRPr="0031033B">
        <w:rPr>
          <w:rFonts w:ascii="Times New Roman" w:eastAsia="Times New Roman" w:hAnsi="Times New Roman" w:cs="Times New Roman"/>
          <w:color w:val="000000"/>
          <w:spacing w:val="-4"/>
          <w:sz w:val="24"/>
          <w:szCs w:val="24"/>
          <w:lang w:eastAsia="uk-UA"/>
        </w:rPr>
        <w:t>–</w:t>
      </w:r>
      <w:r w:rsidR="001F0DD8" w:rsidRPr="0031033B">
        <w:rPr>
          <w:rFonts w:ascii="Times New Roman" w:hAnsi="Times New Roman" w:cs="Times New Roman"/>
          <w:spacing w:val="-4"/>
          <w:sz w:val="24"/>
          <w:szCs w:val="24"/>
        </w:rPr>
        <w:t xml:space="preserve"> за 200 000 грн, тобто за</w:t>
      </w:r>
      <w:r w:rsidR="00C940CE" w:rsidRPr="0031033B">
        <w:rPr>
          <w:rFonts w:ascii="Times New Roman" w:hAnsi="Times New Roman" w:cs="Times New Roman"/>
          <w:spacing w:val="-4"/>
          <w:sz w:val="24"/>
          <w:szCs w:val="24"/>
        </w:rPr>
        <w:t xml:space="preserve"> 950</w:t>
      </w:r>
      <w:r w:rsidR="004947CC">
        <w:rPr>
          <w:rFonts w:ascii="Times New Roman" w:hAnsi="Times New Roman" w:cs="Times New Roman"/>
          <w:spacing w:val="-4"/>
          <w:sz w:val="24"/>
          <w:szCs w:val="24"/>
          <w:shd w:val="clear" w:color="auto" w:fill="FFFFFF"/>
        </w:rPr>
        <w:t xml:space="preserve"> </w:t>
      </w:r>
      <w:r w:rsidR="00C940CE" w:rsidRPr="0031033B">
        <w:rPr>
          <w:rFonts w:ascii="Times New Roman" w:hAnsi="Times New Roman" w:cs="Times New Roman"/>
          <w:spacing w:val="-4"/>
          <w:sz w:val="24"/>
          <w:szCs w:val="24"/>
        </w:rPr>
        <w:t>000</w:t>
      </w:r>
      <w:r w:rsidR="004947CC">
        <w:rPr>
          <w:rFonts w:ascii="Times New Roman" w:hAnsi="Times New Roman" w:cs="Times New Roman"/>
          <w:spacing w:val="-4"/>
          <w:sz w:val="24"/>
          <w:szCs w:val="24"/>
        </w:rPr>
        <w:t xml:space="preserve"> </w:t>
      </w:r>
      <w:r w:rsidR="00C940CE" w:rsidRPr="0031033B">
        <w:rPr>
          <w:rFonts w:ascii="Times New Roman" w:hAnsi="Times New Roman" w:cs="Times New Roman"/>
          <w:spacing w:val="-4"/>
          <w:sz w:val="24"/>
          <w:szCs w:val="24"/>
        </w:rPr>
        <w:t>грн</w:t>
      </w:r>
      <w:r w:rsidR="001F0DD8" w:rsidRPr="0031033B">
        <w:rPr>
          <w:rFonts w:ascii="Times New Roman" w:hAnsi="Times New Roman" w:cs="Times New Roman"/>
          <w:spacing w:val="-4"/>
          <w:sz w:val="24"/>
          <w:szCs w:val="24"/>
        </w:rPr>
        <w:t xml:space="preserve">, </w:t>
      </w:r>
      <w:r w:rsidR="001F0DD8" w:rsidRPr="0031033B">
        <w:rPr>
          <w:rFonts w:ascii="Times New Roman" w:hAnsi="Times New Roman" w:cs="Times New Roman"/>
          <w:spacing w:val="-4"/>
          <w:sz w:val="24"/>
          <w:szCs w:val="24"/>
          <w:shd w:val="clear" w:color="auto" w:fill="FFFFFF"/>
        </w:rPr>
        <w:t>що еквівалентно сумі близько 3</w:t>
      </w:r>
      <w:r w:rsidR="009228DD" w:rsidRPr="0031033B">
        <w:rPr>
          <w:rFonts w:ascii="Times New Roman" w:hAnsi="Times New Roman" w:cs="Times New Roman"/>
          <w:spacing w:val="-4"/>
          <w:sz w:val="24"/>
          <w:szCs w:val="24"/>
          <w:shd w:val="clear" w:color="auto" w:fill="FFFFFF"/>
        </w:rPr>
        <w:t xml:space="preserve">8 000 </w:t>
      </w:r>
      <w:proofErr w:type="spellStart"/>
      <w:r w:rsidR="009228DD" w:rsidRPr="0031033B">
        <w:rPr>
          <w:rFonts w:ascii="Times New Roman" w:hAnsi="Times New Roman" w:cs="Times New Roman"/>
          <w:spacing w:val="-4"/>
          <w:sz w:val="24"/>
          <w:szCs w:val="24"/>
          <w:shd w:val="clear" w:color="auto" w:fill="FFFFFF"/>
        </w:rPr>
        <w:t>дол</w:t>
      </w:r>
      <w:proofErr w:type="spellEnd"/>
      <w:r w:rsidR="009228DD" w:rsidRPr="0031033B">
        <w:rPr>
          <w:rFonts w:ascii="Times New Roman" w:hAnsi="Times New Roman" w:cs="Times New Roman"/>
          <w:spacing w:val="-4"/>
          <w:sz w:val="24"/>
          <w:szCs w:val="24"/>
          <w:shd w:val="clear" w:color="auto" w:fill="FFFFFF"/>
        </w:rPr>
        <w:t>.</w:t>
      </w:r>
      <w:r w:rsidR="001F0DD8" w:rsidRPr="0031033B">
        <w:rPr>
          <w:rFonts w:ascii="Times New Roman" w:hAnsi="Times New Roman" w:cs="Times New Roman"/>
          <w:spacing w:val="-4"/>
          <w:sz w:val="24"/>
          <w:szCs w:val="24"/>
          <w:shd w:val="clear" w:color="auto" w:fill="FFFFFF"/>
        </w:rPr>
        <w:t xml:space="preserve"> США</w:t>
      </w:r>
      <w:r w:rsidR="00D767BA" w:rsidRPr="0031033B">
        <w:rPr>
          <w:rFonts w:ascii="Times New Roman" w:hAnsi="Times New Roman" w:cs="Times New Roman"/>
          <w:spacing w:val="-4"/>
          <w:sz w:val="24"/>
          <w:szCs w:val="24"/>
        </w:rPr>
        <w:t xml:space="preserve"> (за курсом НБУ станом на 26 липня </w:t>
      </w:r>
      <w:r w:rsidR="00C940CE" w:rsidRPr="0031033B">
        <w:rPr>
          <w:rFonts w:ascii="Times New Roman" w:hAnsi="Times New Roman" w:cs="Times New Roman"/>
          <w:spacing w:val="-4"/>
          <w:sz w:val="24"/>
          <w:szCs w:val="24"/>
        </w:rPr>
        <w:t>2016</w:t>
      </w:r>
      <w:r w:rsidR="00D767BA" w:rsidRPr="0031033B">
        <w:rPr>
          <w:rFonts w:ascii="Times New Roman" w:hAnsi="Times New Roman" w:cs="Times New Roman"/>
          <w:spacing w:val="-4"/>
          <w:sz w:val="24"/>
          <w:szCs w:val="24"/>
        </w:rPr>
        <w:t xml:space="preserve"> року</w:t>
      </w:r>
      <w:r w:rsidR="00C940CE" w:rsidRPr="0031033B">
        <w:rPr>
          <w:rFonts w:ascii="Times New Roman" w:hAnsi="Times New Roman" w:cs="Times New Roman"/>
          <w:spacing w:val="-4"/>
          <w:sz w:val="24"/>
          <w:szCs w:val="24"/>
        </w:rPr>
        <w:t>). Зазначена вартість відповідала результатам незалежної оцінки, проведеної на момент укладення договорів, згідно з якою будинок оцінено у 7</w:t>
      </w:r>
      <w:r w:rsidR="001F0DD8" w:rsidRPr="0031033B">
        <w:rPr>
          <w:rFonts w:ascii="Times New Roman" w:hAnsi="Times New Roman" w:cs="Times New Roman"/>
          <w:spacing w:val="-4"/>
          <w:sz w:val="24"/>
          <w:szCs w:val="24"/>
        </w:rPr>
        <w:t xml:space="preserve">48 316 грн, а земельну ділянку </w:t>
      </w:r>
      <w:r w:rsidR="001F0DD8" w:rsidRPr="0031033B">
        <w:rPr>
          <w:rFonts w:ascii="Times New Roman" w:eastAsia="Times New Roman" w:hAnsi="Times New Roman" w:cs="Times New Roman"/>
          <w:color w:val="000000"/>
          <w:spacing w:val="-4"/>
          <w:sz w:val="24"/>
          <w:szCs w:val="24"/>
          <w:lang w:eastAsia="uk-UA"/>
        </w:rPr>
        <w:t>–</w:t>
      </w:r>
      <w:r w:rsidR="00C940CE" w:rsidRPr="0031033B">
        <w:rPr>
          <w:rFonts w:ascii="Times New Roman" w:hAnsi="Times New Roman" w:cs="Times New Roman"/>
          <w:spacing w:val="-4"/>
          <w:sz w:val="24"/>
          <w:szCs w:val="24"/>
        </w:rPr>
        <w:t xml:space="preserve"> у 149 360 грн.</w:t>
      </w:r>
      <w:r w:rsidR="00812AAE" w:rsidRPr="0031033B">
        <w:rPr>
          <w:rFonts w:ascii="Times New Roman" w:hAnsi="Times New Roman" w:cs="Times New Roman"/>
          <w:spacing w:val="-4"/>
          <w:sz w:val="24"/>
          <w:szCs w:val="24"/>
        </w:rPr>
        <w:t xml:space="preserve"> На підтвердження вказаних обставин кандидат надав копії </w:t>
      </w:r>
      <w:r w:rsidR="00B86F76" w:rsidRPr="0031033B">
        <w:rPr>
          <w:rFonts w:ascii="Times New Roman" w:hAnsi="Times New Roman" w:cs="Times New Roman"/>
          <w:spacing w:val="-4"/>
          <w:sz w:val="24"/>
          <w:szCs w:val="24"/>
        </w:rPr>
        <w:t xml:space="preserve">договорів </w:t>
      </w:r>
      <w:r w:rsidR="00812AAE" w:rsidRPr="0031033B">
        <w:rPr>
          <w:rFonts w:ascii="Times New Roman" w:hAnsi="Times New Roman" w:cs="Times New Roman"/>
          <w:spacing w:val="-4"/>
          <w:sz w:val="24"/>
          <w:szCs w:val="24"/>
          <w:shd w:val="clear" w:color="auto" w:fill="FFFFFF"/>
        </w:rPr>
        <w:t>купівлі-продажу житлового будинку та земельної ділянки від</w:t>
      </w:r>
      <w:r w:rsidR="004947CC">
        <w:rPr>
          <w:rFonts w:ascii="Times New Roman" w:hAnsi="Times New Roman" w:cs="Times New Roman"/>
          <w:spacing w:val="-4"/>
          <w:sz w:val="24"/>
          <w:szCs w:val="24"/>
          <w:shd w:val="clear" w:color="auto" w:fill="FFFFFF"/>
        </w:rPr>
        <w:t xml:space="preserve"> </w:t>
      </w:r>
      <w:r w:rsidR="00812AAE" w:rsidRPr="0031033B">
        <w:rPr>
          <w:rFonts w:ascii="Times New Roman" w:hAnsi="Times New Roman" w:cs="Times New Roman"/>
          <w:spacing w:val="-4"/>
          <w:sz w:val="24"/>
          <w:szCs w:val="24"/>
          <w:shd w:val="clear" w:color="auto" w:fill="FFFFFF"/>
        </w:rPr>
        <w:t>26</w:t>
      </w:r>
      <w:r w:rsidR="004947CC">
        <w:rPr>
          <w:rFonts w:ascii="Times New Roman" w:hAnsi="Times New Roman" w:cs="Times New Roman"/>
          <w:spacing w:val="-4"/>
          <w:sz w:val="24"/>
          <w:szCs w:val="24"/>
          <w:shd w:val="clear" w:color="auto" w:fill="FFFFFF"/>
        </w:rPr>
        <w:t xml:space="preserve"> </w:t>
      </w:r>
      <w:r w:rsidR="00812AAE" w:rsidRPr="0031033B">
        <w:rPr>
          <w:rFonts w:ascii="Times New Roman" w:hAnsi="Times New Roman" w:cs="Times New Roman"/>
          <w:spacing w:val="-4"/>
          <w:sz w:val="24"/>
          <w:szCs w:val="24"/>
          <w:shd w:val="clear" w:color="auto" w:fill="FFFFFF"/>
        </w:rPr>
        <w:t>липня</w:t>
      </w:r>
      <w:r w:rsidR="004947CC">
        <w:rPr>
          <w:rFonts w:ascii="Times New Roman" w:hAnsi="Times New Roman" w:cs="Times New Roman"/>
          <w:spacing w:val="-4"/>
          <w:sz w:val="24"/>
          <w:szCs w:val="24"/>
          <w:shd w:val="clear" w:color="auto" w:fill="FFFFFF"/>
        </w:rPr>
        <w:t xml:space="preserve"> </w:t>
      </w:r>
      <w:r w:rsidR="00812AAE" w:rsidRPr="0031033B">
        <w:rPr>
          <w:rFonts w:ascii="Times New Roman" w:hAnsi="Times New Roman" w:cs="Times New Roman"/>
          <w:spacing w:val="-4"/>
          <w:sz w:val="24"/>
          <w:szCs w:val="24"/>
          <w:shd w:val="clear" w:color="auto" w:fill="FFFFFF"/>
        </w:rPr>
        <w:t>2016</w:t>
      </w:r>
      <w:r w:rsidR="004947CC">
        <w:rPr>
          <w:rFonts w:ascii="Times New Roman" w:hAnsi="Times New Roman" w:cs="Times New Roman"/>
          <w:spacing w:val="-4"/>
          <w:sz w:val="24"/>
          <w:szCs w:val="24"/>
          <w:shd w:val="clear" w:color="auto" w:fill="FFFFFF"/>
        </w:rPr>
        <w:t xml:space="preserve"> </w:t>
      </w:r>
      <w:r w:rsidR="0037367E" w:rsidRPr="0031033B">
        <w:rPr>
          <w:rFonts w:ascii="Times New Roman" w:hAnsi="Times New Roman" w:cs="Times New Roman"/>
          <w:spacing w:val="-4"/>
          <w:sz w:val="24"/>
          <w:szCs w:val="24"/>
          <w:shd w:val="clear" w:color="auto" w:fill="FFFFFF"/>
        </w:rPr>
        <w:t>року</w:t>
      </w:r>
      <w:r w:rsidR="00E94923" w:rsidRPr="0031033B">
        <w:rPr>
          <w:rFonts w:ascii="Times New Roman" w:hAnsi="Times New Roman" w:cs="Times New Roman"/>
          <w:spacing w:val="-4"/>
          <w:sz w:val="24"/>
          <w:szCs w:val="24"/>
          <w:shd w:val="clear" w:color="auto" w:fill="FFFFFF"/>
        </w:rPr>
        <w:t>.</w:t>
      </w:r>
    </w:p>
    <w:p w:rsidR="00BA1D59" w:rsidRPr="0031033B" w:rsidRDefault="00922070" w:rsidP="00BA1D59">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 xml:space="preserve">Савченко Д.М. також зазначив, </w:t>
      </w:r>
      <w:r w:rsidR="00E94923" w:rsidRPr="0031033B">
        <w:rPr>
          <w:rFonts w:ascii="Times New Roman" w:hAnsi="Times New Roman" w:cs="Times New Roman"/>
          <w:sz w:val="24"/>
          <w:szCs w:val="24"/>
          <w:shd w:val="clear" w:color="auto" w:fill="FFFFFF"/>
        </w:rPr>
        <w:t>що придбання будинку т</w:t>
      </w:r>
      <w:r w:rsidR="00942C6B" w:rsidRPr="0031033B">
        <w:rPr>
          <w:rFonts w:ascii="Times New Roman" w:hAnsi="Times New Roman" w:cs="Times New Roman"/>
          <w:sz w:val="24"/>
          <w:szCs w:val="24"/>
          <w:shd w:val="clear" w:color="auto" w:fill="FFFFFF"/>
        </w:rPr>
        <w:t>а земельної ділянки здійснювалося за вартістю, яка</w:t>
      </w:r>
      <w:r w:rsidR="00E94923" w:rsidRPr="0031033B">
        <w:rPr>
          <w:rFonts w:ascii="Times New Roman" w:hAnsi="Times New Roman" w:cs="Times New Roman"/>
          <w:sz w:val="24"/>
          <w:szCs w:val="24"/>
          <w:shd w:val="clear" w:color="auto" w:fill="FFFFFF"/>
        </w:rPr>
        <w:t xml:space="preserve"> </w:t>
      </w:r>
      <w:r w:rsidR="00942C6B" w:rsidRPr="0031033B">
        <w:rPr>
          <w:rFonts w:ascii="Times New Roman" w:hAnsi="Times New Roman" w:cs="Times New Roman"/>
          <w:sz w:val="24"/>
          <w:szCs w:val="24"/>
          <w:shd w:val="clear" w:color="auto" w:fill="FFFFFF"/>
        </w:rPr>
        <w:t>відповідала ринковій</w:t>
      </w:r>
      <w:r w:rsidR="000B5529" w:rsidRPr="0031033B">
        <w:rPr>
          <w:rFonts w:ascii="Times New Roman" w:hAnsi="Times New Roman" w:cs="Times New Roman"/>
          <w:sz w:val="24"/>
          <w:szCs w:val="24"/>
          <w:shd w:val="clear" w:color="auto" w:fill="FFFFFF"/>
        </w:rPr>
        <w:t xml:space="preserve">, </w:t>
      </w:r>
      <w:r w:rsidR="000B5529" w:rsidRPr="0031033B">
        <w:rPr>
          <w:rFonts w:ascii="Times New Roman" w:hAnsi="Times New Roman" w:cs="Times New Roman"/>
          <w:sz w:val="24"/>
          <w:szCs w:val="24"/>
        </w:rPr>
        <w:t>а твердження ГРД про можливе заниження ц</w:t>
      </w:r>
      <w:r w:rsidR="002003C7" w:rsidRPr="0031033B">
        <w:rPr>
          <w:rFonts w:ascii="Times New Roman" w:hAnsi="Times New Roman" w:cs="Times New Roman"/>
          <w:sz w:val="24"/>
          <w:szCs w:val="24"/>
        </w:rPr>
        <w:t>іни придбання є необґрунтованим</w:t>
      </w:r>
      <w:r w:rsidR="000B5529" w:rsidRPr="0031033B">
        <w:rPr>
          <w:rFonts w:ascii="Times New Roman" w:hAnsi="Times New Roman" w:cs="Times New Roman"/>
          <w:sz w:val="24"/>
          <w:szCs w:val="24"/>
        </w:rPr>
        <w:t>.</w:t>
      </w:r>
      <w:r w:rsidR="00280100" w:rsidRPr="0031033B">
        <w:rPr>
          <w:rFonts w:ascii="Times New Roman" w:hAnsi="Times New Roman" w:cs="Times New Roman"/>
          <w:sz w:val="24"/>
          <w:szCs w:val="24"/>
          <w:shd w:val="clear" w:color="auto" w:fill="FFFFFF"/>
        </w:rPr>
        <w:t xml:space="preserve"> </w:t>
      </w:r>
      <w:r w:rsidR="00E94923" w:rsidRPr="0031033B">
        <w:rPr>
          <w:rFonts w:ascii="Times New Roman" w:hAnsi="Times New Roman" w:cs="Times New Roman"/>
          <w:sz w:val="24"/>
          <w:szCs w:val="24"/>
        </w:rPr>
        <w:t>Вартість будинку</w:t>
      </w:r>
      <w:r w:rsidR="006B602D" w:rsidRPr="0031033B">
        <w:rPr>
          <w:rFonts w:ascii="Times New Roman" w:hAnsi="Times New Roman" w:cs="Times New Roman"/>
          <w:sz w:val="24"/>
          <w:szCs w:val="24"/>
        </w:rPr>
        <w:t xml:space="preserve"> обумовлювалася його технічним станом</w:t>
      </w:r>
      <w:r w:rsidR="00E94923" w:rsidRPr="0031033B">
        <w:rPr>
          <w:rFonts w:ascii="Times New Roman" w:hAnsi="Times New Roman" w:cs="Times New Roman"/>
          <w:sz w:val="24"/>
          <w:szCs w:val="24"/>
        </w:rPr>
        <w:t xml:space="preserve"> та місцем розташування</w:t>
      </w:r>
      <w:r w:rsidR="00807473" w:rsidRPr="0031033B">
        <w:rPr>
          <w:rFonts w:ascii="Times New Roman" w:hAnsi="Times New Roman" w:cs="Times New Roman"/>
          <w:sz w:val="24"/>
          <w:szCs w:val="24"/>
        </w:rPr>
        <w:t>. Зокре</w:t>
      </w:r>
      <w:r w:rsidR="002003C7" w:rsidRPr="0031033B">
        <w:rPr>
          <w:rFonts w:ascii="Times New Roman" w:hAnsi="Times New Roman" w:cs="Times New Roman"/>
          <w:sz w:val="24"/>
          <w:szCs w:val="24"/>
        </w:rPr>
        <w:t xml:space="preserve">ма, будинок 1993 року побудови </w:t>
      </w:r>
      <w:r w:rsidR="00807473" w:rsidRPr="0031033B">
        <w:rPr>
          <w:rFonts w:ascii="Times New Roman" w:hAnsi="Times New Roman" w:cs="Times New Roman"/>
          <w:sz w:val="24"/>
          <w:szCs w:val="24"/>
        </w:rPr>
        <w:t xml:space="preserve">на момент придбання перебував у стані, що потребував значних ремонтних робіт і модернізації інженерних систем. Крім того, він </w:t>
      </w:r>
      <w:r w:rsidR="00942C6B" w:rsidRPr="0031033B">
        <w:rPr>
          <w:rFonts w:ascii="Times New Roman" w:hAnsi="Times New Roman" w:cs="Times New Roman"/>
          <w:sz w:val="24"/>
          <w:szCs w:val="24"/>
        </w:rPr>
        <w:t>розташований на околиці міста, в</w:t>
      </w:r>
      <w:r w:rsidR="00807473" w:rsidRPr="0031033B">
        <w:rPr>
          <w:rFonts w:ascii="Times New Roman" w:hAnsi="Times New Roman" w:cs="Times New Roman"/>
          <w:sz w:val="24"/>
          <w:szCs w:val="24"/>
        </w:rPr>
        <w:t xml:space="preserve"> районі з недостатньо розвиненою транспортною та соціальною інфраструктурою.</w:t>
      </w:r>
    </w:p>
    <w:p w:rsidR="00BB70E1" w:rsidRPr="0031033B" w:rsidRDefault="00922070" w:rsidP="00374DE3">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Крім того, кандидат </w:t>
      </w:r>
      <w:r w:rsidR="00BA1D59" w:rsidRPr="0031033B">
        <w:rPr>
          <w:rFonts w:ascii="Times New Roman" w:hAnsi="Times New Roman" w:cs="Times New Roman"/>
          <w:sz w:val="24"/>
          <w:szCs w:val="24"/>
        </w:rPr>
        <w:t xml:space="preserve">просив </w:t>
      </w:r>
      <w:r w:rsidR="00C940CE" w:rsidRPr="0031033B">
        <w:rPr>
          <w:rFonts w:ascii="Times New Roman" w:hAnsi="Times New Roman" w:cs="Times New Roman"/>
          <w:sz w:val="24"/>
          <w:szCs w:val="24"/>
        </w:rPr>
        <w:t xml:space="preserve">враховувати, що ціни на нерухомість залежать від багатьох факторів, зокрема індивідуальних очікувань продавця та результатів переговорів сторін. Зазначений будинок тривалий час перебував у продажу, а його початкова ціна була вищою, проте в результаті переговорів </w:t>
      </w:r>
      <w:r w:rsidR="00280100" w:rsidRPr="0031033B">
        <w:rPr>
          <w:rFonts w:ascii="Times New Roman" w:hAnsi="Times New Roman" w:cs="Times New Roman"/>
          <w:sz w:val="24"/>
          <w:szCs w:val="24"/>
        </w:rPr>
        <w:t xml:space="preserve">вони </w:t>
      </w:r>
      <w:r w:rsidR="00C940CE" w:rsidRPr="0031033B">
        <w:rPr>
          <w:rFonts w:ascii="Times New Roman" w:hAnsi="Times New Roman" w:cs="Times New Roman"/>
          <w:sz w:val="24"/>
          <w:szCs w:val="24"/>
        </w:rPr>
        <w:t xml:space="preserve">погодили </w:t>
      </w:r>
      <w:r w:rsidR="00F5430E" w:rsidRPr="0031033B">
        <w:rPr>
          <w:rFonts w:ascii="Times New Roman" w:hAnsi="Times New Roman" w:cs="Times New Roman"/>
          <w:sz w:val="24"/>
          <w:szCs w:val="24"/>
        </w:rPr>
        <w:t>остаточну вартість у розмірі 38</w:t>
      </w:r>
      <w:r w:rsidR="004947CC">
        <w:rPr>
          <w:rFonts w:ascii="Times New Roman" w:hAnsi="Times New Roman" w:cs="Times New Roman"/>
          <w:sz w:val="24"/>
          <w:szCs w:val="24"/>
          <w:shd w:val="clear" w:color="auto" w:fill="FFFFFF"/>
        </w:rPr>
        <w:t> </w:t>
      </w:r>
      <w:r w:rsidR="00F5430E" w:rsidRPr="0031033B">
        <w:rPr>
          <w:rFonts w:ascii="Times New Roman" w:hAnsi="Times New Roman" w:cs="Times New Roman"/>
          <w:sz w:val="24"/>
          <w:szCs w:val="24"/>
        </w:rPr>
        <w:t>000</w:t>
      </w:r>
      <w:r w:rsidR="004947CC">
        <w:rPr>
          <w:rFonts w:ascii="Times New Roman" w:hAnsi="Times New Roman" w:cs="Times New Roman"/>
          <w:sz w:val="24"/>
          <w:szCs w:val="24"/>
        </w:rPr>
        <w:t xml:space="preserve"> </w:t>
      </w:r>
      <w:proofErr w:type="spellStart"/>
      <w:r w:rsidR="00343ED3" w:rsidRPr="0031033B">
        <w:rPr>
          <w:rFonts w:ascii="Times New Roman" w:hAnsi="Times New Roman" w:cs="Times New Roman"/>
          <w:sz w:val="24"/>
          <w:szCs w:val="24"/>
        </w:rPr>
        <w:t>дол</w:t>
      </w:r>
      <w:proofErr w:type="spellEnd"/>
      <w:r w:rsidR="00343ED3" w:rsidRPr="0031033B">
        <w:rPr>
          <w:rFonts w:ascii="Times New Roman" w:hAnsi="Times New Roman" w:cs="Times New Roman"/>
          <w:sz w:val="24"/>
          <w:szCs w:val="24"/>
        </w:rPr>
        <w:t>.</w:t>
      </w:r>
      <w:r w:rsidR="00C940CE" w:rsidRPr="0031033B">
        <w:rPr>
          <w:rFonts w:ascii="Times New Roman" w:hAnsi="Times New Roman" w:cs="Times New Roman"/>
          <w:sz w:val="24"/>
          <w:szCs w:val="24"/>
        </w:rPr>
        <w:t xml:space="preserve"> США, що відповідало ринковим </w:t>
      </w:r>
      <w:r w:rsidR="000B5529" w:rsidRPr="0031033B">
        <w:rPr>
          <w:rFonts w:ascii="Times New Roman" w:hAnsi="Times New Roman" w:cs="Times New Roman"/>
          <w:sz w:val="24"/>
          <w:szCs w:val="24"/>
        </w:rPr>
        <w:t xml:space="preserve">цінам на нерухомість </w:t>
      </w:r>
      <w:r w:rsidR="00C940CE" w:rsidRPr="0031033B">
        <w:rPr>
          <w:rFonts w:ascii="Times New Roman" w:hAnsi="Times New Roman" w:cs="Times New Roman"/>
          <w:sz w:val="24"/>
          <w:szCs w:val="24"/>
        </w:rPr>
        <w:t>на той момент.</w:t>
      </w:r>
    </w:p>
    <w:p w:rsidR="005A577B" w:rsidRPr="0031033B" w:rsidRDefault="005A577B" w:rsidP="005A577B">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lastRenderedPageBreak/>
        <w:t xml:space="preserve">Оцінюючи обставини, викладені в інформації ГРД, та пояснення кандидата, Комісія враховує висновок Великої Палати Верховного Суду, що придбання особою майна за цінами, нижчими за </w:t>
      </w:r>
      <w:proofErr w:type="spellStart"/>
      <w:r w:rsidRPr="0031033B">
        <w:rPr>
          <w:rFonts w:ascii="Times New Roman" w:hAnsi="Times New Roman" w:cs="Times New Roman"/>
          <w:sz w:val="24"/>
          <w:szCs w:val="24"/>
        </w:rPr>
        <w:t>середньоринкову</w:t>
      </w:r>
      <w:proofErr w:type="spellEnd"/>
      <w:r w:rsidRPr="0031033B">
        <w:rPr>
          <w:rFonts w:ascii="Times New Roman" w:hAnsi="Times New Roman" w:cs="Times New Roman"/>
          <w:sz w:val="24"/>
          <w:szCs w:val="24"/>
        </w:rPr>
        <w:t xml:space="preserve"> вартість аналогічних товарів, саме по собі не вказує на </w:t>
      </w:r>
      <w:proofErr w:type="spellStart"/>
      <w:r w:rsidRPr="0031033B">
        <w:rPr>
          <w:rFonts w:ascii="Times New Roman" w:hAnsi="Times New Roman" w:cs="Times New Roman"/>
          <w:sz w:val="24"/>
          <w:szCs w:val="24"/>
        </w:rPr>
        <w:t>недоброчесність</w:t>
      </w:r>
      <w:proofErr w:type="spellEnd"/>
      <w:r w:rsidRPr="0031033B">
        <w:rPr>
          <w:rFonts w:ascii="Times New Roman" w:hAnsi="Times New Roman" w:cs="Times New Roman"/>
          <w:sz w:val="24"/>
          <w:szCs w:val="24"/>
        </w:rPr>
        <w:t xml:space="preserve">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 </w:t>
      </w:r>
      <w:r w:rsidR="00555D79" w:rsidRPr="0031033B">
        <w:rPr>
          <w:rFonts w:ascii="Times New Roman" w:hAnsi="Times New Roman" w:cs="Times New Roman"/>
          <w:sz w:val="24"/>
          <w:szCs w:val="24"/>
          <w:shd w:val="clear" w:color="auto" w:fill="FFFFFF"/>
        </w:rPr>
        <w:t> </w:t>
      </w:r>
      <w:r w:rsidRPr="0031033B">
        <w:rPr>
          <w:rFonts w:ascii="Times New Roman" w:hAnsi="Times New Roman" w:cs="Times New Roman"/>
          <w:sz w:val="24"/>
          <w:szCs w:val="24"/>
        </w:rPr>
        <w:t xml:space="preserve">14 </w:t>
      </w:r>
      <w:r w:rsidR="00555D79" w:rsidRPr="0031033B">
        <w:rPr>
          <w:rFonts w:ascii="Times New Roman" w:hAnsi="Times New Roman" w:cs="Times New Roman"/>
          <w:sz w:val="24"/>
          <w:szCs w:val="24"/>
          <w:shd w:val="clear" w:color="auto" w:fill="FFFFFF"/>
        </w:rPr>
        <w:t> </w:t>
      </w:r>
      <w:r w:rsidRPr="0031033B">
        <w:rPr>
          <w:rFonts w:ascii="Times New Roman" w:hAnsi="Times New Roman" w:cs="Times New Roman"/>
          <w:sz w:val="24"/>
          <w:szCs w:val="24"/>
        </w:rPr>
        <w:t xml:space="preserve">листопада </w:t>
      </w:r>
      <w:r w:rsidR="00C05055" w:rsidRPr="0031033B">
        <w:rPr>
          <w:rFonts w:ascii="Times New Roman" w:hAnsi="Times New Roman" w:cs="Times New Roman"/>
          <w:sz w:val="24"/>
          <w:szCs w:val="24"/>
        </w:rPr>
        <w:t>2024 року, справа № 990/139/24).</w:t>
      </w:r>
    </w:p>
    <w:p w:rsidR="005A577B" w:rsidRPr="0031033B" w:rsidRDefault="005A577B" w:rsidP="005A577B">
      <w:pPr>
        <w:spacing w:after="0" w:line="240" w:lineRule="auto"/>
        <w:ind w:firstLine="709"/>
        <w:contextualSpacing/>
        <w:jc w:val="both"/>
        <w:rPr>
          <w:rFonts w:ascii="Times New Roman" w:hAnsi="Times New Roman" w:cs="Times New Roman"/>
          <w:color w:val="000000"/>
          <w:sz w:val="24"/>
          <w:szCs w:val="24"/>
          <w:shd w:val="clear" w:color="auto" w:fill="FFFFFF"/>
        </w:rPr>
      </w:pPr>
      <w:r w:rsidRPr="0031033B">
        <w:rPr>
          <w:rFonts w:ascii="Times New Roman" w:hAnsi="Times New Roman" w:cs="Times New Roman"/>
          <w:sz w:val="24"/>
          <w:szCs w:val="24"/>
        </w:rPr>
        <w:t xml:space="preserve">Проаналізувавши пояснення кандидата та подані </w:t>
      </w:r>
      <w:r w:rsidR="001E7409" w:rsidRPr="0031033B">
        <w:rPr>
          <w:rFonts w:ascii="Times New Roman" w:hAnsi="Times New Roman" w:cs="Times New Roman"/>
          <w:color w:val="000000"/>
          <w:sz w:val="24"/>
          <w:szCs w:val="24"/>
        </w:rPr>
        <w:t>ним документи</w:t>
      </w:r>
      <w:r w:rsidRPr="0031033B">
        <w:rPr>
          <w:rFonts w:ascii="Times New Roman" w:hAnsi="Times New Roman" w:cs="Times New Roman"/>
          <w:color w:val="000000"/>
          <w:sz w:val="24"/>
          <w:szCs w:val="24"/>
        </w:rPr>
        <w:t>, Коміс</w:t>
      </w:r>
      <w:r w:rsidR="001E7409" w:rsidRPr="0031033B">
        <w:rPr>
          <w:rFonts w:ascii="Times New Roman" w:hAnsi="Times New Roman" w:cs="Times New Roman"/>
          <w:color w:val="000000"/>
          <w:sz w:val="24"/>
          <w:szCs w:val="24"/>
        </w:rPr>
        <w:t>ія констатує, що Савченком Д.М.</w:t>
      </w:r>
      <w:r w:rsidRPr="0031033B">
        <w:rPr>
          <w:rFonts w:ascii="Times New Roman" w:hAnsi="Times New Roman" w:cs="Times New Roman"/>
          <w:color w:val="000000"/>
          <w:sz w:val="24"/>
          <w:szCs w:val="24"/>
        </w:rPr>
        <w:t xml:space="preserve"> надано докази на обґрунтування </w:t>
      </w:r>
      <w:r w:rsidR="00A564EA" w:rsidRPr="0031033B">
        <w:rPr>
          <w:rFonts w:ascii="Times New Roman" w:hAnsi="Times New Roman" w:cs="Times New Roman"/>
          <w:color w:val="000000"/>
          <w:sz w:val="24"/>
          <w:szCs w:val="24"/>
        </w:rPr>
        <w:t xml:space="preserve">ціни </w:t>
      </w:r>
      <w:r w:rsidR="001E7409" w:rsidRPr="0031033B">
        <w:rPr>
          <w:rFonts w:ascii="Times New Roman" w:hAnsi="Times New Roman" w:cs="Times New Roman"/>
          <w:color w:val="000000"/>
          <w:sz w:val="24"/>
          <w:szCs w:val="24"/>
        </w:rPr>
        <w:t>придбаного нерухомого майна</w:t>
      </w:r>
      <w:r w:rsidRPr="0031033B">
        <w:rPr>
          <w:rFonts w:ascii="Times New Roman" w:hAnsi="Times New Roman" w:cs="Times New Roman"/>
          <w:color w:val="000000"/>
          <w:sz w:val="24"/>
          <w:szCs w:val="24"/>
        </w:rPr>
        <w:t>.</w:t>
      </w:r>
    </w:p>
    <w:p w:rsidR="001E7409" w:rsidRPr="0031033B" w:rsidRDefault="00A564EA" w:rsidP="00B86F76">
      <w:pPr>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Згідно з пунктами</w:t>
      </w:r>
      <w:r w:rsidR="006C51A2" w:rsidRPr="0031033B">
        <w:rPr>
          <w:rFonts w:ascii="Times New Roman" w:hAnsi="Times New Roman" w:cs="Times New Roman"/>
          <w:sz w:val="24"/>
          <w:szCs w:val="24"/>
          <w:shd w:val="clear" w:color="auto" w:fill="FFFFFF"/>
        </w:rPr>
        <w:t xml:space="preserve"> 2.1</w:t>
      </w:r>
      <w:r w:rsidR="001E7409" w:rsidRPr="0031033B">
        <w:rPr>
          <w:rFonts w:ascii="Times New Roman" w:hAnsi="Times New Roman" w:cs="Times New Roman"/>
          <w:sz w:val="24"/>
          <w:szCs w:val="24"/>
          <w:shd w:val="clear" w:color="auto" w:fill="FFFFFF"/>
        </w:rPr>
        <w:t xml:space="preserve"> </w:t>
      </w:r>
      <w:r w:rsidR="00B86F76" w:rsidRPr="0031033B">
        <w:rPr>
          <w:rFonts w:ascii="Times New Roman" w:hAnsi="Times New Roman" w:cs="Times New Roman"/>
          <w:sz w:val="24"/>
          <w:szCs w:val="24"/>
        </w:rPr>
        <w:t xml:space="preserve">договорів </w:t>
      </w:r>
      <w:r w:rsidR="00B86F76" w:rsidRPr="0031033B">
        <w:rPr>
          <w:rFonts w:ascii="Times New Roman" w:hAnsi="Times New Roman" w:cs="Times New Roman"/>
          <w:sz w:val="24"/>
          <w:szCs w:val="24"/>
          <w:shd w:val="clear" w:color="auto" w:fill="FFFFFF"/>
        </w:rPr>
        <w:t>купівлі-продажу житлового будинку та земельної ділянки від 26 липня</w:t>
      </w:r>
      <w:r w:rsidR="00AE2E74">
        <w:rPr>
          <w:rFonts w:ascii="Times New Roman" w:hAnsi="Times New Roman" w:cs="Times New Roman"/>
          <w:sz w:val="24"/>
          <w:szCs w:val="24"/>
          <w:shd w:val="clear" w:color="auto" w:fill="FFFFFF"/>
        </w:rPr>
        <w:t xml:space="preserve"> </w:t>
      </w:r>
      <w:r w:rsidR="00B86F76" w:rsidRPr="0031033B">
        <w:rPr>
          <w:rFonts w:ascii="Times New Roman" w:hAnsi="Times New Roman" w:cs="Times New Roman"/>
          <w:sz w:val="24"/>
          <w:szCs w:val="24"/>
          <w:shd w:val="clear" w:color="auto" w:fill="FFFFFF"/>
        </w:rPr>
        <w:t>2016</w:t>
      </w:r>
      <w:r w:rsidR="00AE2E74">
        <w:rPr>
          <w:rFonts w:ascii="Times New Roman" w:hAnsi="Times New Roman" w:cs="Times New Roman"/>
          <w:sz w:val="24"/>
          <w:szCs w:val="24"/>
          <w:shd w:val="clear" w:color="auto" w:fill="FFFFFF"/>
        </w:rPr>
        <w:t xml:space="preserve"> </w:t>
      </w:r>
      <w:r w:rsidR="00B86F76" w:rsidRPr="0031033B">
        <w:rPr>
          <w:rFonts w:ascii="Times New Roman" w:hAnsi="Times New Roman" w:cs="Times New Roman"/>
          <w:sz w:val="24"/>
          <w:szCs w:val="24"/>
          <w:shd w:val="clear" w:color="auto" w:fill="FFFFFF"/>
        </w:rPr>
        <w:t xml:space="preserve">року </w:t>
      </w:r>
      <w:r w:rsidR="001E7409" w:rsidRPr="0031033B">
        <w:rPr>
          <w:rFonts w:ascii="Times New Roman" w:hAnsi="Times New Roman" w:cs="Times New Roman"/>
          <w:sz w:val="24"/>
          <w:szCs w:val="24"/>
          <w:shd w:val="clear" w:color="auto" w:fill="FFFFFF"/>
        </w:rPr>
        <w:t>ст</w:t>
      </w:r>
      <w:r w:rsidRPr="0031033B">
        <w:rPr>
          <w:rFonts w:ascii="Times New Roman" w:hAnsi="Times New Roman" w:cs="Times New Roman"/>
          <w:sz w:val="24"/>
          <w:szCs w:val="24"/>
          <w:shd w:val="clear" w:color="auto" w:fill="FFFFFF"/>
        </w:rPr>
        <w:t>орони узгодили ціну</w:t>
      </w:r>
      <w:r w:rsidR="00B86F76" w:rsidRPr="0031033B">
        <w:rPr>
          <w:rFonts w:ascii="Times New Roman" w:hAnsi="Times New Roman" w:cs="Times New Roman"/>
          <w:sz w:val="24"/>
          <w:szCs w:val="24"/>
          <w:shd w:val="clear" w:color="auto" w:fill="FFFFFF"/>
        </w:rPr>
        <w:t xml:space="preserve"> житлового будинку в сумі 750</w:t>
      </w:r>
      <w:r w:rsidR="001E7409" w:rsidRPr="0031033B">
        <w:rPr>
          <w:rFonts w:ascii="Times New Roman" w:hAnsi="Times New Roman" w:cs="Times New Roman"/>
          <w:sz w:val="24"/>
          <w:szCs w:val="24"/>
          <w:shd w:val="clear" w:color="auto" w:fill="FFFFFF"/>
        </w:rPr>
        <w:t xml:space="preserve"> 000 грн, </w:t>
      </w:r>
      <w:r w:rsidR="00B86F76" w:rsidRPr="0031033B">
        <w:rPr>
          <w:rFonts w:ascii="Times New Roman" w:hAnsi="Times New Roman" w:cs="Times New Roman"/>
          <w:sz w:val="24"/>
          <w:szCs w:val="24"/>
        </w:rPr>
        <w:t xml:space="preserve">а земельної ділянки </w:t>
      </w:r>
      <w:r w:rsidR="00B86F76" w:rsidRPr="0031033B">
        <w:rPr>
          <w:rFonts w:ascii="Times New Roman" w:eastAsia="Times New Roman" w:hAnsi="Times New Roman" w:cs="Times New Roman"/>
          <w:color w:val="000000"/>
          <w:sz w:val="24"/>
          <w:szCs w:val="24"/>
          <w:lang w:eastAsia="uk-UA"/>
        </w:rPr>
        <w:t>–</w:t>
      </w:r>
      <w:r w:rsidR="00B86F76" w:rsidRPr="0031033B">
        <w:rPr>
          <w:rFonts w:ascii="Times New Roman" w:hAnsi="Times New Roman" w:cs="Times New Roman"/>
          <w:sz w:val="24"/>
          <w:szCs w:val="24"/>
        </w:rPr>
        <w:t xml:space="preserve"> 200 000 грн, тобто за 950 000 грн, </w:t>
      </w:r>
      <w:r w:rsidR="001E7409" w:rsidRPr="0031033B">
        <w:rPr>
          <w:rFonts w:ascii="Times New Roman" w:hAnsi="Times New Roman" w:cs="Times New Roman"/>
          <w:sz w:val="24"/>
          <w:szCs w:val="24"/>
          <w:shd w:val="clear" w:color="auto" w:fill="FFFFFF"/>
        </w:rPr>
        <w:t>що за комерційни</w:t>
      </w:r>
      <w:r w:rsidR="008E66E0" w:rsidRPr="0031033B">
        <w:rPr>
          <w:rFonts w:ascii="Times New Roman" w:hAnsi="Times New Roman" w:cs="Times New Roman"/>
          <w:sz w:val="24"/>
          <w:szCs w:val="24"/>
          <w:shd w:val="clear" w:color="auto" w:fill="FFFFFF"/>
        </w:rPr>
        <w:t>м курсом на день укладення цих</w:t>
      </w:r>
      <w:r w:rsidR="001E7409" w:rsidRPr="0031033B">
        <w:rPr>
          <w:rFonts w:ascii="Times New Roman" w:hAnsi="Times New Roman" w:cs="Times New Roman"/>
          <w:sz w:val="24"/>
          <w:szCs w:val="24"/>
          <w:shd w:val="clear" w:color="auto" w:fill="FFFFFF"/>
        </w:rPr>
        <w:t xml:space="preserve"> дог</w:t>
      </w:r>
      <w:r w:rsidR="00C05055" w:rsidRPr="0031033B">
        <w:rPr>
          <w:rFonts w:ascii="Times New Roman" w:hAnsi="Times New Roman" w:cs="Times New Roman"/>
          <w:sz w:val="24"/>
          <w:szCs w:val="24"/>
          <w:shd w:val="clear" w:color="auto" w:fill="FFFFFF"/>
        </w:rPr>
        <w:t>оворів в</w:t>
      </w:r>
      <w:r w:rsidR="00B86F76" w:rsidRPr="0031033B">
        <w:rPr>
          <w:rFonts w:ascii="Times New Roman" w:hAnsi="Times New Roman" w:cs="Times New Roman"/>
          <w:sz w:val="24"/>
          <w:szCs w:val="24"/>
          <w:shd w:val="clear" w:color="auto" w:fill="FFFFFF"/>
        </w:rPr>
        <w:t xml:space="preserve"> еквівалентні становить 3</w:t>
      </w:r>
      <w:r w:rsidR="001E7409" w:rsidRPr="0031033B">
        <w:rPr>
          <w:rFonts w:ascii="Times New Roman" w:hAnsi="Times New Roman" w:cs="Times New Roman"/>
          <w:sz w:val="24"/>
          <w:szCs w:val="24"/>
          <w:shd w:val="clear" w:color="auto" w:fill="FFFFFF"/>
        </w:rPr>
        <w:t>8</w:t>
      </w:r>
      <w:r w:rsidR="00AE2E74">
        <w:rPr>
          <w:rFonts w:ascii="Times New Roman" w:hAnsi="Times New Roman" w:cs="Times New Roman"/>
          <w:sz w:val="24"/>
          <w:szCs w:val="24"/>
          <w:shd w:val="clear" w:color="auto" w:fill="FFFFFF"/>
        </w:rPr>
        <w:t> </w:t>
      </w:r>
      <w:r w:rsidR="001E7409" w:rsidRPr="0031033B">
        <w:rPr>
          <w:rFonts w:ascii="Times New Roman" w:hAnsi="Times New Roman" w:cs="Times New Roman"/>
          <w:sz w:val="24"/>
          <w:szCs w:val="24"/>
          <w:shd w:val="clear" w:color="auto" w:fill="FFFFFF"/>
        </w:rPr>
        <w:t>000</w:t>
      </w:r>
      <w:r w:rsidR="00AE2E74">
        <w:rPr>
          <w:rFonts w:ascii="Times New Roman" w:hAnsi="Times New Roman" w:cs="Times New Roman"/>
          <w:sz w:val="24"/>
          <w:szCs w:val="24"/>
        </w:rPr>
        <w:t xml:space="preserve"> </w:t>
      </w:r>
      <w:proofErr w:type="spellStart"/>
      <w:r w:rsidR="00C05055" w:rsidRPr="0031033B">
        <w:rPr>
          <w:rFonts w:ascii="Times New Roman" w:hAnsi="Times New Roman" w:cs="Times New Roman"/>
          <w:sz w:val="24"/>
          <w:szCs w:val="24"/>
          <w:shd w:val="clear" w:color="auto" w:fill="FFFFFF"/>
        </w:rPr>
        <w:t>дол</w:t>
      </w:r>
      <w:proofErr w:type="spellEnd"/>
      <w:r w:rsidR="00C05055" w:rsidRPr="0031033B">
        <w:rPr>
          <w:rFonts w:ascii="Times New Roman" w:hAnsi="Times New Roman" w:cs="Times New Roman"/>
          <w:sz w:val="24"/>
          <w:szCs w:val="24"/>
          <w:shd w:val="clear" w:color="auto" w:fill="FFFFFF"/>
        </w:rPr>
        <w:t>.</w:t>
      </w:r>
      <w:r w:rsidR="001E7409" w:rsidRPr="0031033B">
        <w:rPr>
          <w:rFonts w:ascii="Times New Roman" w:hAnsi="Times New Roman" w:cs="Times New Roman"/>
          <w:sz w:val="24"/>
          <w:szCs w:val="24"/>
          <w:shd w:val="clear" w:color="auto" w:fill="FFFFFF"/>
        </w:rPr>
        <w:t xml:space="preserve"> США.</w:t>
      </w:r>
      <w:r w:rsidR="00B86F76" w:rsidRPr="0031033B">
        <w:rPr>
          <w:rFonts w:ascii="Times New Roman" w:hAnsi="Times New Roman" w:cs="Times New Roman"/>
          <w:sz w:val="24"/>
          <w:szCs w:val="24"/>
        </w:rPr>
        <w:t xml:space="preserve"> Ці договори </w:t>
      </w:r>
      <w:r w:rsidR="001E7409" w:rsidRPr="0031033B">
        <w:rPr>
          <w:rFonts w:ascii="Times New Roman" w:hAnsi="Times New Roman" w:cs="Times New Roman"/>
          <w:sz w:val="24"/>
          <w:szCs w:val="24"/>
        </w:rPr>
        <w:t>купівлі-</w:t>
      </w:r>
      <w:r w:rsidR="008E66E0" w:rsidRPr="0031033B">
        <w:rPr>
          <w:rFonts w:ascii="Times New Roman" w:hAnsi="Times New Roman" w:cs="Times New Roman"/>
          <w:sz w:val="24"/>
          <w:szCs w:val="24"/>
          <w:shd w:val="clear" w:color="auto" w:fill="FFFFFF"/>
        </w:rPr>
        <w:t> </w:t>
      </w:r>
      <w:r w:rsidR="001E7409" w:rsidRPr="0031033B">
        <w:rPr>
          <w:rFonts w:ascii="Times New Roman" w:hAnsi="Times New Roman" w:cs="Times New Roman"/>
          <w:sz w:val="24"/>
          <w:szCs w:val="24"/>
        </w:rPr>
        <w:t>продажу є двостороннім</w:t>
      </w:r>
      <w:r w:rsidR="008E66E0" w:rsidRPr="0031033B">
        <w:rPr>
          <w:rFonts w:ascii="Times New Roman" w:hAnsi="Times New Roman" w:cs="Times New Roman"/>
          <w:sz w:val="24"/>
          <w:szCs w:val="24"/>
        </w:rPr>
        <w:t>и</w:t>
      </w:r>
      <w:r w:rsidR="001E7409" w:rsidRPr="0031033B">
        <w:rPr>
          <w:rFonts w:ascii="Times New Roman" w:hAnsi="Times New Roman" w:cs="Times New Roman"/>
          <w:sz w:val="24"/>
          <w:szCs w:val="24"/>
        </w:rPr>
        <w:t>, підписаним</w:t>
      </w:r>
      <w:r w:rsidR="008E66E0" w:rsidRPr="0031033B">
        <w:rPr>
          <w:rFonts w:ascii="Times New Roman" w:hAnsi="Times New Roman" w:cs="Times New Roman"/>
          <w:sz w:val="24"/>
          <w:szCs w:val="24"/>
        </w:rPr>
        <w:t>и</w:t>
      </w:r>
      <w:r w:rsidR="001E7409" w:rsidRPr="0031033B">
        <w:rPr>
          <w:rFonts w:ascii="Times New Roman" w:hAnsi="Times New Roman" w:cs="Times New Roman"/>
          <w:sz w:val="24"/>
          <w:szCs w:val="24"/>
        </w:rPr>
        <w:t xml:space="preserve"> сторон</w:t>
      </w:r>
      <w:r w:rsidR="008E66E0" w:rsidRPr="0031033B">
        <w:rPr>
          <w:rFonts w:ascii="Times New Roman" w:hAnsi="Times New Roman" w:cs="Times New Roman"/>
          <w:sz w:val="24"/>
          <w:szCs w:val="24"/>
        </w:rPr>
        <w:t>ами, які досягли згоди щодо їх</w:t>
      </w:r>
      <w:r w:rsidR="001E7409" w:rsidRPr="0031033B">
        <w:rPr>
          <w:rFonts w:ascii="Times New Roman" w:hAnsi="Times New Roman" w:cs="Times New Roman"/>
          <w:sz w:val="24"/>
          <w:szCs w:val="24"/>
        </w:rPr>
        <w:t xml:space="preserve"> істотних умов (серед яких є і ціна), на сьогодні є чинним</w:t>
      </w:r>
      <w:r w:rsidR="008E66E0" w:rsidRPr="0031033B">
        <w:rPr>
          <w:rFonts w:ascii="Times New Roman" w:hAnsi="Times New Roman" w:cs="Times New Roman"/>
          <w:sz w:val="24"/>
          <w:szCs w:val="24"/>
        </w:rPr>
        <w:t>и та ніким не оспорюю</w:t>
      </w:r>
      <w:r w:rsidR="001E7409" w:rsidRPr="0031033B">
        <w:rPr>
          <w:rFonts w:ascii="Times New Roman" w:hAnsi="Times New Roman" w:cs="Times New Roman"/>
          <w:sz w:val="24"/>
          <w:szCs w:val="24"/>
        </w:rPr>
        <w:t>ться.</w:t>
      </w:r>
    </w:p>
    <w:p w:rsidR="00683DED" w:rsidRPr="0031033B" w:rsidRDefault="00B86F76" w:rsidP="00683DE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Таким чином, </w:t>
      </w:r>
      <w:r w:rsidR="00A564EA" w:rsidRPr="0031033B">
        <w:rPr>
          <w:rFonts w:ascii="Times New Roman" w:hAnsi="Times New Roman" w:cs="Times New Roman"/>
          <w:sz w:val="24"/>
          <w:szCs w:val="24"/>
        </w:rPr>
        <w:t>ціна</w:t>
      </w:r>
      <w:r w:rsidRPr="0031033B">
        <w:rPr>
          <w:rFonts w:ascii="Times New Roman" w:hAnsi="Times New Roman" w:cs="Times New Roman"/>
          <w:sz w:val="24"/>
          <w:szCs w:val="24"/>
        </w:rPr>
        <w:t xml:space="preserve"> житлового будинку в розмірі 750</w:t>
      </w:r>
      <w:r w:rsidR="001E7409" w:rsidRPr="0031033B">
        <w:rPr>
          <w:rFonts w:ascii="Times New Roman" w:hAnsi="Times New Roman" w:cs="Times New Roman"/>
          <w:sz w:val="24"/>
          <w:szCs w:val="24"/>
        </w:rPr>
        <w:t> 000 грн</w:t>
      </w:r>
      <w:r w:rsidRPr="0031033B">
        <w:rPr>
          <w:rFonts w:ascii="Times New Roman" w:hAnsi="Times New Roman" w:cs="Times New Roman"/>
          <w:sz w:val="24"/>
          <w:szCs w:val="24"/>
        </w:rPr>
        <w:t xml:space="preserve"> та земельної ділянки в розмірі 200 000 грн</w:t>
      </w:r>
      <w:r w:rsidR="001E7409" w:rsidRPr="0031033B">
        <w:rPr>
          <w:rFonts w:ascii="Times New Roman" w:hAnsi="Times New Roman" w:cs="Times New Roman"/>
          <w:sz w:val="24"/>
          <w:szCs w:val="24"/>
        </w:rPr>
        <w:t xml:space="preserve"> </w:t>
      </w:r>
      <w:r w:rsidR="00A564EA" w:rsidRPr="0031033B">
        <w:rPr>
          <w:rFonts w:ascii="Times New Roman" w:hAnsi="Times New Roman" w:cs="Times New Roman"/>
          <w:sz w:val="24"/>
          <w:szCs w:val="24"/>
        </w:rPr>
        <w:t xml:space="preserve">найбільш ймовірно </w:t>
      </w:r>
      <w:r w:rsidR="001E7409" w:rsidRPr="0031033B">
        <w:rPr>
          <w:rFonts w:ascii="Times New Roman" w:hAnsi="Times New Roman" w:cs="Times New Roman"/>
          <w:sz w:val="24"/>
          <w:szCs w:val="24"/>
        </w:rPr>
        <w:t>відповідала волевиявленню сторін</w:t>
      </w:r>
      <w:r w:rsidR="00A564EA" w:rsidRPr="0031033B">
        <w:rPr>
          <w:rFonts w:ascii="Times New Roman" w:hAnsi="Times New Roman" w:cs="Times New Roman"/>
          <w:sz w:val="24"/>
          <w:szCs w:val="24"/>
        </w:rPr>
        <w:t>.</w:t>
      </w:r>
    </w:p>
    <w:p w:rsidR="005900A9" w:rsidRPr="0031033B" w:rsidRDefault="00683DED" w:rsidP="005900A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 xml:space="preserve">Тому Комісія визнає </w:t>
      </w:r>
      <w:r w:rsidR="00A564EA" w:rsidRPr="0031033B">
        <w:rPr>
          <w:rFonts w:ascii="Times New Roman" w:hAnsi="Times New Roman" w:cs="Times New Roman"/>
          <w:sz w:val="24"/>
          <w:szCs w:val="24"/>
          <w:shd w:val="clear" w:color="auto" w:fill="FFFFFF"/>
        </w:rPr>
        <w:t xml:space="preserve">недостатньо </w:t>
      </w:r>
      <w:r w:rsidRPr="0031033B">
        <w:rPr>
          <w:rFonts w:ascii="Times New Roman" w:hAnsi="Times New Roman" w:cs="Times New Roman"/>
          <w:sz w:val="24"/>
          <w:szCs w:val="24"/>
          <w:shd w:val="clear" w:color="auto" w:fill="FFFFFF"/>
        </w:rPr>
        <w:t>обґрунтованими сум</w:t>
      </w:r>
      <w:r w:rsidR="00A564EA" w:rsidRPr="0031033B">
        <w:rPr>
          <w:rFonts w:ascii="Times New Roman" w:hAnsi="Times New Roman" w:cs="Times New Roman"/>
          <w:sz w:val="24"/>
          <w:szCs w:val="24"/>
          <w:shd w:val="clear" w:color="auto" w:fill="FFFFFF"/>
        </w:rPr>
        <w:t>ніви ГРД щодо заниження ціни</w:t>
      </w:r>
      <w:r w:rsidRPr="0031033B">
        <w:rPr>
          <w:rFonts w:ascii="Times New Roman" w:hAnsi="Times New Roman" w:cs="Times New Roman"/>
          <w:sz w:val="24"/>
          <w:szCs w:val="24"/>
          <w:shd w:val="clear" w:color="auto" w:fill="FFFFFF"/>
        </w:rPr>
        <w:t xml:space="preserve"> придбаного родиною кандидата житлового будинку та земельної ділянки в 2016 році.</w:t>
      </w:r>
    </w:p>
    <w:p w:rsidR="005900A9" w:rsidRPr="0031033B" w:rsidRDefault="008C0FE1" w:rsidP="005900A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pacing w:val="-4"/>
          <w:sz w:val="24"/>
          <w:szCs w:val="24"/>
        </w:rPr>
        <w:t xml:space="preserve">В інформації ГРД також зазначено, що кандидат </w:t>
      </w:r>
      <w:r w:rsidRPr="0031033B">
        <w:rPr>
          <w:rFonts w:ascii="Times New Roman" w:hAnsi="Times New Roman" w:cs="Times New Roman"/>
          <w:color w:val="000000"/>
          <w:sz w:val="24"/>
          <w:szCs w:val="24"/>
        </w:rPr>
        <w:t xml:space="preserve">ухвалював рішення </w:t>
      </w:r>
      <w:r w:rsidR="00E65EDE" w:rsidRPr="0031033B">
        <w:rPr>
          <w:rFonts w:ascii="Times New Roman" w:eastAsia="Times New Roman" w:hAnsi="Times New Roman" w:cs="Times New Roman"/>
          <w:color w:val="000000"/>
          <w:sz w:val="24"/>
          <w:szCs w:val="24"/>
          <w:lang w:eastAsia="uk-UA"/>
        </w:rPr>
        <w:t xml:space="preserve">під час проходження періодичного навчання: </w:t>
      </w:r>
      <w:r w:rsidR="005900A9" w:rsidRPr="0031033B">
        <w:rPr>
          <w:rFonts w:ascii="Times New Roman" w:eastAsia="Times New Roman" w:hAnsi="Times New Roman" w:cs="Times New Roman"/>
          <w:color w:val="000000"/>
          <w:sz w:val="24"/>
          <w:szCs w:val="24"/>
          <w:lang w:eastAsia="uk-UA"/>
        </w:rPr>
        <w:t xml:space="preserve">28 листопада 2014 року – </w:t>
      </w:r>
      <w:r w:rsidR="00E65EDE" w:rsidRPr="0031033B">
        <w:rPr>
          <w:rFonts w:ascii="Times New Roman" w:eastAsia="Times New Roman" w:hAnsi="Times New Roman" w:cs="Times New Roman"/>
          <w:color w:val="000000"/>
          <w:sz w:val="24"/>
          <w:szCs w:val="24"/>
          <w:lang w:eastAsia="uk-UA"/>
        </w:rPr>
        <w:t>7 судових рішень;</w:t>
      </w:r>
      <w:r w:rsidR="005900A9" w:rsidRPr="0031033B">
        <w:rPr>
          <w:rFonts w:ascii="Times New Roman" w:eastAsia="Times New Roman" w:hAnsi="Times New Roman" w:cs="Times New Roman"/>
          <w:color w:val="000000"/>
          <w:sz w:val="24"/>
          <w:szCs w:val="24"/>
          <w:lang w:eastAsia="uk-UA"/>
        </w:rPr>
        <w:t xml:space="preserve"> 02 листопада 2018 року – 14 судових рішень;</w:t>
      </w:r>
      <w:r w:rsidR="005900A9" w:rsidRPr="0031033B">
        <w:rPr>
          <w:rFonts w:ascii="Times New Roman" w:hAnsi="Times New Roman" w:cs="Times New Roman"/>
          <w:sz w:val="24"/>
          <w:szCs w:val="24"/>
          <w:shd w:val="clear" w:color="auto" w:fill="FFFFFF"/>
        </w:rPr>
        <w:t xml:space="preserve"> </w:t>
      </w:r>
      <w:r w:rsidR="005900A9" w:rsidRPr="0031033B">
        <w:rPr>
          <w:rFonts w:ascii="Times New Roman" w:eastAsia="Times New Roman" w:hAnsi="Times New Roman" w:cs="Times New Roman"/>
          <w:color w:val="000000"/>
          <w:sz w:val="24"/>
          <w:szCs w:val="24"/>
          <w:lang w:eastAsia="uk-UA"/>
        </w:rPr>
        <w:t xml:space="preserve">01 березня 2019 року – 12 судових рішень. На думку ГРД, </w:t>
      </w:r>
      <w:r w:rsidR="005900A9" w:rsidRPr="0031033B">
        <w:rPr>
          <w:rFonts w:ascii="Times New Roman" w:hAnsi="Times New Roman" w:cs="Times New Roman"/>
          <w:sz w:val="24"/>
          <w:szCs w:val="24"/>
        </w:rPr>
        <w:t>кількість судових рішень, ухвалених кандидатом у періоди проходження навчання, викликає обґрунтовані сумніви щодо реальної можливості поєднання значного судового навантаження з повноцінним і якісним засвоєнням навчальних програм.</w:t>
      </w:r>
    </w:p>
    <w:p w:rsidR="000E51E6" w:rsidRPr="0031033B" w:rsidRDefault="000E51E6" w:rsidP="000E51E6">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ProbaPro" w:eastAsia="Times New Roman" w:hAnsi="ProbaPro" w:cs="Times New Roman"/>
          <w:color w:val="000000"/>
          <w:sz w:val="24"/>
          <w:szCs w:val="24"/>
          <w:lang w:eastAsia="uk-UA"/>
        </w:rPr>
        <w:t xml:space="preserve">Стосовно постановлення судових рішень у період перебування на навчанні кандидат пояснив, що в </w:t>
      </w:r>
      <w:r w:rsidRPr="0031033B">
        <w:rPr>
          <w:rFonts w:ascii="Times New Roman" w:eastAsia="Times New Roman" w:hAnsi="Times New Roman" w:cs="Times New Roman"/>
          <w:sz w:val="24"/>
          <w:szCs w:val="24"/>
          <w:lang w:eastAsia="uk-UA"/>
        </w:rPr>
        <w:t>зазначені дати він брав участь у семінарах, організованих Харківським регіональним відділенням Національної школи суддів України, які проводилися в приміщенні апеляційного суду Харківської області. Такі семінари зазвичай тривали з 10:00 години до 13:30–14:00 години, що давало можливість після їх завершення повернутися до Харківського районного суду Харківської області та виконувати службові обов’язки. Час у дорозі між судами становив близько 20 хвилин, тому накази про відрядження та виключення його з автоматизованого розподілу справ на ці дні не видавалися.</w:t>
      </w:r>
    </w:p>
    <w:p w:rsidR="004126D7" w:rsidRPr="0031033B" w:rsidRDefault="000E51E6" w:rsidP="004126D7">
      <w:pPr>
        <w:spacing w:after="0" w:line="240" w:lineRule="auto"/>
        <w:ind w:firstLine="709"/>
        <w:contextualSpacing/>
        <w:jc w:val="both"/>
        <w:rPr>
          <w:rFonts w:ascii="Times New Roman" w:hAnsi="Times New Roman" w:cs="Times New Roman"/>
          <w:sz w:val="24"/>
          <w:szCs w:val="24"/>
        </w:rPr>
      </w:pPr>
      <w:r w:rsidRPr="0031033B">
        <w:rPr>
          <w:rFonts w:ascii="Times New Roman" w:eastAsia="Times New Roman" w:hAnsi="Times New Roman" w:cs="Times New Roman"/>
          <w:sz w:val="24"/>
          <w:szCs w:val="24"/>
          <w:lang w:eastAsia="uk-UA"/>
        </w:rPr>
        <w:t xml:space="preserve">Стосовно сумнів </w:t>
      </w:r>
      <w:r w:rsidR="00783D43" w:rsidRPr="0031033B">
        <w:rPr>
          <w:rFonts w:ascii="Times New Roman" w:eastAsia="Times New Roman" w:hAnsi="Times New Roman" w:cs="Times New Roman"/>
          <w:sz w:val="24"/>
          <w:szCs w:val="24"/>
          <w:lang w:eastAsia="uk-UA"/>
        </w:rPr>
        <w:t xml:space="preserve">у </w:t>
      </w:r>
      <w:r w:rsidRPr="0031033B">
        <w:rPr>
          <w:rFonts w:ascii="Times New Roman" w:eastAsia="Times New Roman" w:hAnsi="Times New Roman" w:cs="Times New Roman"/>
          <w:sz w:val="24"/>
          <w:szCs w:val="24"/>
          <w:lang w:eastAsia="uk-UA"/>
        </w:rPr>
        <w:t xml:space="preserve">ГРД щодо </w:t>
      </w:r>
      <w:r w:rsidR="00783D43" w:rsidRPr="0031033B">
        <w:rPr>
          <w:rFonts w:ascii="Times New Roman" w:eastAsia="Times New Roman" w:hAnsi="Times New Roman" w:cs="Times New Roman"/>
          <w:sz w:val="24"/>
          <w:szCs w:val="24"/>
          <w:lang w:eastAsia="uk-UA"/>
        </w:rPr>
        <w:t>можливості поєднання навчання зі</w:t>
      </w:r>
      <w:r w:rsidRPr="0031033B">
        <w:rPr>
          <w:rFonts w:ascii="Times New Roman" w:eastAsia="Times New Roman" w:hAnsi="Times New Roman" w:cs="Times New Roman"/>
          <w:sz w:val="24"/>
          <w:szCs w:val="24"/>
          <w:lang w:eastAsia="uk-UA"/>
        </w:rPr>
        <w:t xml:space="preserve"> здійсненням правосуддя кандидат вказав, що аналіз судових рішень</w:t>
      </w:r>
      <w:r w:rsidR="00393205" w:rsidRPr="0031033B">
        <w:rPr>
          <w:rFonts w:ascii="Times New Roman" w:eastAsia="Times New Roman" w:hAnsi="Times New Roman" w:cs="Times New Roman"/>
          <w:sz w:val="24"/>
          <w:szCs w:val="24"/>
          <w:lang w:eastAsia="uk-UA"/>
        </w:rPr>
        <w:t>, ухвалених</w:t>
      </w:r>
      <w:r w:rsidRPr="0031033B">
        <w:rPr>
          <w:rFonts w:ascii="Times New Roman" w:eastAsia="Times New Roman" w:hAnsi="Times New Roman" w:cs="Times New Roman"/>
          <w:sz w:val="24"/>
          <w:szCs w:val="24"/>
          <w:lang w:eastAsia="uk-UA"/>
        </w:rPr>
        <w:t xml:space="preserve"> ним у вказані дати, свідчить про відсутність надмірного навантаження. Більшість із них становили ухвали та постанови пр</w:t>
      </w:r>
      <w:r w:rsidR="00783D43" w:rsidRPr="0031033B">
        <w:rPr>
          <w:rFonts w:ascii="Times New Roman" w:eastAsia="Times New Roman" w:hAnsi="Times New Roman" w:cs="Times New Roman"/>
          <w:sz w:val="24"/>
          <w:szCs w:val="24"/>
          <w:lang w:eastAsia="uk-UA"/>
        </w:rPr>
        <w:t>оцесуального характеру,</w:t>
      </w:r>
      <w:r w:rsidR="004126D7" w:rsidRPr="0031033B">
        <w:rPr>
          <w:rFonts w:ascii="Times New Roman" w:eastAsia="Times New Roman" w:hAnsi="Times New Roman" w:cs="Times New Roman"/>
          <w:sz w:val="24"/>
          <w:szCs w:val="24"/>
          <w:lang w:eastAsia="uk-UA"/>
        </w:rPr>
        <w:t xml:space="preserve"> постановлені</w:t>
      </w:r>
      <w:r w:rsidRPr="0031033B">
        <w:rPr>
          <w:rFonts w:ascii="Times New Roman" w:eastAsia="Times New Roman" w:hAnsi="Times New Roman" w:cs="Times New Roman"/>
          <w:sz w:val="24"/>
          <w:szCs w:val="24"/>
          <w:lang w:eastAsia="uk-UA"/>
        </w:rPr>
        <w:t xml:space="preserve"> без проведення судових засідань або без участі учасників справи.</w:t>
      </w:r>
    </w:p>
    <w:p w:rsidR="00AD124B" w:rsidRPr="0031033B" w:rsidRDefault="00D23A64" w:rsidP="00AD124B">
      <w:pPr>
        <w:spacing w:after="0" w:line="240" w:lineRule="auto"/>
        <w:ind w:firstLine="709"/>
        <w:contextualSpacing/>
        <w:jc w:val="both"/>
        <w:rPr>
          <w:rFonts w:ascii="Times New Roman" w:hAnsi="Times New Roman" w:cs="Times New Roman"/>
          <w:sz w:val="24"/>
          <w:szCs w:val="24"/>
        </w:rPr>
      </w:pPr>
      <w:r w:rsidRPr="0031033B">
        <w:rPr>
          <w:rFonts w:ascii="Times New Roman" w:eastAsia="Times New Roman" w:hAnsi="Times New Roman" w:cs="Times New Roman"/>
          <w:color w:val="000000"/>
          <w:sz w:val="24"/>
          <w:szCs w:val="24"/>
          <w:lang w:eastAsia="uk-UA"/>
        </w:rPr>
        <w:t>Н</w:t>
      </w:r>
      <w:r w:rsidR="004126D7" w:rsidRPr="0031033B">
        <w:rPr>
          <w:rFonts w:ascii="Times New Roman" w:eastAsia="Times New Roman" w:hAnsi="Times New Roman" w:cs="Times New Roman"/>
          <w:color w:val="000000"/>
          <w:sz w:val="24"/>
          <w:szCs w:val="24"/>
          <w:lang w:eastAsia="uk-UA"/>
        </w:rPr>
        <w:t>а запит Комісії від Харківського районного суду Харківської області</w:t>
      </w:r>
      <w:r w:rsidRPr="0031033B">
        <w:rPr>
          <w:rFonts w:ascii="Times New Roman" w:eastAsia="Times New Roman" w:hAnsi="Times New Roman" w:cs="Times New Roman"/>
          <w:color w:val="000000"/>
          <w:sz w:val="24"/>
          <w:szCs w:val="24"/>
          <w:lang w:eastAsia="uk-UA"/>
        </w:rPr>
        <w:t xml:space="preserve"> надійшла інформація про періоди відсутності на робочому місці у зв’язку з перебуванням у відпустці, відряджен</w:t>
      </w:r>
      <w:r w:rsidR="009A302B" w:rsidRPr="0031033B">
        <w:rPr>
          <w:rFonts w:ascii="Times New Roman" w:eastAsia="Times New Roman" w:hAnsi="Times New Roman" w:cs="Times New Roman"/>
          <w:color w:val="000000"/>
          <w:sz w:val="24"/>
          <w:szCs w:val="24"/>
          <w:lang w:eastAsia="uk-UA"/>
        </w:rPr>
        <w:t>н</w:t>
      </w:r>
      <w:r w:rsidRPr="0031033B">
        <w:rPr>
          <w:rFonts w:ascii="Times New Roman" w:eastAsia="Times New Roman" w:hAnsi="Times New Roman" w:cs="Times New Roman"/>
          <w:color w:val="000000"/>
          <w:sz w:val="24"/>
          <w:szCs w:val="24"/>
          <w:lang w:eastAsia="uk-UA"/>
        </w:rPr>
        <w:t>і, тимчасовою непра</w:t>
      </w:r>
      <w:r w:rsidR="004126D7" w:rsidRPr="0031033B">
        <w:rPr>
          <w:rFonts w:ascii="Times New Roman" w:eastAsia="Times New Roman" w:hAnsi="Times New Roman" w:cs="Times New Roman"/>
          <w:color w:val="000000"/>
          <w:sz w:val="24"/>
          <w:szCs w:val="24"/>
          <w:lang w:eastAsia="uk-UA"/>
        </w:rPr>
        <w:t>цездатністю судді Савченка Д.М.</w:t>
      </w:r>
      <w:r w:rsidRPr="0031033B">
        <w:rPr>
          <w:rFonts w:ascii="Times New Roman" w:eastAsia="Times New Roman" w:hAnsi="Times New Roman" w:cs="Times New Roman"/>
          <w:color w:val="000000"/>
          <w:sz w:val="24"/>
          <w:szCs w:val="24"/>
          <w:lang w:eastAsia="uk-UA"/>
        </w:rPr>
        <w:t xml:space="preserve"> Згідно з отр</w:t>
      </w:r>
      <w:r w:rsidR="004126D7" w:rsidRPr="0031033B">
        <w:rPr>
          <w:rFonts w:ascii="Times New Roman" w:eastAsia="Times New Roman" w:hAnsi="Times New Roman" w:cs="Times New Roman"/>
          <w:color w:val="000000"/>
          <w:sz w:val="24"/>
          <w:szCs w:val="24"/>
          <w:lang w:eastAsia="uk-UA"/>
        </w:rPr>
        <w:t>иманими відомостями Савченко Д.М</w:t>
      </w:r>
      <w:r w:rsidRPr="0031033B">
        <w:rPr>
          <w:rFonts w:ascii="Times New Roman" w:eastAsia="Times New Roman" w:hAnsi="Times New Roman" w:cs="Times New Roman"/>
          <w:color w:val="000000"/>
          <w:sz w:val="24"/>
          <w:szCs w:val="24"/>
          <w:lang w:eastAsia="uk-UA"/>
        </w:rPr>
        <w:t>. не перебував у відрядженні</w:t>
      </w:r>
      <w:r w:rsidR="004126D7" w:rsidRPr="0031033B">
        <w:rPr>
          <w:rFonts w:ascii="Times New Roman" w:eastAsia="Times New Roman" w:hAnsi="Times New Roman" w:cs="Times New Roman"/>
          <w:color w:val="000000"/>
          <w:sz w:val="24"/>
          <w:szCs w:val="24"/>
          <w:lang w:eastAsia="uk-UA"/>
        </w:rPr>
        <w:t xml:space="preserve"> під час проходження навчання 28 листопада 2014</w:t>
      </w:r>
      <w:r w:rsidR="005B4BC4" w:rsidRPr="0031033B">
        <w:rPr>
          <w:rFonts w:ascii="Times New Roman" w:eastAsia="Times New Roman" w:hAnsi="Times New Roman" w:cs="Times New Roman"/>
          <w:color w:val="000000"/>
          <w:sz w:val="24"/>
          <w:szCs w:val="24"/>
          <w:lang w:eastAsia="uk-UA"/>
        </w:rPr>
        <w:t> року, 02 листопада 2018 року та 01 березня 2019</w:t>
      </w:r>
      <w:r w:rsidRPr="0031033B">
        <w:rPr>
          <w:rFonts w:ascii="Times New Roman" w:eastAsia="Times New Roman" w:hAnsi="Times New Roman" w:cs="Times New Roman"/>
          <w:color w:val="000000"/>
          <w:sz w:val="24"/>
          <w:szCs w:val="24"/>
          <w:lang w:eastAsia="uk-UA"/>
        </w:rPr>
        <w:t> року.</w:t>
      </w:r>
      <w:r w:rsidR="00427F1E" w:rsidRPr="0031033B">
        <w:rPr>
          <w:rFonts w:ascii="Times New Roman" w:hAnsi="Times New Roman" w:cs="Times New Roman"/>
          <w:sz w:val="24"/>
          <w:szCs w:val="24"/>
        </w:rPr>
        <w:t xml:space="preserve"> За таких обстави</w:t>
      </w:r>
      <w:r w:rsidR="000A7404" w:rsidRPr="0031033B">
        <w:rPr>
          <w:rFonts w:ascii="Times New Roman" w:hAnsi="Times New Roman" w:cs="Times New Roman"/>
          <w:sz w:val="24"/>
          <w:szCs w:val="24"/>
        </w:rPr>
        <w:t>н відсутні підстави вважати</w:t>
      </w:r>
      <w:r w:rsidR="00427F1E" w:rsidRPr="0031033B">
        <w:rPr>
          <w:rFonts w:ascii="Times New Roman" w:hAnsi="Times New Roman" w:cs="Times New Roman"/>
          <w:sz w:val="24"/>
          <w:szCs w:val="24"/>
        </w:rPr>
        <w:t>, що кандидат одночасно перебував у відрядженні та здійснював правосуддя.</w:t>
      </w:r>
    </w:p>
    <w:p w:rsidR="00AD124B" w:rsidRPr="0031033B" w:rsidRDefault="00D23A64" w:rsidP="00AD124B">
      <w:pPr>
        <w:spacing w:after="0" w:line="240" w:lineRule="auto"/>
        <w:ind w:firstLine="709"/>
        <w:contextualSpacing/>
        <w:jc w:val="both"/>
        <w:rPr>
          <w:rFonts w:ascii="Times New Roman" w:hAnsi="Times New Roman" w:cs="Times New Roman"/>
          <w:sz w:val="24"/>
          <w:szCs w:val="24"/>
        </w:rPr>
      </w:pPr>
      <w:r w:rsidRPr="0031033B">
        <w:rPr>
          <w:rFonts w:ascii="Times New Roman" w:eastAsia="Times New Roman" w:hAnsi="Times New Roman" w:cs="Times New Roman"/>
          <w:color w:val="000000"/>
          <w:sz w:val="24"/>
          <w:szCs w:val="24"/>
          <w:lang w:eastAsia="uk-UA"/>
        </w:rPr>
        <w:t>Комісія зауважує, що</w:t>
      </w:r>
      <w:r w:rsidR="009A302B" w:rsidRPr="0031033B">
        <w:rPr>
          <w:rFonts w:ascii="Times New Roman" w:eastAsia="Times New Roman" w:hAnsi="Times New Roman" w:cs="Times New Roman"/>
          <w:color w:val="000000"/>
          <w:sz w:val="24"/>
          <w:szCs w:val="24"/>
          <w:lang w:eastAsia="uk-UA"/>
        </w:rPr>
        <w:t xml:space="preserve"> здійснення суддями правосуддя в</w:t>
      </w:r>
      <w:r w:rsidRPr="0031033B">
        <w:rPr>
          <w:rFonts w:ascii="Times New Roman" w:eastAsia="Times New Roman" w:hAnsi="Times New Roman" w:cs="Times New Roman"/>
          <w:color w:val="000000"/>
          <w:sz w:val="24"/>
          <w:szCs w:val="24"/>
          <w:lang w:eastAsia="uk-UA"/>
        </w:rPr>
        <w:t xml:space="preserve"> період проходження навчання за відсутності наказу про їх відрядження може викликати певні сумніви щодо фактичного проходження такого навчання та належного виконання відповідних заходів професійної підготовки.</w:t>
      </w:r>
    </w:p>
    <w:p w:rsidR="007A69F5" w:rsidRPr="0031033B" w:rsidRDefault="007A69F5" w:rsidP="00814036">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31033B">
        <w:rPr>
          <w:rFonts w:ascii="Times New Roman" w:hAnsi="Times New Roman" w:cs="Times New Roman"/>
          <w:sz w:val="24"/>
          <w:szCs w:val="24"/>
        </w:rPr>
        <w:t>Комісія враховує пояснення кандидата щодо обставин зд</w:t>
      </w:r>
      <w:r w:rsidR="009A302B" w:rsidRPr="0031033B">
        <w:rPr>
          <w:rFonts w:ascii="Times New Roman" w:hAnsi="Times New Roman" w:cs="Times New Roman"/>
          <w:sz w:val="24"/>
          <w:szCs w:val="24"/>
        </w:rPr>
        <w:t>ійснення ним правосуддя в</w:t>
      </w:r>
      <w:r w:rsidRPr="0031033B">
        <w:rPr>
          <w:rFonts w:ascii="Times New Roman" w:hAnsi="Times New Roman" w:cs="Times New Roman"/>
          <w:sz w:val="24"/>
          <w:szCs w:val="24"/>
        </w:rPr>
        <w:t xml:space="preserve"> дні проходження навчання. З метою перевірки наведених доводів Комісією було проаналізовано </w:t>
      </w:r>
      <w:r w:rsidRPr="0031033B">
        <w:rPr>
          <w:rFonts w:ascii="Times New Roman" w:hAnsi="Times New Roman" w:cs="Times New Roman"/>
          <w:sz w:val="24"/>
          <w:szCs w:val="24"/>
        </w:rPr>
        <w:lastRenderedPageBreak/>
        <w:t xml:space="preserve">судові рішення, ухвалені кандидатом у відповідні дати. За результатами такого аналізу встановлено, що більшість із них становили ухвали та постанови процесуального характеру, прийняті без проведення судових засідань або без участі учасників справи, що узгоджується з </w:t>
      </w:r>
      <w:r w:rsidR="0096267A" w:rsidRPr="0031033B">
        <w:rPr>
          <w:rFonts w:ascii="Times New Roman" w:hAnsi="Times New Roman" w:cs="Times New Roman"/>
          <w:sz w:val="24"/>
          <w:szCs w:val="24"/>
        </w:rPr>
        <w:t xml:space="preserve">відповідними </w:t>
      </w:r>
      <w:r w:rsidRPr="0031033B">
        <w:rPr>
          <w:rFonts w:ascii="Times New Roman" w:hAnsi="Times New Roman" w:cs="Times New Roman"/>
          <w:sz w:val="24"/>
          <w:szCs w:val="24"/>
        </w:rPr>
        <w:t>поясненнями кандидата.</w:t>
      </w:r>
    </w:p>
    <w:p w:rsidR="00D23A64" w:rsidRPr="0031033B" w:rsidRDefault="007E1FC2" w:rsidP="00882A4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31033B">
        <w:rPr>
          <w:rFonts w:ascii="Times New Roman" w:hAnsi="Times New Roman" w:cs="Times New Roman"/>
          <w:sz w:val="24"/>
          <w:szCs w:val="24"/>
        </w:rPr>
        <w:t>З огляду на надані кандидатом пояснення, результати аналізу ухвалених ни</w:t>
      </w:r>
      <w:r w:rsidR="009A302B" w:rsidRPr="0031033B">
        <w:rPr>
          <w:rFonts w:ascii="Times New Roman" w:hAnsi="Times New Roman" w:cs="Times New Roman"/>
          <w:sz w:val="24"/>
          <w:szCs w:val="24"/>
        </w:rPr>
        <w:t>м судових рішень та отриману з</w:t>
      </w:r>
      <w:r w:rsidRPr="0031033B">
        <w:rPr>
          <w:rFonts w:ascii="Times New Roman" w:hAnsi="Times New Roman" w:cs="Times New Roman"/>
          <w:sz w:val="24"/>
          <w:szCs w:val="24"/>
        </w:rPr>
        <w:t xml:space="preserve"> </w:t>
      </w:r>
      <w:r w:rsidRPr="0031033B">
        <w:rPr>
          <w:rFonts w:ascii="Times New Roman" w:eastAsia="Times New Roman" w:hAnsi="Times New Roman" w:cs="Times New Roman"/>
          <w:color w:val="000000"/>
          <w:sz w:val="24"/>
          <w:szCs w:val="24"/>
          <w:lang w:eastAsia="uk-UA"/>
        </w:rPr>
        <w:t>Харківського районного суду Харківської області</w:t>
      </w:r>
      <w:r w:rsidRPr="0031033B">
        <w:rPr>
          <w:rFonts w:ascii="Times New Roman" w:hAnsi="Times New Roman" w:cs="Times New Roman"/>
          <w:sz w:val="24"/>
          <w:szCs w:val="24"/>
        </w:rPr>
        <w:t xml:space="preserve"> інформацію, Комісія не встановила обставин, які б свідчили про неможливість поєднання кандидатом виконання службових обов’язків із проходженням відповідних заходів професійної підготовки у вказані дні.</w:t>
      </w:r>
      <w:r w:rsidRPr="0031033B">
        <w:rPr>
          <w:rFonts w:ascii="Times New Roman" w:eastAsia="Times New Roman" w:hAnsi="Times New Roman" w:cs="Times New Roman"/>
          <w:color w:val="000000"/>
          <w:sz w:val="24"/>
          <w:szCs w:val="24"/>
          <w:lang w:eastAsia="uk-UA"/>
        </w:rPr>
        <w:t xml:space="preserve"> </w:t>
      </w:r>
      <w:r w:rsidRPr="0031033B">
        <w:rPr>
          <w:rFonts w:ascii="Times New Roman" w:hAnsi="Times New Roman" w:cs="Times New Roman"/>
          <w:sz w:val="24"/>
          <w:szCs w:val="24"/>
        </w:rPr>
        <w:t xml:space="preserve">У зв’язку з цим </w:t>
      </w:r>
      <w:r w:rsidR="00D23A64" w:rsidRPr="0031033B">
        <w:rPr>
          <w:rFonts w:ascii="Times New Roman" w:eastAsia="Times New Roman" w:hAnsi="Times New Roman" w:cs="Times New Roman"/>
          <w:color w:val="000000"/>
          <w:sz w:val="24"/>
          <w:szCs w:val="24"/>
          <w:lang w:eastAsia="uk-UA"/>
        </w:rPr>
        <w:t>Комісія вважає сумніви ГРД у цій частині спростованими.</w:t>
      </w:r>
    </w:p>
    <w:p w:rsidR="00693702" w:rsidRPr="0031033B" w:rsidRDefault="00482DC9" w:rsidP="00882A49">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ГРД також звернула увагу на те, що</w:t>
      </w:r>
      <w:r w:rsidR="00882A49" w:rsidRPr="0031033B">
        <w:rPr>
          <w:rFonts w:ascii="Times New Roman" w:hAnsi="Times New Roman" w:cs="Times New Roman"/>
          <w:sz w:val="24"/>
          <w:szCs w:val="24"/>
        </w:rPr>
        <w:t xml:space="preserve"> згідно з даними </w:t>
      </w:r>
      <w:r w:rsidR="00693702" w:rsidRPr="0031033B">
        <w:rPr>
          <w:rFonts w:ascii="Times New Roman" w:hAnsi="Times New Roman" w:cs="Times New Roman"/>
          <w:sz w:val="24"/>
          <w:szCs w:val="24"/>
        </w:rPr>
        <w:t>декларацій за 2013–2021 роки кандидат та його дружина користувалися автомобілями</w:t>
      </w:r>
      <w:r w:rsidR="00882A49" w:rsidRPr="0031033B">
        <w:rPr>
          <w:rFonts w:ascii="Times New Roman" w:hAnsi="Times New Roman" w:cs="Times New Roman"/>
          <w:sz w:val="24"/>
          <w:szCs w:val="24"/>
        </w:rPr>
        <w:t xml:space="preserve"> марки</w:t>
      </w:r>
      <w:r w:rsidR="00693702" w:rsidRPr="0031033B">
        <w:rPr>
          <w:rFonts w:ascii="Times New Roman" w:hAnsi="Times New Roman" w:cs="Times New Roman"/>
          <w:sz w:val="24"/>
          <w:szCs w:val="24"/>
        </w:rPr>
        <w:t xml:space="preserve"> </w:t>
      </w:r>
      <w:r w:rsidR="00882A49" w:rsidRPr="0031033B">
        <w:rPr>
          <w:rFonts w:ascii="Times New Roman" w:hAnsi="Times New Roman" w:cs="Times New Roman"/>
          <w:sz w:val="24"/>
          <w:szCs w:val="24"/>
        </w:rPr>
        <w:t>«</w:t>
      </w:r>
      <w:proofErr w:type="spellStart"/>
      <w:r w:rsidR="00CF7C0B" w:rsidRPr="0031033B">
        <w:rPr>
          <w:rFonts w:ascii="Times New Roman" w:hAnsi="Times New Roman" w:cs="Times New Roman"/>
          <w:sz w:val="24"/>
          <w:szCs w:val="24"/>
        </w:rPr>
        <w:t>Kia</w:t>
      </w:r>
      <w:proofErr w:type="spellEnd"/>
      <w:r w:rsidR="00CF7C0B" w:rsidRPr="0031033B">
        <w:rPr>
          <w:rFonts w:ascii="Times New Roman" w:hAnsi="Times New Roman" w:cs="Times New Roman"/>
          <w:sz w:val="24"/>
          <w:szCs w:val="24"/>
        </w:rPr>
        <w:t xml:space="preserve"> </w:t>
      </w:r>
      <w:proofErr w:type="spellStart"/>
      <w:r w:rsidR="00CF7C0B" w:rsidRPr="0031033B">
        <w:rPr>
          <w:rFonts w:ascii="Times New Roman" w:hAnsi="Times New Roman" w:cs="Times New Roman"/>
          <w:sz w:val="24"/>
          <w:szCs w:val="24"/>
        </w:rPr>
        <w:t>Ceed</w:t>
      </w:r>
      <w:proofErr w:type="spellEnd"/>
      <w:r w:rsidR="00882A49" w:rsidRPr="0031033B">
        <w:rPr>
          <w:rFonts w:ascii="Times New Roman" w:hAnsi="Times New Roman" w:cs="Times New Roman"/>
          <w:sz w:val="24"/>
          <w:szCs w:val="24"/>
        </w:rPr>
        <w:t>»</w:t>
      </w:r>
      <w:r w:rsidR="00693702" w:rsidRPr="0031033B">
        <w:rPr>
          <w:rFonts w:ascii="Times New Roman" w:hAnsi="Times New Roman" w:cs="Times New Roman"/>
          <w:sz w:val="24"/>
          <w:szCs w:val="24"/>
        </w:rPr>
        <w:t xml:space="preserve"> 2007 року випуску та </w:t>
      </w:r>
      <w:r w:rsidR="00882A49" w:rsidRPr="0031033B">
        <w:rPr>
          <w:rFonts w:ascii="Times New Roman" w:hAnsi="Times New Roman" w:cs="Times New Roman"/>
          <w:sz w:val="24"/>
          <w:szCs w:val="24"/>
        </w:rPr>
        <w:t>марки «</w:t>
      </w:r>
      <w:proofErr w:type="spellStart"/>
      <w:r w:rsidR="00693702" w:rsidRPr="0031033B">
        <w:rPr>
          <w:rFonts w:ascii="Times New Roman" w:hAnsi="Times New Roman" w:cs="Times New Roman"/>
          <w:sz w:val="24"/>
          <w:szCs w:val="24"/>
        </w:rPr>
        <w:t>H</w:t>
      </w:r>
      <w:r w:rsidR="00CF7C0B" w:rsidRPr="0031033B">
        <w:rPr>
          <w:rFonts w:ascii="Times New Roman" w:hAnsi="Times New Roman" w:cs="Times New Roman"/>
          <w:sz w:val="24"/>
          <w:szCs w:val="24"/>
        </w:rPr>
        <w:t>yundai</w:t>
      </w:r>
      <w:proofErr w:type="spellEnd"/>
      <w:r w:rsidR="00CF7C0B" w:rsidRPr="0031033B">
        <w:rPr>
          <w:rFonts w:ascii="Times New Roman" w:hAnsi="Times New Roman" w:cs="Times New Roman"/>
          <w:sz w:val="24"/>
          <w:szCs w:val="24"/>
        </w:rPr>
        <w:t xml:space="preserve"> </w:t>
      </w:r>
      <w:proofErr w:type="spellStart"/>
      <w:r w:rsidR="00CF7C0B" w:rsidRPr="0031033B">
        <w:rPr>
          <w:rFonts w:ascii="Times New Roman" w:hAnsi="Times New Roman" w:cs="Times New Roman"/>
          <w:sz w:val="24"/>
          <w:szCs w:val="24"/>
        </w:rPr>
        <w:t>Getz</w:t>
      </w:r>
      <w:proofErr w:type="spellEnd"/>
      <w:r w:rsidR="00CF7C0B" w:rsidRPr="0031033B">
        <w:rPr>
          <w:rFonts w:ascii="Times New Roman" w:hAnsi="Times New Roman" w:cs="Times New Roman"/>
          <w:sz w:val="24"/>
          <w:szCs w:val="24"/>
        </w:rPr>
        <w:t xml:space="preserve">» </w:t>
      </w:r>
      <w:r w:rsidR="00693702" w:rsidRPr="0031033B">
        <w:rPr>
          <w:rFonts w:ascii="Times New Roman" w:hAnsi="Times New Roman" w:cs="Times New Roman"/>
          <w:sz w:val="24"/>
          <w:szCs w:val="24"/>
        </w:rPr>
        <w:t>2005 року випуску, власником яких була теща кандидата. На думку ГРД, тривале користування кандидатом та членами його сім’ї транспортними засобами, зареєстрованими на тещу</w:t>
      </w:r>
      <w:r w:rsidR="00882A49" w:rsidRPr="0031033B">
        <w:rPr>
          <w:rFonts w:ascii="Times New Roman" w:hAnsi="Times New Roman" w:cs="Times New Roman"/>
          <w:sz w:val="24"/>
          <w:szCs w:val="24"/>
        </w:rPr>
        <w:t xml:space="preserve"> кандидата</w:t>
      </w:r>
      <w:r w:rsidR="00693702" w:rsidRPr="0031033B">
        <w:rPr>
          <w:rFonts w:ascii="Times New Roman" w:hAnsi="Times New Roman" w:cs="Times New Roman"/>
          <w:sz w:val="24"/>
          <w:szCs w:val="24"/>
        </w:rPr>
        <w:t>, може викликати обґрунтовані сумніви щодо реальног</w:t>
      </w:r>
      <w:r w:rsidR="00882A49" w:rsidRPr="0031033B">
        <w:rPr>
          <w:rFonts w:ascii="Times New Roman" w:hAnsi="Times New Roman" w:cs="Times New Roman"/>
          <w:sz w:val="24"/>
          <w:szCs w:val="24"/>
        </w:rPr>
        <w:t>о характеру таких правовідносин.</w:t>
      </w:r>
    </w:p>
    <w:p w:rsidR="00CF7C0B" w:rsidRPr="0031033B" w:rsidRDefault="00882A49" w:rsidP="00CF7C0B">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Крім того, автомобіль марки </w:t>
      </w:r>
      <w:r w:rsidR="00CF7C0B" w:rsidRPr="0031033B">
        <w:rPr>
          <w:rFonts w:ascii="Times New Roman" w:hAnsi="Times New Roman" w:cs="Times New Roman"/>
          <w:sz w:val="24"/>
          <w:szCs w:val="24"/>
        </w:rPr>
        <w:t>«</w:t>
      </w:r>
      <w:proofErr w:type="spellStart"/>
      <w:r w:rsidR="00CF7C0B" w:rsidRPr="0031033B">
        <w:rPr>
          <w:rFonts w:ascii="Times New Roman" w:hAnsi="Times New Roman" w:cs="Times New Roman"/>
          <w:sz w:val="24"/>
          <w:szCs w:val="24"/>
        </w:rPr>
        <w:t>Kia</w:t>
      </w:r>
      <w:proofErr w:type="spellEnd"/>
      <w:r w:rsidR="00CF7C0B" w:rsidRPr="0031033B">
        <w:rPr>
          <w:rFonts w:ascii="Times New Roman" w:hAnsi="Times New Roman" w:cs="Times New Roman"/>
          <w:sz w:val="24"/>
          <w:szCs w:val="24"/>
        </w:rPr>
        <w:t xml:space="preserve"> </w:t>
      </w:r>
      <w:proofErr w:type="spellStart"/>
      <w:r w:rsidR="00CF7C0B" w:rsidRPr="0031033B">
        <w:rPr>
          <w:rFonts w:ascii="Times New Roman" w:hAnsi="Times New Roman" w:cs="Times New Roman"/>
          <w:sz w:val="24"/>
          <w:szCs w:val="24"/>
        </w:rPr>
        <w:t>Ceed</w:t>
      </w:r>
      <w:proofErr w:type="spellEnd"/>
      <w:r w:rsidR="00CF7C0B" w:rsidRPr="0031033B">
        <w:rPr>
          <w:rFonts w:ascii="Times New Roman" w:hAnsi="Times New Roman" w:cs="Times New Roman"/>
          <w:sz w:val="24"/>
          <w:szCs w:val="24"/>
        </w:rPr>
        <w:t>» 2007 року випуску</w:t>
      </w:r>
      <w:r w:rsidRPr="0031033B">
        <w:rPr>
          <w:rFonts w:ascii="Times New Roman" w:hAnsi="Times New Roman" w:cs="Times New Roman"/>
          <w:sz w:val="24"/>
          <w:szCs w:val="24"/>
        </w:rPr>
        <w:t>, який перебував у користуванні кандидата з 18 лютого 2012 року</w:t>
      </w:r>
      <w:r w:rsidR="004B64CE" w:rsidRPr="0031033B">
        <w:rPr>
          <w:rFonts w:ascii="Times New Roman" w:hAnsi="Times New Roman" w:cs="Times New Roman"/>
          <w:sz w:val="24"/>
          <w:szCs w:val="24"/>
        </w:rPr>
        <w:t xml:space="preserve">, не був відображений в </w:t>
      </w:r>
      <w:r w:rsidR="004B64CE" w:rsidRPr="0031033B">
        <w:rPr>
          <w:rFonts w:ascii="Times New Roman" w:hAnsi="Times New Roman" w:cs="Times New Roman"/>
          <w:sz w:val="24"/>
          <w:szCs w:val="24"/>
          <w:shd w:val="clear" w:color="auto" w:fill="FFFFFF"/>
        </w:rPr>
        <w:t xml:space="preserve">декларації </w:t>
      </w:r>
      <w:r w:rsidR="004B64CE" w:rsidRPr="0031033B">
        <w:rPr>
          <w:rFonts w:ascii="Times New Roman" w:hAnsi="Times New Roman" w:cs="Times New Roman"/>
          <w:sz w:val="24"/>
          <w:szCs w:val="24"/>
        </w:rPr>
        <w:t xml:space="preserve">про майно, доходи, витрати і зобов’язання фінансового характеру (далі </w:t>
      </w:r>
      <w:r w:rsidR="004B64CE" w:rsidRPr="0031033B">
        <w:rPr>
          <w:rFonts w:ascii="Times New Roman" w:eastAsia="Times New Roman" w:hAnsi="Times New Roman" w:cs="Times New Roman"/>
          <w:spacing w:val="-4"/>
          <w:sz w:val="24"/>
          <w:szCs w:val="24"/>
        </w:rPr>
        <w:t>– паперова декларація)</w:t>
      </w:r>
      <w:r w:rsidR="004B64CE" w:rsidRPr="0031033B">
        <w:rPr>
          <w:rFonts w:ascii="Times New Roman" w:hAnsi="Times New Roman" w:cs="Times New Roman"/>
          <w:sz w:val="24"/>
          <w:szCs w:val="24"/>
        </w:rPr>
        <w:t xml:space="preserve"> </w:t>
      </w:r>
      <w:r w:rsidRPr="0031033B">
        <w:rPr>
          <w:rFonts w:ascii="Times New Roman" w:hAnsi="Times New Roman" w:cs="Times New Roman"/>
          <w:sz w:val="24"/>
          <w:szCs w:val="24"/>
        </w:rPr>
        <w:t>за 2012 рік.</w:t>
      </w:r>
    </w:p>
    <w:p w:rsidR="00B81831" w:rsidRPr="0031033B" w:rsidRDefault="00E47DFC" w:rsidP="00B81831">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color w:val="000000"/>
          <w:sz w:val="24"/>
          <w:szCs w:val="24"/>
          <w:shd w:val="clear" w:color="auto" w:fill="FFFFFF"/>
        </w:rPr>
        <w:t>Стосовно цієї інформації Савченко Д.М.</w:t>
      </w:r>
      <w:r w:rsidR="0070185D" w:rsidRPr="0031033B">
        <w:rPr>
          <w:rFonts w:ascii="Times New Roman" w:hAnsi="Times New Roman" w:cs="Times New Roman"/>
          <w:color w:val="000000"/>
          <w:sz w:val="24"/>
          <w:szCs w:val="24"/>
          <w:shd w:val="clear" w:color="auto" w:fill="FFFFFF"/>
        </w:rPr>
        <w:t xml:space="preserve"> надав</w:t>
      </w:r>
      <w:r w:rsidRPr="0031033B">
        <w:rPr>
          <w:rFonts w:ascii="Times New Roman" w:hAnsi="Times New Roman" w:cs="Times New Roman"/>
          <w:color w:val="000000"/>
          <w:sz w:val="24"/>
          <w:szCs w:val="24"/>
          <w:shd w:val="clear" w:color="auto" w:fill="FFFFFF"/>
        </w:rPr>
        <w:t xml:space="preserve"> ГРД та Комісії пис</w:t>
      </w:r>
      <w:r w:rsidR="0070185D" w:rsidRPr="0031033B">
        <w:rPr>
          <w:rFonts w:ascii="Times New Roman" w:hAnsi="Times New Roman" w:cs="Times New Roman"/>
          <w:color w:val="000000"/>
          <w:sz w:val="24"/>
          <w:szCs w:val="24"/>
          <w:shd w:val="clear" w:color="auto" w:fill="FFFFFF"/>
        </w:rPr>
        <w:t>ьмові пояснення, у яких зазначив</w:t>
      </w:r>
      <w:r w:rsidR="0044502E" w:rsidRPr="0031033B">
        <w:rPr>
          <w:rFonts w:ascii="Times New Roman" w:hAnsi="Times New Roman" w:cs="Times New Roman"/>
          <w:color w:val="000000"/>
          <w:sz w:val="24"/>
          <w:szCs w:val="24"/>
          <w:shd w:val="clear" w:color="auto" w:fill="FFFFFF"/>
        </w:rPr>
        <w:t>, що</w:t>
      </w:r>
      <w:r w:rsidR="0070185D" w:rsidRPr="0031033B">
        <w:rPr>
          <w:rFonts w:ascii="Times New Roman" w:hAnsi="Times New Roman" w:cs="Times New Roman"/>
          <w:color w:val="000000"/>
          <w:sz w:val="24"/>
          <w:szCs w:val="24"/>
          <w:shd w:val="clear" w:color="auto" w:fill="FFFFFF"/>
        </w:rPr>
        <w:t xml:space="preserve"> автомобіль марки </w:t>
      </w:r>
      <w:r w:rsidR="0070185D" w:rsidRPr="0031033B">
        <w:rPr>
          <w:rFonts w:ascii="Times New Roman" w:hAnsi="Times New Roman" w:cs="Times New Roman"/>
          <w:sz w:val="24"/>
          <w:szCs w:val="24"/>
        </w:rPr>
        <w:t>«</w:t>
      </w:r>
      <w:proofErr w:type="spellStart"/>
      <w:r w:rsidR="0070185D" w:rsidRPr="0031033B">
        <w:rPr>
          <w:rFonts w:ascii="Times New Roman" w:hAnsi="Times New Roman" w:cs="Times New Roman"/>
          <w:sz w:val="24"/>
          <w:szCs w:val="24"/>
        </w:rPr>
        <w:t>Hyundai</w:t>
      </w:r>
      <w:proofErr w:type="spellEnd"/>
      <w:r w:rsidR="0070185D" w:rsidRPr="0031033B">
        <w:rPr>
          <w:rFonts w:ascii="Times New Roman" w:hAnsi="Times New Roman" w:cs="Times New Roman"/>
          <w:sz w:val="24"/>
          <w:szCs w:val="24"/>
        </w:rPr>
        <w:t xml:space="preserve"> </w:t>
      </w:r>
      <w:proofErr w:type="spellStart"/>
      <w:r w:rsidR="0070185D" w:rsidRPr="0031033B">
        <w:rPr>
          <w:rFonts w:ascii="Times New Roman" w:hAnsi="Times New Roman" w:cs="Times New Roman"/>
          <w:sz w:val="24"/>
          <w:szCs w:val="24"/>
        </w:rPr>
        <w:t>Getz</w:t>
      </w:r>
      <w:proofErr w:type="spellEnd"/>
      <w:r w:rsidR="0070185D" w:rsidRPr="0031033B">
        <w:rPr>
          <w:rFonts w:ascii="Times New Roman" w:hAnsi="Times New Roman" w:cs="Times New Roman"/>
          <w:sz w:val="24"/>
          <w:szCs w:val="24"/>
        </w:rPr>
        <w:t>» 2005 року випуску</w:t>
      </w:r>
      <w:r w:rsidR="0070185D" w:rsidRPr="0031033B">
        <w:rPr>
          <w:rFonts w:ascii="Times New Roman" w:hAnsi="Times New Roman" w:cs="Times New Roman"/>
          <w:color w:val="000000"/>
          <w:sz w:val="24"/>
          <w:szCs w:val="24"/>
          <w:shd w:val="clear" w:color="auto" w:fill="FFFFFF"/>
        </w:rPr>
        <w:t xml:space="preserve"> </w:t>
      </w:r>
      <w:r w:rsidR="00CF7C0B" w:rsidRPr="0031033B">
        <w:rPr>
          <w:rFonts w:ascii="Times New Roman" w:hAnsi="Times New Roman" w:cs="Times New Roman"/>
          <w:sz w:val="24"/>
          <w:szCs w:val="24"/>
        </w:rPr>
        <w:t>був пр</w:t>
      </w:r>
      <w:r w:rsidR="0070185D" w:rsidRPr="0031033B">
        <w:rPr>
          <w:rFonts w:ascii="Times New Roman" w:hAnsi="Times New Roman" w:cs="Times New Roman"/>
          <w:sz w:val="24"/>
          <w:szCs w:val="24"/>
        </w:rPr>
        <w:t xml:space="preserve">идбаний на ім’я його тещі 15 лютого </w:t>
      </w:r>
      <w:r w:rsidR="00CF7C0B" w:rsidRPr="0031033B">
        <w:rPr>
          <w:rFonts w:ascii="Times New Roman" w:hAnsi="Times New Roman" w:cs="Times New Roman"/>
          <w:sz w:val="24"/>
          <w:szCs w:val="24"/>
        </w:rPr>
        <w:t>2011</w:t>
      </w:r>
      <w:r w:rsidR="0070185D" w:rsidRPr="0031033B">
        <w:rPr>
          <w:rFonts w:ascii="Times New Roman" w:hAnsi="Times New Roman" w:cs="Times New Roman"/>
          <w:sz w:val="24"/>
          <w:szCs w:val="24"/>
        </w:rPr>
        <w:t xml:space="preserve"> року</w:t>
      </w:r>
      <w:r w:rsidR="00CF7C0B" w:rsidRPr="0031033B">
        <w:rPr>
          <w:rFonts w:ascii="Times New Roman" w:hAnsi="Times New Roman" w:cs="Times New Roman"/>
          <w:sz w:val="24"/>
          <w:szCs w:val="24"/>
        </w:rPr>
        <w:t xml:space="preserve">, тобто до його призначення на посаду судді. Автомобілем </w:t>
      </w:r>
      <w:r w:rsidR="00CF7C0B" w:rsidRPr="00AE2E74">
        <w:rPr>
          <w:rFonts w:ascii="Times New Roman" w:hAnsi="Times New Roman" w:cs="Times New Roman"/>
          <w:spacing w:val="8"/>
          <w:sz w:val="24"/>
          <w:szCs w:val="24"/>
        </w:rPr>
        <w:t>періодично користувалася дружина кандидата, що було відображено в</w:t>
      </w:r>
      <w:r w:rsidR="0070185D" w:rsidRPr="00AE2E74">
        <w:rPr>
          <w:rFonts w:ascii="Times New Roman" w:hAnsi="Times New Roman" w:cs="Times New Roman"/>
          <w:spacing w:val="8"/>
          <w:sz w:val="24"/>
          <w:szCs w:val="24"/>
        </w:rPr>
        <w:t xml:space="preserve"> деклараціях</w:t>
      </w:r>
      <w:r w:rsidR="0070185D" w:rsidRPr="0031033B">
        <w:rPr>
          <w:rFonts w:ascii="Times New Roman" w:hAnsi="Times New Roman" w:cs="Times New Roman"/>
          <w:sz w:val="24"/>
          <w:szCs w:val="24"/>
        </w:rPr>
        <w:t xml:space="preserve"> за</w:t>
      </w:r>
      <w:r w:rsidR="00AE2E74">
        <w:rPr>
          <w:rFonts w:ascii="Times New Roman" w:hAnsi="Times New Roman" w:cs="Times New Roman"/>
          <w:sz w:val="24"/>
          <w:szCs w:val="24"/>
        </w:rPr>
        <w:t> </w:t>
      </w:r>
      <w:r w:rsidR="0070185D" w:rsidRPr="0031033B">
        <w:rPr>
          <w:rFonts w:ascii="Times New Roman" w:hAnsi="Times New Roman" w:cs="Times New Roman"/>
          <w:sz w:val="24"/>
          <w:szCs w:val="24"/>
        </w:rPr>
        <w:t xml:space="preserve">2018–2019 роки. </w:t>
      </w:r>
      <w:r w:rsidR="00CF7C0B" w:rsidRPr="0031033B">
        <w:rPr>
          <w:rFonts w:ascii="Times New Roman" w:hAnsi="Times New Roman" w:cs="Times New Roman"/>
          <w:sz w:val="24"/>
          <w:szCs w:val="24"/>
        </w:rPr>
        <w:t xml:space="preserve">Автомобіль було придбано для потреб сім’ї у зв’язку з наявністю у тещі земельної ділянки в Дергачівському районі Харківської області, яку вона обробляла разом із чоловіком. Оскільки обоє не мали </w:t>
      </w:r>
      <w:r w:rsidR="0044502E" w:rsidRPr="0031033B">
        <w:rPr>
          <w:rFonts w:ascii="Times New Roman" w:hAnsi="Times New Roman" w:cs="Times New Roman"/>
          <w:sz w:val="24"/>
          <w:szCs w:val="24"/>
        </w:rPr>
        <w:t>посвідчення водія на право</w:t>
      </w:r>
      <w:r w:rsidR="00CF7C0B" w:rsidRPr="0031033B">
        <w:rPr>
          <w:rFonts w:ascii="Times New Roman" w:hAnsi="Times New Roman" w:cs="Times New Roman"/>
          <w:sz w:val="24"/>
          <w:szCs w:val="24"/>
        </w:rPr>
        <w:t xml:space="preserve"> керування транспортними засобами, </w:t>
      </w:r>
      <w:r w:rsidR="0044502E" w:rsidRPr="0031033B">
        <w:rPr>
          <w:rFonts w:ascii="Times New Roman" w:hAnsi="Times New Roman" w:cs="Times New Roman"/>
          <w:sz w:val="24"/>
          <w:szCs w:val="24"/>
        </w:rPr>
        <w:t xml:space="preserve">то </w:t>
      </w:r>
      <w:r w:rsidR="00245645" w:rsidRPr="0031033B">
        <w:rPr>
          <w:rFonts w:ascii="Times New Roman" w:hAnsi="Times New Roman" w:cs="Times New Roman"/>
          <w:sz w:val="24"/>
          <w:szCs w:val="24"/>
        </w:rPr>
        <w:t xml:space="preserve">автомобіль </w:t>
      </w:r>
      <w:r w:rsidR="00CF7C0B" w:rsidRPr="0031033B">
        <w:rPr>
          <w:rFonts w:ascii="Times New Roman" w:hAnsi="Times New Roman" w:cs="Times New Roman"/>
          <w:sz w:val="24"/>
          <w:szCs w:val="24"/>
        </w:rPr>
        <w:t xml:space="preserve">використовувався </w:t>
      </w:r>
      <w:r w:rsidR="00245645" w:rsidRPr="0031033B">
        <w:rPr>
          <w:rFonts w:ascii="Times New Roman" w:hAnsi="Times New Roman" w:cs="Times New Roman"/>
          <w:sz w:val="24"/>
          <w:szCs w:val="24"/>
        </w:rPr>
        <w:t xml:space="preserve">періодично </w:t>
      </w:r>
      <w:r w:rsidR="00CF7C0B" w:rsidRPr="0031033B">
        <w:rPr>
          <w:rFonts w:ascii="Times New Roman" w:hAnsi="Times New Roman" w:cs="Times New Roman"/>
          <w:sz w:val="24"/>
          <w:szCs w:val="24"/>
        </w:rPr>
        <w:t>дружиною кандидата для перевезення батьків, зокрема</w:t>
      </w:r>
      <w:r w:rsidR="00367C8F" w:rsidRPr="0031033B">
        <w:rPr>
          <w:rFonts w:ascii="Times New Roman" w:hAnsi="Times New Roman" w:cs="Times New Roman"/>
          <w:sz w:val="24"/>
          <w:szCs w:val="24"/>
        </w:rPr>
        <w:t>,</w:t>
      </w:r>
      <w:r w:rsidR="00CF7C0B" w:rsidRPr="0031033B">
        <w:rPr>
          <w:rFonts w:ascii="Times New Roman" w:hAnsi="Times New Roman" w:cs="Times New Roman"/>
          <w:sz w:val="24"/>
          <w:szCs w:val="24"/>
        </w:rPr>
        <w:t xml:space="preserve"> до зазначеної земельної ділянки.</w:t>
      </w:r>
      <w:r w:rsidR="00245645" w:rsidRPr="0031033B">
        <w:rPr>
          <w:rFonts w:ascii="Times New Roman" w:hAnsi="Times New Roman" w:cs="Times New Roman"/>
          <w:sz w:val="24"/>
          <w:szCs w:val="24"/>
        </w:rPr>
        <w:t xml:space="preserve"> </w:t>
      </w:r>
      <w:r w:rsidR="00B81831" w:rsidRPr="0031033B">
        <w:rPr>
          <w:rFonts w:ascii="Times New Roman" w:hAnsi="Times New Roman" w:cs="Times New Roman"/>
          <w:sz w:val="24"/>
          <w:szCs w:val="24"/>
        </w:rPr>
        <w:t xml:space="preserve">Також кандидат зазначив, що автомобіль було придбано за спільні кошти </w:t>
      </w:r>
      <w:r w:rsidR="00245645" w:rsidRPr="0031033B">
        <w:rPr>
          <w:rFonts w:ascii="Times New Roman" w:hAnsi="Times New Roman" w:cs="Times New Roman"/>
          <w:sz w:val="24"/>
          <w:szCs w:val="24"/>
        </w:rPr>
        <w:t>тещі та тестя</w:t>
      </w:r>
      <w:r w:rsidR="00B81831" w:rsidRPr="0031033B">
        <w:rPr>
          <w:rFonts w:ascii="Times New Roman" w:hAnsi="Times New Roman" w:cs="Times New Roman"/>
          <w:sz w:val="24"/>
          <w:szCs w:val="24"/>
        </w:rPr>
        <w:t xml:space="preserve">. </w:t>
      </w:r>
    </w:p>
    <w:p w:rsidR="00837CF0" w:rsidRPr="0031033B" w:rsidRDefault="00314E54" w:rsidP="0022258B">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Стосовно </w:t>
      </w:r>
      <w:r w:rsidR="000E4514" w:rsidRPr="0031033B">
        <w:rPr>
          <w:rFonts w:ascii="Times New Roman" w:hAnsi="Times New Roman" w:cs="Times New Roman"/>
          <w:sz w:val="24"/>
          <w:szCs w:val="24"/>
        </w:rPr>
        <w:t xml:space="preserve">обставин </w:t>
      </w:r>
      <w:r w:rsidRPr="0031033B">
        <w:rPr>
          <w:rFonts w:ascii="Times New Roman" w:hAnsi="Times New Roman" w:cs="Times New Roman"/>
          <w:sz w:val="24"/>
          <w:szCs w:val="24"/>
        </w:rPr>
        <w:t xml:space="preserve">придбання </w:t>
      </w:r>
      <w:r w:rsidR="000E4514" w:rsidRPr="0031033B">
        <w:rPr>
          <w:rFonts w:ascii="Times New Roman" w:hAnsi="Times New Roman" w:cs="Times New Roman"/>
          <w:sz w:val="24"/>
          <w:szCs w:val="24"/>
        </w:rPr>
        <w:t>автомобіля</w:t>
      </w:r>
      <w:r w:rsidRPr="0031033B">
        <w:rPr>
          <w:rFonts w:ascii="Times New Roman" w:hAnsi="Times New Roman" w:cs="Times New Roman"/>
          <w:sz w:val="24"/>
          <w:szCs w:val="24"/>
        </w:rPr>
        <w:t xml:space="preserve"> марки «</w:t>
      </w:r>
      <w:proofErr w:type="spellStart"/>
      <w:r w:rsidRPr="0031033B">
        <w:rPr>
          <w:rFonts w:ascii="Times New Roman" w:hAnsi="Times New Roman" w:cs="Times New Roman"/>
          <w:sz w:val="24"/>
          <w:szCs w:val="24"/>
        </w:rPr>
        <w:t>Kia</w:t>
      </w:r>
      <w:proofErr w:type="spellEnd"/>
      <w:r w:rsidRPr="0031033B">
        <w:rPr>
          <w:rFonts w:ascii="Times New Roman" w:hAnsi="Times New Roman" w:cs="Times New Roman"/>
          <w:sz w:val="24"/>
          <w:szCs w:val="24"/>
        </w:rPr>
        <w:t xml:space="preserve"> </w:t>
      </w:r>
      <w:proofErr w:type="spellStart"/>
      <w:r w:rsidRPr="0031033B">
        <w:rPr>
          <w:rFonts w:ascii="Times New Roman" w:hAnsi="Times New Roman" w:cs="Times New Roman"/>
          <w:sz w:val="24"/>
          <w:szCs w:val="24"/>
        </w:rPr>
        <w:t>Ceed</w:t>
      </w:r>
      <w:proofErr w:type="spellEnd"/>
      <w:r w:rsidRPr="0031033B">
        <w:rPr>
          <w:rFonts w:ascii="Times New Roman" w:hAnsi="Times New Roman" w:cs="Times New Roman"/>
          <w:sz w:val="24"/>
          <w:szCs w:val="24"/>
        </w:rPr>
        <w:t>» 2007 року випуску</w:t>
      </w:r>
      <w:r w:rsidR="000E4514" w:rsidRPr="0031033B">
        <w:rPr>
          <w:rFonts w:ascii="Times New Roman" w:hAnsi="Times New Roman" w:cs="Times New Roman"/>
          <w:sz w:val="24"/>
          <w:szCs w:val="24"/>
        </w:rPr>
        <w:t xml:space="preserve"> </w:t>
      </w:r>
      <w:r w:rsidR="0022258B" w:rsidRPr="0031033B">
        <w:rPr>
          <w:rFonts w:ascii="Times New Roman" w:hAnsi="Times New Roman" w:cs="Times New Roman"/>
          <w:sz w:val="24"/>
          <w:szCs w:val="24"/>
        </w:rPr>
        <w:t>кандидат пояснив</w:t>
      </w:r>
      <w:r w:rsidR="000E4514" w:rsidRPr="0031033B">
        <w:rPr>
          <w:rFonts w:ascii="Times New Roman" w:hAnsi="Times New Roman" w:cs="Times New Roman"/>
          <w:sz w:val="24"/>
          <w:szCs w:val="24"/>
        </w:rPr>
        <w:t>, що транспортний засіб було придбано за рахунок заощаджень його тещі та тестя, а також частково за рахунок коштів, отриманих ним від продажу належного йому автомобіля марки «</w:t>
      </w:r>
      <w:proofErr w:type="spellStart"/>
      <w:r w:rsidR="000E4514" w:rsidRPr="0031033B">
        <w:rPr>
          <w:rFonts w:ascii="Times New Roman" w:hAnsi="Times New Roman" w:cs="Times New Roman"/>
          <w:sz w:val="24"/>
          <w:szCs w:val="24"/>
        </w:rPr>
        <w:t>Daewoo</w:t>
      </w:r>
      <w:proofErr w:type="spellEnd"/>
      <w:r w:rsidR="000E4514" w:rsidRPr="0031033B">
        <w:rPr>
          <w:rFonts w:ascii="Times New Roman" w:hAnsi="Times New Roman" w:cs="Times New Roman"/>
          <w:sz w:val="24"/>
          <w:szCs w:val="24"/>
        </w:rPr>
        <w:t xml:space="preserve"> </w:t>
      </w:r>
      <w:proofErr w:type="spellStart"/>
      <w:r w:rsidR="000E4514" w:rsidRPr="0031033B">
        <w:rPr>
          <w:rFonts w:ascii="Times New Roman" w:hAnsi="Times New Roman" w:cs="Times New Roman"/>
          <w:sz w:val="24"/>
          <w:szCs w:val="24"/>
        </w:rPr>
        <w:t>Matiz</w:t>
      </w:r>
      <w:proofErr w:type="spellEnd"/>
      <w:r w:rsidR="000E4514" w:rsidRPr="0031033B">
        <w:rPr>
          <w:rFonts w:ascii="Times New Roman" w:hAnsi="Times New Roman" w:cs="Times New Roman"/>
          <w:sz w:val="24"/>
          <w:szCs w:val="24"/>
        </w:rPr>
        <w:t>» у 2011 році. Оскільки основну частину вартості автомобіля сплатили теща та тесть, за взаємною домовленістю його було зареє</w:t>
      </w:r>
      <w:r w:rsidR="00E84DCD" w:rsidRPr="0031033B">
        <w:rPr>
          <w:rFonts w:ascii="Times New Roman" w:hAnsi="Times New Roman" w:cs="Times New Roman"/>
          <w:sz w:val="24"/>
          <w:szCs w:val="24"/>
        </w:rPr>
        <w:t xml:space="preserve">стровано на ім’я тещі кандидата. Водночас вказаним автомобілем фактично користувався він, що ним було належним чином відображено </w:t>
      </w:r>
      <w:r w:rsidR="00367C8F" w:rsidRPr="0031033B">
        <w:rPr>
          <w:rFonts w:ascii="Times New Roman" w:hAnsi="Times New Roman" w:cs="Times New Roman"/>
          <w:sz w:val="24"/>
          <w:szCs w:val="24"/>
        </w:rPr>
        <w:t xml:space="preserve">в </w:t>
      </w:r>
      <w:r w:rsidR="00D50133" w:rsidRPr="0031033B">
        <w:rPr>
          <w:rFonts w:ascii="Times New Roman" w:hAnsi="Times New Roman" w:cs="Times New Roman"/>
          <w:sz w:val="24"/>
          <w:szCs w:val="24"/>
        </w:rPr>
        <w:t>деклараціях за 2013–2021 роки.</w:t>
      </w:r>
    </w:p>
    <w:p w:rsidR="000E4514" w:rsidRPr="0031033B" w:rsidRDefault="001513D9" w:rsidP="00374DE3">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Оцінивши письмові та усні пояснення кандидата, Комісія дійшла висновку, що користування кандидатом та членами його сім’ї транспортними засобами, зареєстрованими на тещу, було належним чином задеклароване та обумовлене сімейними обставинами. Комісія не вбачає достатніх підстав для висновку, що реєстрація зазначених транспортних засобів на ім’я тещі кандидата була спрямована на приховування фактичного права власності кандидата або членів його сім’ї на це майно.</w:t>
      </w:r>
    </w:p>
    <w:p w:rsidR="00370816" w:rsidRPr="0031033B" w:rsidRDefault="00442901" w:rsidP="00370816">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Стосовно </w:t>
      </w:r>
      <w:proofErr w:type="spellStart"/>
      <w:r w:rsidRPr="0031033B">
        <w:rPr>
          <w:rFonts w:ascii="Times New Roman" w:hAnsi="Times New Roman" w:cs="Times New Roman"/>
          <w:sz w:val="24"/>
          <w:szCs w:val="24"/>
        </w:rPr>
        <w:t>не</w:t>
      </w:r>
      <w:r w:rsidR="00370816" w:rsidRPr="0031033B">
        <w:rPr>
          <w:rFonts w:ascii="Times New Roman" w:hAnsi="Times New Roman" w:cs="Times New Roman"/>
          <w:sz w:val="24"/>
          <w:szCs w:val="24"/>
        </w:rPr>
        <w:t>відображення</w:t>
      </w:r>
      <w:proofErr w:type="spellEnd"/>
      <w:r w:rsidR="00370816" w:rsidRPr="0031033B">
        <w:rPr>
          <w:rFonts w:ascii="Times New Roman" w:hAnsi="Times New Roman" w:cs="Times New Roman"/>
          <w:sz w:val="24"/>
          <w:szCs w:val="24"/>
        </w:rPr>
        <w:t xml:space="preserve"> в паперовій декларації за 2012 рік права користування автомобілем </w:t>
      </w:r>
      <w:r w:rsidR="009219AC" w:rsidRPr="0031033B">
        <w:rPr>
          <w:rFonts w:ascii="Times New Roman" w:hAnsi="Times New Roman" w:cs="Times New Roman"/>
          <w:sz w:val="24"/>
          <w:szCs w:val="24"/>
        </w:rPr>
        <w:t xml:space="preserve">марки </w:t>
      </w:r>
      <w:r w:rsidR="00370816" w:rsidRPr="0031033B">
        <w:rPr>
          <w:rFonts w:ascii="Times New Roman" w:hAnsi="Times New Roman" w:cs="Times New Roman"/>
          <w:sz w:val="24"/>
          <w:szCs w:val="24"/>
        </w:rPr>
        <w:t>«</w:t>
      </w:r>
      <w:proofErr w:type="spellStart"/>
      <w:r w:rsidR="00370816" w:rsidRPr="0031033B">
        <w:rPr>
          <w:rFonts w:ascii="Times New Roman" w:hAnsi="Times New Roman" w:cs="Times New Roman"/>
          <w:sz w:val="24"/>
          <w:szCs w:val="24"/>
        </w:rPr>
        <w:t>Kia</w:t>
      </w:r>
      <w:proofErr w:type="spellEnd"/>
      <w:r w:rsidR="00370816" w:rsidRPr="0031033B">
        <w:rPr>
          <w:rFonts w:ascii="Times New Roman" w:hAnsi="Times New Roman" w:cs="Times New Roman"/>
          <w:sz w:val="24"/>
          <w:szCs w:val="24"/>
        </w:rPr>
        <w:t xml:space="preserve"> </w:t>
      </w:r>
      <w:proofErr w:type="spellStart"/>
      <w:r w:rsidR="00370816" w:rsidRPr="0031033B">
        <w:rPr>
          <w:rFonts w:ascii="Times New Roman" w:hAnsi="Times New Roman" w:cs="Times New Roman"/>
          <w:sz w:val="24"/>
          <w:szCs w:val="24"/>
        </w:rPr>
        <w:t>Ceed</w:t>
      </w:r>
      <w:proofErr w:type="spellEnd"/>
      <w:r w:rsidR="00370816" w:rsidRPr="0031033B">
        <w:rPr>
          <w:rFonts w:ascii="Times New Roman" w:hAnsi="Times New Roman" w:cs="Times New Roman"/>
          <w:sz w:val="24"/>
          <w:szCs w:val="24"/>
        </w:rPr>
        <w:t xml:space="preserve">» 2007 року випуску кандидат </w:t>
      </w:r>
      <w:r w:rsidRPr="0031033B">
        <w:rPr>
          <w:rFonts w:ascii="Times New Roman" w:hAnsi="Times New Roman" w:cs="Times New Roman"/>
          <w:sz w:val="24"/>
          <w:szCs w:val="24"/>
        </w:rPr>
        <w:t xml:space="preserve">вказав, що у зв’язку з давністю події </w:t>
      </w:r>
      <w:r w:rsidR="00370816" w:rsidRPr="0031033B">
        <w:rPr>
          <w:rFonts w:ascii="Times New Roman" w:hAnsi="Times New Roman" w:cs="Times New Roman"/>
          <w:sz w:val="24"/>
          <w:szCs w:val="24"/>
        </w:rPr>
        <w:t xml:space="preserve">не може достовірно </w:t>
      </w:r>
      <w:r w:rsidR="009219AC" w:rsidRPr="0031033B">
        <w:rPr>
          <w:rFonts w:ascii="Times New Roman" w:hAnsi="Times New Roman" w:cs="Times New Roman"/>
          <w:sz w:val="24"/>
          <w:szCs w:val="24"/>
        </w:rPr>
        <w:t xml:space="preserve">пояснити причини, що призвели до невнесення відповідних відомостей до декларації. </w:t>
      </w:r>
      <w:r w:rsidR="00370816" w:rsidRPr="0031033B">
        <w:rPr>
          <w:rFonts w:ascii="Times New Roman" w:hAnsi="Times New Roman" w:cs="Times New Roman"/>
          <w:sz w:val="24"/>
          <w:szCs w:val="24"/>
        </w:rPr>
        <w:t>Ймовірно, це було зумовлено тим, що зазначена декларація подавалася вперше, а на той час норми Закону України «Про засади запобігання і протидії корупції» та відповідні роз’яснення не містили достатньо детальних вимог щодо відображення права користування транспортними засобами.</w:t>
      </w:r>
    </w:p>
    <w:p w:rsidR="009D20C5" w:rsidRPr="0031033B" w:rsidRDefault="00370816" w:rsidP="00374DE3">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Крім того, кандидат зазначив, що в 2012 році користування цим автомобілем було непостійним, що також могло вплинути на відсутність відповідних відомостей у декларації. Починаючи з 2013 року, у зв’язку з регулярним користуванням зазна</w:t>
      </w:r>
      <w:r w:rsidR="007A0A4A" w:rsidRPr="0031033B">
        <w:rPr>
          <w:rFonts w:ascii="Times New Roman" w:hAnsi="Times New Roman" w:cs="Times New Roman"/>
          <w:sz w:val="24"/>
          <w:szCs w:val="24"/>
        </w:rPr>
        <w:t>ченим транспортним засобом</w:t>
      </w:r>
      <w:r w:rsidRPr="0031033B">
        <w:rPr>
          <w:rFonts w:ascii="Times New Roman" w:hAnsi="Times New Roman" w:cs="Times New Roman"/>
          <w:sz w:val="24"/>
          <w:szCs w:val="24"/>
        </w:rPr>
        <w:t xml:space="preserve"> інформація про нього систем</w:t>
      </w:r>
      <w:r w:rsidR="007A0A4A" w:rsidRPr="0031033B">
        <w:rPr>
          <w:rFonts w:ascii="Times New Roman" w:hAnsi="Times New Roman" w:cs="Times New Roman"/>
          <w:sz w:val="24"/>
          <w:szCs w:val="24"/>
        </w:rPr>
        <w:t>атично відображалася в наступних</w:t>
      </w:r>
      <w:r w:rsidRPr="0031033B">
        <w:rPr>
          <w:rFonts w:ascii="Times New Roman" w:hAnsi="Times New Roman" w:cs="Times New Roman"/>
          <w:sz w:val="24"/>
          <w:szCs w:val="24"/>
        </w:rPr>
        <w:t xml:space="preserve"> деклараціях.</w:t>
      </w:r>
    </w:p>
    <w:p w:rsidR="00566BB7" w:rsidRPr="0031033B" w:rsidRDefault="00566BB7" w:rsidP="007C65AE">
      <w:pPr>
        <w:autoSpaceDE w:val="0"/>
        <w:autoSpaceDN w:val="0"/>
        <w:adjustRightInd w:val="0"/>
        <w:spacing w:after="0" w:line="240" w:lineRule="auto"/>
        <w:ind w:firstLine="709"/>
        <w:contextualSpacing/>
        <w:jc w:val="both"/>
        <w:rPr>
          <w:rFonts w:ascii="Times New Roman" w:hAnsi="Times New Roman" w:cs="Times New Roman"/>
          <w:color w:val="000000"/>
          <w:sz w:val="24"/>
          <w:szCs w:val="24"/>
          <w:shd w:val="clear" w:color="auto" w:fill="FFFFFF"/>
        </w:rPr>
      </w:pPr>
      <w:r w:rsidRPr="0031033B">
        <w:rPr>
          <w:rFonts w:ascii="Times New Roman" w:hAnsi="Times New Roman" w:cs="Times New Roman"/>
          <w:color w:val="000000"/>
          <w:sz w:val="24"/>
          <w:szCs w:val="24"/>
          <w:shd w:val="clear" w:color="auto" w:fill="FFFFFF"/>
        </w:rPr>
        <w:lastRenderedPageBreak/>
        <w:t>Ураховуючи відсутність інформації про постійне користування кандидатом автомобілем</w:t>
      </w:r>
      <w:r w:rsidR="009219AC" w:rsidRPr="0031033B">
        <w:rPr>
          <w:rFonts w:ascii="Times New Roman" w:hAnsi="Times New Roman" w:cs="Times New Roman"/>
          <w:sz w:val="24"/>
          <w:szCs w:val="24"/>
        </w:rPr>
        <w:t xml:space="preserve"> марки «</w:t>
      </w:r>
      <w:proofErr w:type="spellStart"/>
      <w:r w:rsidR="009219AC" w:rsidRPr="0031033B">
        <w:rPr>
          <w:rFonts w:ascii="Times New Roman" w:hAnsi="Times New Roman" w:cs="Times New Roman"/>
          <w:sz w:val="24"/>
          <w:szCs w:val="24"/>
        </w:rPr>
        <w:t>Kia</w:t>
      </w:r>
      <w:proofErr w:type="spellEnd"/>
      <w:r w:rsidR="009219AC" w:rsidRPr="0031033B">
        <w:rPr>
          <w:rFonts w:ascii="Times New Roman" w:hAnsi="Times New Roman" w:cs="Times New Roman"/>
          <w:sz w:val="24"/>
          <w:szCs w:val="24"/>
        </w:rPr>
        <w:t xml:space="preserve"> </w:t>
      </w:r>
      <w:proofErr w:type="spellStart"/>
      <w:r w:rsidR="009219AC" w:rsidRPr="0031033B">
        <w:rPr>
          <w:rFonts w:ascii="Times New Roman" w:hAnsi="Times New Roman" w:cs="Times New Roman"/>
          <w:sz w:val="24"/>
          <w:szCs w:val="24"/>
        </w:rPr>
        <w:t>Ceed</w:t>
      </w:r>
      <w:proofErr w:type="spellEnd"/>
      <w:r w:rsidR="009219AC" w:rsidRPr="0031033B">
        <w:rPr>
          <w:rFonts w:ascii="Times New Roman" w:hAnsi="Times New Roman" w:cs="Times New Roman"/>
          <w:sz w:val="24"/>
          <w:szCs w:val="24"/>
        </w:rPr>
        <w:t>» 2007 року випуску</w:t>
      </w:r>
      <w:r w:rsidR="006C73B3" w:rsidRPr="0031033B">
        <w:rPr>
          <w:rFonts w:ascii="Times New Roman" w:hAnsi="Times New Roman" w:cs="Times New Roman"/>
          <w:color w:val="000000"/>
          <w:sz w:val="24"/>
          <w:szCs w:val="24"/>
          <w:shd w:val="clear" w:color="auto" w:fill="FFFFFF"/>
        </w:rPr>
        <w:t xml:space="preserve"> в 2012 році, відображення цього </w:t>
      </w:r>
      <w:r w:rsidR="009219AC" w:rsidRPr="00AE2E74">
        <w:rPr>
          <w:rFonts w:ascii="Times New Roman" w:hAnsi="Times New Roman" w:cs="Times New Roman"/>
          <w:color w:val="000000"/>
          <w:spacing w:val="8"/>
          <w:sz w:val="24"/>
          <w:szCs w:val="24"/>
          <w:shd w:val="clear" w:color="auto" w:fill="FFFFFF"/>
        </w:rPr>
        <w:t>транспортного засобу</w:t>
      </w:r>
      <w:r w:rsidR="006C73B3" w:rsidRPr="00AE2E74">
        <w:rPr>
          <w:rFonts w:ascii="Times New Roman" w:hAnsi="Times New Roman" w:cs="Times New Roman"/>
          <w:color w:val="000000"/>
          <w:spacing w:val="8"/>
          <w:sz w:val="24"/>
          <w:szCs w:val="24"/>
          <w:shd w:val="clear" w:color="auto" w:fill="FFFFFF"/>
        </w:rPr>
        <w:t xml:space="preserve"> в паперових деклараціях за </w:t>
      </w:r>
      <w:r w:rsidR="006C73B3" w:rsidRPr="00AE2E74">
        <w:rPr>
          <w:rFonts w:ascii="Times New Roman" w:hAnsi="Times New Roman" w:cs="Times New Roman"/>
          <w:spacing w:val="8"/>
          <w:sz w:val="24"/>
          <w:szCs w:val="24"/>
          <w:shd w:val="clear" w:color="auto" w:fill="FFFFFF"/>
        </w:rPr>
        <w:t>2013</w:t>
      </w:r>
      <w:r w:rsidR="006C73B3" w:rsidRPr="00AE2E74">
        <w:rPr>
          <w:rFonts w:ascii="Times New Roman" w:hAnsi="Times New Roman" w:cs="Times New Roman"/>
          <w:spacing w:val="8"/>
          <w:sz w:val="24"/>
          <w:szCs w:val="24"/>
        </w:rPr>
        <w:t>–2015 роки та в деклараціях</w:t>
      </w:r>
      <w:r w:rsidR="006C73B3" w:rsidRPr="0031033B">
        <w:rPr>
          <w:rFonts w:ascii="Times New Roman" w:hAnsi="Times New Roman" w:cs="Times New Roman"/>
          <w:sz w:val="24"/>
          <w:szCs w:val="24"/>
        </w:rPr>
        <w:t xml:space="preserve"> за</w:t>
      </w:r>
      <w:r w:rsidR="00AE2E74">
        <w:rPr>
          <w:rFonts w:ascii="Times New Roman" w:hAnsi="Times New Roman" w:cs="Times New Roman"/>
          <w:sz w:val="24"/>
          <w:szCs w:val="24"/>
        </w:rPr>
        <w:t> </w:t>
      </w:r>
      <w:r w:rsidR="006C73B3" w:rsidRPr="0031033B">
        <w:rPr>
          <w:rFonts w:ascii="Times New Roman" w:hAnsi="Times New Roman" w:cs="Times New Roman"/>
          <w:sz w:val="24"/>
          <w:szCs w:val="24"/>
        </w:rPr>
        <w:t>2015–2021 роки</w:t>
      </w:r>
      <w:r w:rsidRPr="0031033B">
        <w:rPr>
          <w:rFonts w:ascii="Times New Roman" w:hAnsi="Times New Roman" w:cs="Times New Roman"/>
          <w:color w:val="000000"/>
          <w:sz w:val="24"/>
          <w:szCs w:val="24"/>
          <w:shd w:val="clear" w:color="auto" w:fill="FFFFFF"/>
        </w:rPr>
        <w:t xml:space="preserve">, </w:t>
      </w:r>
      <w:r w:rsidR="00BD1AD5" w:rsidRPr="0031033B">
        <w:rPr>
          <w:rFonts w:ascii="Times New Roman" w:hAnsi="Times New Roman" w:cs="Times New Roman"/>
          <w:sz w:val="24"/>
          <w:szCs w:val="24"/>
        </w:rPr>
        <w:t xml:space="preserve">а також те, що паперова декларація за 2012 рік була першою декларацією, поданою кандидатом, </w:t>
      </w:r>
      <w:r w:rsidRPr="0031033B">
        <w:rPr>
          <w:rFonts w:ascii="Times New Roman" w:hAnsi="Times New Roman" w:cs="Times New Roman"/>
          <w:color w:val="000000"/>
          <w:sz w:val="24"/>
          <w:szCs w:val="24"/>
          <w:shd w:val="clear" w:color="auto" w:fill="FFFFFF"/>
        </w:rPr>
        <w:t>Комісія вважає його поя</w:t>
      </w:r>
      <w:r w:rsidR="00BD1AD5" w:rsidRPr="0031033B">
        <w:rPr>
          <w:rFonts w:ascii="Times New Roman" w:hAnsi="Times New Roman" w:cs="Times New Roman"/>
          <w:color w:val="000000"/>
          <w:sz w:val="24"/>
          <w:szCs w:val="24"/>
          <w:shd w:val="clear" w:color="auto" w:fill="FFFFFF"/>
        </w:rPr>
        <w:t>снення</w:t>
      </w:r>
      <w:r w:rsidR="00AE2E74">
        <w:rPr>
          <w:rFonts w:ascii="Times New Roman" w:hAnsi="Times New Roman" w:cs="Times New Roman"/>
          <w:color w:val="000000"/>
          <w:sz w:val="24"/>
          <w:szCs w:val="24"/>
          <w:shd w:val="clear" w:color="auto" w:fill="FFFFFF"/>
        </w:rPr>
        <w:t xml:space="preserve"> </w:t>
      </w:r>
      <w:r w:rsidRPr="0031033B">
        <w:rPr>
          <w:rFonts w:ascii="Times New Roman" w:hAnsi="Times New Roman" w:cs="Times New Roman"/>
          <w:color w:val="000000"/>
          <w:sz w:val="24"/>
          <w:szCs w:val="24"/>
          <w:shd w:val="clear" w:color="auto" w:fill="FFFFFF"/>
        </w:rPr>
        <w:t>прийнятними.</w:t>
      </w:r>
    </w:p>
    <w:p w:rsidR="007C65AE" w:rsidRPr="0031033B" w:rsidRDefault="00370816" w:rsidP="007C65A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color w:val="000000"/>
          <w:sz w:val="24"/>
          <w:szCs w:val="24"/>
          <w:shd w:val="clear" w:color="auto" w:fill="FFFFFF"/>
        </w:rPr>
        <w:t>Також під час</w:t>
      </w:r>
      <w:r w:rsidR="004B24BB" w:rsidRPr="0031033B">
        <w:rPr>
          <w:rFonts w:ascii="Times New Roman" w:hAnsi="Times New Roman" w:cs="Times New Roman"/>
          <w:color w:val="000000"/>
          <w:sz w:val="24"/>
          <w:szCs w:val="24"/>
          <w:shd w:val="clear" w:color="auto" w:fill="FFFFFF"/>
        </w:rPr>
        <w:t xml:space="preserve"> підготовки до співбесіди з Савченком Д.М.</w:t>
      </w:r>
      <w:r w:rsidRPr="0031033B">
        <w:rPr>
          <w:rFonts w:ascii="Times New Roman" w:hAnsi="Times New Roman" w:cs="Times New Roman"/>
          <w:color w:val="000000"/>
          <w:sz w:val="24"/>
          <w:szCs w:val="24"/>
          <w:shd w:val="clear" w:color="auto" w:fill="FFFFFF"/>
        </w:rPr>
        <w:t xml:space="preserve"> Комісією </w:t>
      </w:r>
      <w:r w:rsidRPr="0031033B">
        <w:rPr>
          <w:rFonts w:ascii="Times New Roman" w:eastAsia="Times New Roman" w:hAnsi="Times New Roman" w:cs="Times New Roman"/>
          <w:color w:val="1D1D1B"/>
          <w:sz w:val="24"/>
          <w:szCs w:val="24"/>
          <w:lang w:eastAsia="uk-UA"/>
        </w:rPr>
        <w:t xml:space="preserve">за результатами </w:t>
      </w:r>
      <w:r w:rsidR="004B24BB" w:rsidRPr="0031033B">
        <w:rPr>
          <w:rFonts w:ascii="Times New Roman" w:hAnsi="Times New Roman" w:cs="Times New Roman"/>
          <w:sz w:val="24"/>
          <w:szCs w:val="24"/>
          <w:shd w:val="clear" w:color="auto" w:fill="FFFFFF"/>
        </w:rPr>
        <w:t xml:space="preserve">дослідження </w:t>
      </w:r>
      <w:r w:rsidR="001F6BF8" w:rsidRPr="0031033B">
        <w:rPr>
          <w:rFonts w:ascii="Times New Roman" w:hAnsi="Times New Roman" w:cs="Times New Roman"/>
          <w:sz w:val="24"/>
          <w:szCs w:val="24"/>
          <w:shd w:val="clear" w:color="auto" w:fill="FFFFFF"/>
        </w:rPr>
        <w:t>паперових декларацій за 2013</w:t>
      </w:r>
      <w:r w:rsidR="001F6BF8" w:rsidRPr="0031033B">
        <w:rPr>
          <w:rFonts w:ascii="Times New Roman" w:hAnsi="Times New Roman" w:cs="Times New Roman"/>
          <w:sz w:val="24"/>
          <w:szCs w:val="24"/>
        </w:rPr>
        <w:t>–2015 роки та декларацій за 2015–2025 роки</w:t>
      </w:r>
      <w:r w:rsidR="001F6BF8" w:rsidRPr="0031033B">
        <w:rPr>
          <w:rFonts w:ascii="Times New Roman" w:hAnsi="Times New Roman" w:cs="Times New Roman"/>
          <w:sz w:val="24"/>
          <w:szCs w:val="24"/>
          <w:shd w:val="clear" w:color="auto" w:fill="FFFFFF"/>
        </w:rPr>
        <w:t xml:space="preserve"> </w:t>
      </w:r>
      <w:r w:rsidR="004B24BB" w:rsidRPr="0031033B">
        <w:rPr>
          <w:rFonts w:ascii="Times New Roman" w:hAnsi="Times New Roman" w:cs="Times New Roman"/>
          <w:color w:val="000000"/>
          <w:sz w:val="24"/>
          <w:szCs w:val="24"/>
          <w:shd w:val="clear" w:color="auto" w:fill="FFFFFF"/>
        </w:rPr>
        <w:t xml:space="preserve">встановлено, що кандидатом </w:t>
      </w:r>
      <w:r w:rsidR="001F6BF8" w:rsidRPr="0031033B">
        <w:rPr>
          <w:rFonts w:ascii="Times New Roman" w:hAnsi="Times New Roman" w:cs="Times New Roman"/>
          <w:color w:val="000000"/>
          <w:sz w:val="24"/>
          <w:szCs w:val="24"/>
          <w:shd w:val="clear" w:color="auto" w:fill="FFFFFF"/>
        </w:rPr>
        <w:t xml:space="preserve">не задекларованого </w:t>
      </w:r>
      <w:r w:rsidR="001F6BF8" w:rsidRPr="0031033B">
        <w:rPr>
          <w:rFonts w:ascii="Times New Roman" w:eastAsia="Times New Roman" w:hAnsi="Times New Roman" w:cs="Times New Roman"/>
          <w:sz w:val="24"/>
          <w:szCs w:val="24"/>
          <w:lang w:eastAsia="uk-UA"/>
        </w:rPr>
        <w:t>жодного об’єкта нер</w:t>
      </w:r>
      <w:r w:rsidR="00B86608" w:rsidRPr="0031033B">
        <w:rPr>
          <w:rFonts w:ascii="Times New Roman" w:eastAsia="Times New Roman" w:hAnsi="Times New Roman" w:cs="Times New Roman"/>
          <w:sz w:val="24"/>
          <w:szCs w:val="24"/>
          <w:lang w:eastAsia="uk-UA"/>
        </w:rPr>
        <w:t>ухомого майна, що перебував у його</w:t>
      </w:r>
      <w:r w:rsidR="001F6BF8" w:rsidRPr="0031033B">
        <w:rPr>
          <w:rFonts w:ascii="Times New Roman" w:eastAsia="Times New Roman" w:hAnsi="Times New Roman" w:cs="Times New Roman"/>
          <w:sz w:val="24"/>
          <w:szCs w:val="24"/>
          <w:lang w:eastAsia="uk-UA"/>
        </w:rPr>
        <w:t xml:space="preserve"> користуванні</w:t>
      </w:r>
      <w:r w:rsidR="00B86608" w:rsidRPr="0031033B">
        <w:rPr>
          <w:rFonts w:ascii="Times New Roman" w:eastAsia="Times New Roman" w:hAnsi="Times New Roman" w:cs="Times New Roman"/>
          <w:sz w:val="24"/>
          <w:szCs w:val="24"/>
          <w:lang w:eastAsia="uk-UA"/>
        </w:rPr>
        <w:t xml:space="preserve"> </w:t>
      </w:r>
      <w:r w:rsidR="000F676D" w:rsidRPr="0031033B">
        <w:rPr>
          <w:rFonts w:ascii="Times New Roman" w:hAnsi="Times New Roman" w:cs="Times New Roman"/>
          <w:sz w:val="24"/>
          <w:szCs w:val="24"/>
        </w:rPr>
        <w:t>та був місцем його фактичного проживання у період</w:t>
      </w:r>
      <w:r w:rsidR="000F676D" w:rsidRPr="0031033B">
        <w:rPr>
          <w:rFonts w:ascii="Times New Roman" w:eastAsia="Times New Roman" w:hAnsi="Times New Roman" w:cs="Times New Roman"/>
          <w:sz w:val="24"/>
          <w:szCs w:val="24"/>
          <w:lang w:eastAsia="uk-UA"/>
        </w:rPr>
        <w:t xml:space="preserve"> </w:t>
      </w:r>
      <w:r w:rsidR="00334AAD" w:rsidRPr="0031033B">
        <w:rPr>
          <w:rFonts w:ascii="Times New Roman" w:hAnsi="Times New Roman" w:cs="Times New Roman"/>
          <w:sz w:val="24"/>
          <w:szCs w:val="24"/>
          <w:shd w:val="clear" w:color="auto" w:fill="FFFFFF"/>
        </w:rPr>
        <w:t> </w:t>
      </w:r>
      <w:r w:rsidR="00B86608" w:rsidRPr="0031033B">
        <w:rPr>
          <w:rFonts w:ascii="Times New Roman" w:hAnsi="Times New Roman" w:cs="Times New Roman"/>
          <w:sz w:val="24"/>
          <w:szCs w:val="24"/>
          <w:shd w:val="clear" w:color="auto" w:fill="FFFFFF"/>
        </w:rPr>
        <w:t>2015</w:t>
      </w:r>
      <w:r w:rsidR="00B86608" w:rsidRPr="0031033B">
        <w:rPr>
          <w:rFonts w:ascii="Times New Roman" w:hAnsi="Times New Roman" w:cs="Times New Roman"/>
          <w:sz w:val="24"/>
          <w:szCs w:val="24"/>
        </w:rPr>
        <w:t>–</w:t>
      </w:r>
      <w:r w:rsidR="00334AAD" w:rsidRPr="0031033B">
        <w:rPr>
          <w:rFonts w:ascii="Times New Roman" w:hAnsi="Times New Roman" w:cs="Times New Roman"/>
          <w:sz w:val="24"/>
          <w:szCs w:val="24"/>
          <w:shd w:val="clear" w:color="auto" w:fill="FFFFFF"/>
        </w:rPr>
        <w:t> </w:t>
      </w:r>
      <w:r w:rsidR="00B86608" w:rsidRPr="0031033B">
        <w:rPr>
          <w:rFonts w:ascii="Times New Roman" w:hAnsi="Times New Roman" w:cs="Times New Roman"/>
          <w:sz w:val="24"/>
          <w:szCs w:val="24"/>
        </w:rPr>
        <w:t>2017 років</w:t>
      </w:r>
      <w:r w:rsidR="00B86608" w:rsidRPr="0031033B">
        <w:rPr>
          <w:rFonts w:ascii="Times New Roman" w:eastAsia="Times New Roman" w:hAnsi="Times New Roman" w:cs="Times New Roman"/>
          <w:sz w:val="24"/>
          <w:szCs w:val="24"/>
          <w:lang w:eastAsia="uk-UA"/>
        </w:rPr>
        <w:t>,</w:t>
      </w:r>
      <w:r w:rsidR="000F676D" w:rsidRPr="0031033B">
        <w:rPr>
          <w:rFonts w:ascii="Times New Roman" w:hAnsi="Times New Roman" w:cs="Times New Roman"/>
          <w:sz w:val="24"/>
          <w:szCs w:val="24"/>
        </w:rPr>
        <w:t xml:space="preserve"> а також об’єктів н</w:t>
      </w:r>
      <w:r w:rsidR="004C1BEC" w:rsidRPr="0031033B">
        <w:rPr>
          <w:rFonts w:ascii="Times New Roman" w:hAnsi="Times New Roman" w:cs="Times New Roman"/>
          <w:sz w:val="24"/>
          <w:szCs w:val="24"/>
        </w:rPr>
        <w:t>ерухомого майна, що перебували в</w:t>
      </w:r>
      <w:r w:rsidR="000F676D" w:rsidRPr="0031033B">
        <w:rPr>
          <w:rFonts w:ascii="Times New Roman" w:hAnsi="Times New Roman" w:cs="Times New Roman"/>
          <w:sz w:val="24"/>
          <w:szCs w:val="24"/>
        </w:rPr>
        <w:t xml:space="preserve"> користуванні членів його сім’ї (дітей) та були місцем їх фактичного проживання</w:t>
      </w:r>
      <w:r w:rsidR="002905E8" w:rsidRPr="0031033B">
        <w:rPr>
          <w:rFonts w:ascii="Times New Roman" w:hAnsi="Times New Roman" w:cs="Times New Roman"/>
          <w:sz w:val="24"/>
          <w:szCs w:val="24"/>
        </w:rPr>
        <w:t xml:space="preserve"> </w:t>
      </w:r>
      <w:r w:rsidR="004C1BEC" w:rsidRPr="0031033B">
        <w:rPr>
          <w:rFonts w:ascii="Times New Roman" w:hAnsi="Times New Roman" w:cs="Times New Roman"/>
          <w:sz w:val="24"/>
          <w:szCs w:val="24"/>
        </w:rPr>
        <w:t>в</w:t>
      </w:r>
      <w:r w:rsidR="002905E8" w:rsidRPr="0031033B">
        <w:rPr>
          <w:rFonts w:ascii="Times New Roman" w:hAnsi="Times New Roman" w:cs="Times New Roman"/>
          <w:sz w:val="24"/>
          <w:szCs w:val="24"/>
        </w:rPr>
        <w:t xml:space="preserve"> період</w:t>
      </w:r>
      <w:r w:rsidR="002905E8" w:rsidRPr="0031033B">
        <w:rPr>
          <w:rFonts w:ascii="Times New Roman" w:eastAsia="Times New Roman" w:hAnsi="Times New Roman" w:cs="Times New Roman"/>
          <w:sz w:val="24"/>
          <w:szCs w:val="24"/>
          <w:lang w:eastAsia="uk-UA"/>
        </w:rPr>
        <w:t xml:space="preserve"> </w:t>
      </w:r>
      <w:r w:rsidR="00D3621D" w:rsidRPr="0031033B">
        <w:rPr>
          <w:rFonts w:ascii="Times New Roman" w:hAnsi="Times New Roman" w:cs="Times New Roman"/>
          <w:sz w:val="24"/>
          <w:szCs w:val="24"/>
          <w:shd w:val="clear" w:color="auto" w:fill="FFFFFF"/>
        </w:rPr>
        <w:t>2013</w:t>
      </w:r>
      <w:r w:rsidR="002905E8" w:rsidRPr="0031033B">
        <w:rPr>
          <w:rFonts w:ascii="Times New Roman" w:hAnsi="Times New Roman" w:cs="Times New Roman"/>
          <w:sz w:val="24"/>
          <w:szCs w:val="24"/>
        </w:rPr>
        <w:t>–2025</w:t>
      </w:r>
      <w:r w:rsidR="00AE2E74">
        <w:rPr>
          <w:rFonts w:ascii="Times New Roman" w:hAnsi="Times New Roman" w:cs="Times New Roman"/>
          <w:sz w:val="24"/>
          <w:szCs w:val="24"/>
        </w:rPr>
        <w:t xml:space="preserve"> </w:t>
      </w:r>
      <w:r w:rsidR="002905E8" w:rsidRPr="0031033B">
        <w:rPr>
          <w:rFonts w:ascii="Times New Roman" w:hAnsi="Times New Roman" w:cs="Times New Roman"/>
          <w:sz w:val="24"/>
          <w:szCs w:val="24"/>
        </w:rPr>
        <w:t>років</w:t>
      </w:r>
      <w:r w:rsidR="000F676D" w:rsidRPr="0031033B">
        <w:rPr>
          <w:rFonts w:ascii="Times New Roman" w:hAnsi="Times New Roman" w:cs="Times New Roman"/>
          <w:sz w:val="24"/>
          <w:szCs w:val="24"/>
        </w:rPr>
        <w:t>.</w:t>
      </w:r>
    </w:p>
    <w:p w:rsidR="003D4624" w:rsidRPr="0031033B" w:rsidRDefault="00D3621D" w:rsidP="003D462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Так, у</w:t>
      </w:r>
      <w:r w:rsidR="00FE6131" w:rsidRPr="0031033B">
        <w:rPr>
          <w:rFonts w:ascii="Times New Roman" w:hAnsi="Times New Roman" w:cs="Times New Roman"/>
          <w:sz w:val="24"/>
          <w:szCs w:val="24"/>
        </w:rPr>
        <w:t xml:space="preserve"> деклараціях за 2015–2017 роки в</w:t>
      </w:r>
      <w:r w:rsidR="007C65AE" w:rsidRPr="0031033B">
        <w:rPr>
          <w:rFonts w:ascii="Times New Roman" w:hAnsi="Times New Roman" w:cs="Times New Roman"/>
          <w:sz w:val="24"/>
          <w:szCs w:val="24"/>
        </w:rPr>
        <w:t xml:space="preserve"> розділі 2.1 «Інформація про суб’єкта декларування» як місце фактичного проживання або поштова адреса для листування із Національним агентством з питань запобігання корупції </w:t>
      </w:r>
      <w:r w:rsidR="00FE6131" w:rsidRPr="0031033B">
        <w:rPr>
          <w:rFonts w:ascii="Times New Roman" w:hAnsi="Times New Roman" w:cs="Times New Roman"/>
          <w:sz w:val="24"/>
          <w:szCs w:val="24"/>
        </w:rPr>
        <w:t>Савченком</w:t>
      </w:r>
      <w:r w:rsidR="00C749E8" w:rsidRPr="0031033B">
        <w:rPr>
          <w:rFonts w:ascii="Times New Roman" w:hAnsi="Times New Roman" w:cs="Times New Roman"/>
          <w:sz w:val="24"/>
          <w:szCs w:val="24"/>
        </w:rPr>
        <w:t xml:space="preserve"> Д.М. зазначена адреса: м. </w:t>
      </w:r>
      <w:r w:rsidR="00530328" w:rsidRPr="0031033B">
        <w:rPr>
          <w:rFonts w:ascii="Times New Roman" w:hAnsi="Times New Roman" w:cs="Times New Roman"/>
          <w:color w:val="000000"/>
          <w:sz w:val="24"/>
          <w:szCs w:val="24"/>
          <w:shd w:val="clear" w:color="auto" w:fill="FFFFFF"/>
        </w:rPr>
        <w:t> </w:t>
      </w:r>
      <w:r w:rsidR="00C749E8" w:rsidRPr="0031033B">
        <w:rPr>
          <w:rFonts w:ascii="Times New Roman" w:hAnsi="Times New Roman" w:cs="Times New Roman"/>
          <w:sz w:val="24"/>
          <w:szCs w:val="24"/>
        </w:rPr>
        <w:t xml:space="preserve">Харків, </w:t>
      </w:r>
      <w:r w:rsidR="00005DD8">
        <w:rPr>
          <w:rFonts w:ascii="Times New Roman" w:hAnsi="Times New Roman" w:cs="Times New Roman"/>
          <w:sz w:val="24"/>
          <w:szCs w:val="24"/>
        </w:rPr>
        <w:t>АДРЕСА_</w:t>
      </w:r>
      <w:r w:rsidR="00B67250">
        <w:rPr>
          <w:rFonts w:ascii="Times New Roman" w:hAnsi="Times New Roman" w:cs="Times New Roman"/>
          <w:sz w:val="24"/>
          <w:szCs w:val="24"/>
        </w:rPr>
        <w:t>1</w:t>
      </w:r>
      <w:r w:rsidR="007C65AE" w:rsidRPr="0031033B">
        <w:rPr>
          <w:rFonts w:ascii="Times New Roman" w:hAnsi="Times New Roman" w:cs="Times New Roman"/>
          <w:sz w:val="24"/>
          <w:szCs w:val="24"/>
        </w:rPr>
        <w:t>.</w:t>
      </w:r>
      <w:r w:rsidR="00FE6131" w:rsidRPr="0031033B">
        <w:rPr>
          <w:rFonts w:ascii="Times New Roman" w:hAnsi="Times New Roman" w:cs="Times New Roman"/>
          <w:sz w:val="24"/>
          <w:szCs w:val="24"/>
        </w:rPr>
        <w:t xml:space="preserve"> </w:t>
      </w:r>
      <w:r w:rsidR="007C65AE" w:rsidRPr="0031033B">
        <w:rPr>
          <w:rFonts w:ascii="Times New Roman" w:hAnsi="Times New Roman" w:cs="Times New Roman"/>
          <w:sz w:val="24"/>
          <w:szCs w:val="24"/>
        </w:rPr>
        <w:t xml:space="preserve">Водночас у розділі 3 «Об’єкти нерухомості» декларацій за </w:t>
      </w:r>
      <w:r w:rsidR="00FE6131" w:rsidRPr="0031033B">
        <w:rPr>
          <w:rFonts w:ascii="Times New Roman" w:hAnsi="Times New Roman" w:cs="Times New Roman"/>
          <w:sz w:val="24"/>
          <w:szCs w:val="24"/>
        </w:rPr>
        <w:t xml:space="preserve">цей період </w:t>
      </w:r>
      <w:r w:rsidR="007C65AE" w:rsidRPr="0031033B">
        <w:rPr>
          <w:rFonts w:ascii="Times New Roman" w:hAnsi="Times New Roman" w:cs="Times New Roman"/>
          <w:sz w:val="24"/>
          <w:szCs w:val="24"/>
        </w:rPr>
        <w:t>відомості про право користування зазначеним об’єктом нерухомості не відображені.</w:t>
      </w:r>
    </w:p>
    <w:p w:rsidR="003D4624" w:rsidRPr="0031033B" w:rsidRDefault="00D3621D" w:rsidP="003D4624">
      <w:pPr>
        <w:autoSpaceDE w:val="0"/>
        <w:autoSpaceDN w:val="0"/>
        <w:adjustRightInd w:val="0"/>
        <w:spacing w:after="0" w:line="240" w:lineRule="auto"/>
        <w:ind w:firstLine="709"/>
        <w:contextualSpacing/>
        <w:jc w:val="both"/>
        <w:rPr>
          <w:rFonts w:ascii="ProbaPro" w:eastAsia="Times New Roman" w:hAnsi="ProbaPro" w:cs="Times New Roman"/>
          <w:color w:val="000000"/>
          <w:sz w:val="24"/>
          <w:szCs w:val="24"/>
          <w:lang w:eastAsia="uk-UA"/>
        </w:rPr>
      </w:pPr>
      <w:r w:rsidRPr="0031033B">
        <w:rPr>
          <w:rFonts w:ascii="ProbaPro" w:eastAsia="Times New Roman" w:hAnsi="ProbaPro" w:cs="Times New Roman"/>
          <w:color w:val="000000"/>
          <w:sz w:val="24"/>
          <w:szCs w:val="24"/>
          <w:lang w:eastAsia="uk-UA"/>
        </w:rPr>
        <w:t xml:space="preserve">Також </w:t>
      </w:r>
      <w:r w:rsidRPr="0031033B">
        <w:rPr>
          <w:rFonts w:ascii="Times New Roman" w:hAnsi="Times New Roman" w:cs="Times New Roman"/>
          <w:sz w:val="24"/>
          <w:szCs w:val="24"/>
        </w:rPr>
        <w:t>у</w:t>
      </w:r>
      <w:r w:rsidR="003D4624" w:rsidRPr="0031033B">
        <w:rPr>
          <w:rFonts w:ascii="Times New Roman" w:hAnsi="Times New Roman" w:cs="Times New Roman"/>
          <w:sz w:val="24"/>
          <w:szCs w:val="24"/>
        </w:rPr>
        <w:t xml:space="preserve"> паперових деклараціях за 2013–2015 роки та деклараціях за 2015–2025 роки</w:t>
      </w:r>
      <w:r w:rsidR="003D4624" w:rsidRPr="0031033B">
        <w:rPr>
          <w:rFonts w:ascii="ProbaPro" w:eastAsia="Times New Roman" w:hAnsi="ProbaPro" w:cs="Times New Roman"/>
          <w:color w:val="000000"/>
          <w:sz w:val="24"/>
          <w:szCs w:val="24"/>
          <w:lang w:eastAsia="uk-UA"/>
        </w:rPr>
        <w:t xml:space="preserve"> відсутнє задеклароване місце проживання дітей кандидата, зокрема не задекларовано право користуван</w:t>
      </w:r>
      <w:r w:rsidRPr="0031033B">
        <w:rPr>
          <w:rFonts w:ascii="ProbaPro" w:eastAsia="Times New Roman" w:hAnsi="ProbaPro" w:cs="Times New Roman"/>
          <w:color w:val="000000"/>
          <w:sz w:val="24"/>
          <w:szCs w:val="24"/>
          <w:lang w:eastAsia="uk-UA"/>
        </w:rPr>
        <w:t>ня ними квартирами</w:t>
      </w:r>
      <w:r w:rsidR="00C749E8" w:rsidRPr="0031033B">
        <w:rPr>
          <w:rFonts w:ascii="ProbaPro" w:eastAsia="Times New Roman" w:hAnsi="ProbaPro" w:cs="Times New Roman"/>
          <w:color w:val="000000"/>
          <w:sz w:val="24"/>
          <w:szCs w:val="24"/>
          <w:lang w:eastAsia="uk-UA"/>
        </w:rPr>
        <w:t xml:space="preserve"> за адресами</w:t>
      </w:r>
      <w:r w:rsidRPr="0031033B">
        <w:rPr>
          <w:rFonts w:ascii="ProbaPro" w:eastAsia="Times New Roman" w:hAnsi="ProbaPro" w:cs="Times New Roman"/>
          <w:color w:val="000000"/>
          <w:sz w:val="24"/>
          <w:szCs w:val="24"/>
          <w:lang w:eastAsia="uk-UA"/>
        </w:rPr>
        <w:t>: м.</w:t>
      </w:r>
      <w:r w:rsidR="003D4624" w:rsidRPr="0031033B">
        <w:rPr>
          <w:rFonts w:ascii="ProbaPro" w:eastAsia="Times New Roman" w:hAnsi="ProbaPro" w:cs="Times New Roman"/>
          <w:color w:val="000000"/>
          <w:sz w:val="24"/>
          <w:szCs w:val="24"/>
          <w:lang w:eastAsia="uk-UA"/>
        </w:rPr>
        <w:t xml:space="preserve"> Харків, </w:t>
      </w:r>
      <w:r w:rsidR="00B67250">
        <w:rPr>
          <w:rFonts w:ascii="ProbaPro" w:eastAsia="Times New Roman" w:hAnsi="ProbaPro" w:cs="Times New Roman"/>
          <w:color w:val="000000"/>
          <w:sz w:val="24"/>
          <w:szCs w:val="24"/>
          <w:lang w:eastAsia="uk-UA"/>
        </w:rPr>
        <w:t>АДРЕСА_2</w:t>
      </w:r>
      <w:r w:rsidR="00C749E8" w:rsidRPr="0031033B">
        <w:rPr>
          <w:rFonts w:ascii="ProbaPro" w:eastAsia="Times New Roman" w:hAnsi="ProbaPro" w:cs="Times New Roman"/>
          <w:color w:val="000000"/>
          <w:sz w:val="24"/>
          <w:szCs w:val="24"/>
          <w:lang w:eastAsia="uk-UA"/>
        </w:rPr>
        <w:t>;</w:t>
      </w:r>
      <w:r w:rsidR="00C749E8" w:rsidRPr="0031033B">
        <w:rPr>
          <w:rFonts w:ascii="Times New Roman" w:hAnsi="Times New Roman" w:cs="Times New Roman"/>
          <w:sz w:val="24"/>
          <w:szCs w:val="24"/>
        </w:rPr>
        <w:t xml:space="preserve"> м. Харків, </w:t>
      </w:r>
      <w:r w:rsidR="00B67250">
        <w:rPr>
          <w:rFonts w:ascii="Times New Roman" w:hAnsi="Times New Roman" w:cs="Times New Roman"/>
          <w:sz w:val="24"/>
          <w:szCs w:val="24"/>
        </w:rPr>
        <w:t>АДРЕСА_1</w:t>
      </w:r>
      <w:r w:rsidR="002E66B4" w:rsidRPr="0031033B">
        <w:rPr>
          <w:rFonts w:ascii="Times New Roman" w:hAnsi="Times New Roman" w:cs="Times New Roman"/>
          <w:sz w:val="24"/>
          <w:szCs w:val="24"/>
        </w:rPr>
        <w:t>,</w:t>
      </w:r>
      <w:r w:rsidR="00C749E8" w:rsidRPr="0031033B">
        <w:rPr>
          <w:rFonts w:ascii="Times New Roman" w:hAnsi="Times New Roman" w:cs="Times New Roman"/>
          <w:sz w:val="24"/>
          <w:szCs w:val="24"/>
        </w:rPr>
        <w:t xml:space="preserve"> та </w:t>
      </w:r>
      <w:r w:rsidRPr="0031033B">
        <w:rPr>
          <w:rFonts w:ascii="Times New Roman" w:hAnsi="Times New Roman" w:cs="Times New Roman"/>
          <w:sz w:val="24"/>
          <w:szCs w:val="24"/>
        </w:rPr>
        <w:t xml:space="preserve">будинком за </w:t>
      </w:r>
      <w:proofErr w:type="spellStart"/>
      <w:r w:rsidRPr="0031033B">
        <w:rPr>
          <w:rFonts w:ascii="Times New Roman" w:hAnsi="Times New Roman" w:cs="Times New Roman"/>
          <w:sz w:val="24"/>
          <w:szCs w:val="24"/>
        </w:rPr>
        <w:t>адресою</w:t>
      </w:r>
      <w:proofErr w:type="spellEnd"/>
      <w:r w:rsidRPr="0031033B">
        <w:rPr>
          <w:rFonts w:ascii="Times New Roman" w:hAnsi="Times New Roman" w:cs="Times New Roman"/>
          <w:sz w:val="24"/>
          <w:szCs w:val="24"/>
        </w:rPr>
        <w:t xml:space="preserve">: </w:t>
      </w:r>
      <w:r w:rsidR="00C749E8" w:rsidRPr="0031033B">
        <w:rPr>
          <w:rFonts w:ascii="Times New Roman" w:hAnsi="Times New Roman" w:cs="Times New Roman"/>
          <w:sz w:val="24"/>
          <w:szCs w:val="24"/>
        </w:rPr>
        <w:t xml:space="preserve">м. Харків, </w:t>
      </w:r>
      <w:r w:rsidR="00B67250">
        <w:rPr>
          <w:rFonts w:ascii="Times New Roman" w:hAnsi="Times New Roman" w:cs="Times New Roman"/>
          <w:sz w:val="24"/>
          <w:szCs w:val="24"/>
        </w:rPr>
        <w:t>АДРЕСА_3</w:t>
      </w:r>
      <w:r w:rsidR="00C749E8" w:rsidRPr="0031033B">
        <w:rPr>
          <w:rFonts w:ascii="Times New Roman" w:hAnsi="Times New Roman" w:cs="Times New Roman"/>
          <w:sz w:val="24"/>
          <w:szCs w:val="24"/>
        </w:rPr>
        <w:t>,</w:t>
      </w:r>
      <w:r w:rsidR="00C749E8" w:rsidRPr="0031033B">
        <w:rPr>
          <w:rFonts w:ascii="ProbaPro" w:eastAsia="Times New Roman" w:hAnsi="ProbaPro" w:cs="Times New Roman"/>
          <w:color w:val="000000"/>
          <w:sz w:val="24"/>
          <w:szCs w:val="24"/>
          <w:lang w:eastAsia="uk-UA"/>
        </w:rPr>
        <w:t xml:space="preserve"> </w:t>
      </w:r>
      <w:r w:rsidR="003D4624" w:rsidRPr="0031033B">
        <w:rPr>
          <w:rFonts w:ascii="ProbaPro" w:eastAsia="Times New Roman" w:hAnsi="ProbaPro" w:cs="Times New Roman"/>
          <w:color w:val="000000"/>
          <w:sz w:val="24"/>
          <w:szCs w:val="24"/>
          <w:lang w:eastAsia="uk-UA"/>
        </w:rPr>
        <w:t xml:space="preserve">де мешкав кандидат разом із </w:t>
      </w:r>
      <w:r w:rsidR="00C749E8" w:rsidRPr="0031033B">
        <w:rPr>
          <w:rFonts w:ascii="ProbaPro" w:eastAsia="Times New Roman" w:hAnsi="ProbaPro" w:cs="Times New Roman"/>
          <w:color w:val="000000"/>
          <w:sz w:val="24"/>
          <w:szCs w:val="24"/>
          <w:lang w:eastAsia="uk-UA"/>
        </w:rPr>
        <w:t xml:space="preserve">членами своєї </w:t>
      </w:r>
      <w:r w:rsidR="00C749E8" w:rsidRPr="0031033B">
        <w:rPr>
          <w:rFonts w:ascii="Times New Roman" w:hAnsi="Times New Roman" w:cs="Times New Roman"/>
          <w:sz w:val="24"/>
          <w:szCs w:val="24"/>
        </w:rPr>
        <w:t xml:space="preserve">сім’ї </w:t>
      </w:r>
      <w:r w:rsidR="00C749E8" w:rsidRPr="0031033B">
        <w:rPr>
          <w:rFonts w:ascii="ProbaPro" w:eastAsia="Times New Roman" w:hAnsi="ProbaPro" w:cs="Times New Roman"/>
          <w:color w:val="000000"/>
          <w:sz w:val="24"/>
          <w:szCs w:val="24"/>
          <w:lang w:eastAsia="uk-UA"/>
        </w:rPr>
        <w:t>упродовж відповідних періодів</w:t>
      </w:r>
      <w:r w:rsidR="003D4624" w:rsidRPr="0031033B">
        <w:rPr>
          <w:rFonts w:ascii="ProbaPro" w:eastAsia="Times New Roman" w:hAnsi="ProbaPro" w:cs="Times New Roman"/>
          <w:color w:val="000000"/>
          <w:sz w:val="24"/>
          <w:szCs w:val="24"/>
          <w:lang w:eastAsia="uk-UA"/>
        </w:rPr>
        <w:t>.</w:t>
      </w:r>
    </w:p>
    <w:p w:rsidR="00BD79F6" w:rsidRPr="0031033B" w:rsidRDefault="005A5937" w:rsidP="00BD79F6">
      <w:pPr>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4"/>
          <w:szCs w:val="24"/>
          <w:lang w:eastAsia="uk-UA"/>
        </w:rPr>
      </w:pPr>
      <w:r w:rsidRPr="0031033B">
        <w:rPr>
          <w:rFonts w:ascii="Times New Roman" w:hAnsi="Times New Roman" w:cs="Times New Roman"/>
          <w:sz w:val="24"/>
          <w:szCs w:val="24"/>
        </w:rPr>
        <w:t>Кандидат пояснив, що в</w:t>
      </w:r>
      <w:r w:rsidR="004F2C9B" w:rsidRPr="0031033B">
        <w:rPr>
          <w:rFonts w:ascii="Times New Roman" w:hAnsi="Times New Roman" w:cs="Times New Roman"/>
          <w:sz w:val="24"/>
          <w:szCs w:val="24"/>
        </w:rPr>
        <w:t xml:space="preserve"> 2016 році він разом із сім’єю продав квартиру та придбав житловий будинок у м</w:t>
      </w:r>
      <w:r w:rsidR="001D0617" w:rsidRPr="0031033B">
        <w:rPr>
          <w:rFonts w:ascii="Times New Roman" w:hAnsi="Times New Roman" w:cs="Times New Roman"/>
          <w:sz w:val="24"/>
          <w:szCs w:val="24"/>
        </w:rPr>
        <w:t>істі Харкові. У період з 2016 до 2018 року</w:t>
      </w:r>
      <w:r w:rsidR="004F2C9B" w:rsidRPr="0031033B">
        <w:rPr>
          <w:rFonts w:ascii="Times New Roman" w:hAnsi="Times New Roman" w:cs="Times New Roman"/>
          <w:sz w:val="24"/>
          <w:szCs w:val="24"/>
        </w:rPr>
        <w:t xml:space="preserve"> у придбаному будинку проводилися ремонтні роботи, у зв’язку з</w:t>
      </w:r>
      <w:r w:rsidR="001D0617" w:rsidRPr="0031033B">
        <w:rPr>
          <w:rFonts w:ascii="Times New Roman" w:hAnsi="Times New Roman" w:cs="Times New Roman"/>
          <w:sz w:val="24"/>
          <w:szCs w:val="24"/>
        </w:rPr>
        <w:t xml:space="preserve"> чим сім’я тимчасово проживала у</w:t>
      </w:r>
      <w:r w:rsidR="004F2C9B" w:rsidRPr="0031033B">
        <w:rPr>
          <w:rFonts w:ascii="Times New Roman" w:hAnsi="Times New Roman" w:cs="Times New Roman"/>
          <w:sz w:val="24"/>
          <w:szCs w:val="24"/>
        </w:rPr>
        <w:t xml:space="preserve"> квартирі за </w:t>
      </w:r>
      <w:proofErr w:type="spellStart"/>
      <w:r w:rsidR="004F2C9B" w:rsidRPr="0031033B">
        <w:rPr>
          <w:rFonts w:ascii="Times New Roman" w:hAnsi="Times New Roman" w:cs="Times New Roman"/>
          <w:sz w:val="24"/>
          <w:szCs w:val="24"/>
        </w:rPr>
        <w:t>адресою</w:t>
      </w:r>
      <w:proofErr w:type="spellEnd"/>
      <w:r w:rsidR="004F2C9B" w:rsidRPr="0031033B">
        <w:rPr>
          <w:rFonts w:ascii="Times New Roman" w:hAnsi="Times New Roman" w:cs="Times New Roman"/>
          <w:sz w:val="24"/>
          <w:szCs w:val="24"/>
        </w:rPr>
        <w:t xml:space="preserve">: </w:t>
      </w:r>
      <w:r w:rsidRPr="0031033B">
        <w:rPr>
          <w:rFonts w:ascii="Times New Roman" w:hAnsi="Times New Roman" w:cs="Times New Roman"/>
          <w:sz w:val="24"/>
          <w:szCs w:val="24"/>
        </w:rPr>
        <w:t xml:space="preserve">м. Харків, </w:t>
      </w:r>
      <w:r w:rsidR="009A416C">
        <w:rPr>
          <w:rFonts w:ascii="Times New Roman" w:hAnsi="Times New Roman" w:cs="Times New Roman"/>
          <w:sz w:val="24"/>
          <w:szCs w:val="24"/>
        </w:rPr>
        <w:t>АДРЕСА_1</w:t>
      </w:r>
      <w:bookmarkStart w:id="9" w:name="_GoBack"/>
      <w:bookmarkEnd w:id="9"/>
      <w:r w:rsidR="00334AAD" w:rsidRPr="0031033B">
        <w:rPr>
          <w:rFonts w:ascii="Times New Roman" w:hAnsi="Times New Roman" w:cs="Times New Roman"/>
          <w:sz w:val="24"/>
          <w:szCs w:val="24"/>
        </w:rPr>
        <w:t xml:space="preserve">, яка належить його тещі. </w:t>
      </w:r>
      <w:r w:rsidR="004F2C9B" w:rsidRPr="0031033B">
        <w:rPr>
          <w:rFonts w:ascii="Times New Roman" w:hAnsi="Times New Roman" w:cs="Times New Roman"/>
          <w:sz w:val="24"/>
          <w:szCs w:val="24"/>
        </w:rPr>
        <w:t xml:space="preserve">Кандидат визнав, що помилково не відобразив у розділі 3 «Об’єкти нерухомості» декларацій за 2015–2017 роки відомості про право користування зазначеною квартирою. </w:t>
      </w:r>
      <w:r w:rsidR="004F2C9B" w:rsidRPr="0031033B">
        <w:rPr>
          <w:rFonts w:ascii="Times New Roman" w:eastAsia="Times New Roman" w:hAnsi="Times New Roman" w:cs="Times New Roman"/>
          <w:sz w:val="24"/>
          <w:szCs w:val="24"/>
          <w:lang w:eastAsia="uk-UA"/>
        </w:rPr>
        <w:t>Водночас ф</w:t>
      </w:r>
      <w:r w:rsidR="00DF04C1" w:rsidRPr="0031033B">
        <w:rPr>
          <w:rFonts w:ascii="Times New Roman" w:eastAsia="Times New Roman" w:hAnsi="Times New Roman" w:cs="Times New Roman"/>
          <w:sz w:val="24"/>
          <w:szCs w:val="24"/>
          <w:lang w:eastAsia="uk-UA"/>
        </w:rPr>
        <w:t>акт користування цією квартирою</w:t>
      </w:r>
      <w:r w:rsidR="004F2C9B" w:rsidRPr="0031033B">
        <w:rPr>
          <w:rFonts w:ascii="Times New Roman" w:eastAsia="Times New Roman" w:hAnsi="Times New Roman" w:cs="Times New Roman"/>
          <w:sz w:val="24"/>
          <w:szCs w:val="24"/>
          <w:lang w:eastAsia="uk-UA"/>
        </w:rPr>
        <w:t xml:space="preserve"> ним</w:t>
      </w:r>
      <w:r w:rsidR="00DF04C1" w:rsidRPr="0031033B">
        <w:rPr>
          <w:rFonts w:ascii="Times New Roman" w:eastAsia="Times New Roman" w:hAnsi="Times New Roman" w:cs="Times New Roman"/>
          <w:sz w:val="24"/>
          <w:szCs w:val="24"/>
          <w:lang w:eastAsia="uk-UA"/>
        </w:rPr>
        <w:t xml:space="preserve"> відображено в </w:t>
      </w:r>
      <w:r w:rsidR="004F2C9B" w:rsidRPr="0031033B">
        <w:rPr>
          <w:rFonts w:ascii="Times New Roman" w:hAnsi="Times New Roman" w:cs="Times New Roman"/>
          <w:sz w:val="24"/>
          <w:szCs w:val="24"/>
        </w:rPr>
        <w:t xml:space="preserve">деклараціях за 2015–2017 роки в розділі </w:t>
      </w:r>
      <w:r w:rsidR="00334AAD" w:rsidRPr="0031033B">
        <w:rPr>
          <w:rFonts w:ascii="Times New Roman" w:hAnsi="Times New Roman" w:cs="Times New Roman"/>
          <w:sz w:val="24"/>
          <w:szCs w:val="24"/>
          <w:shd w:val="clear" w:color="auto" w:fill="FFFFFF"/>
        </w:rPr>
        <w:t> </w:t>
      </w:r>
      <w:r w:rsidR="004F2C9B" w:rsidRPr="0031033B">
        <w:rPr>
          <w:rFonts w:ascii="Times New Roman" w:hAnsi="Times New Roman" w:cs="Times New Roman"/>
          <w:sz w:val="24"/>
          <w:szCs w:val="24"/>
        </w:rPr>
        <w:t xml:space="preserve">2.1 </w:t>
      </w:r>
      <w:r w:rsidR="00334AAD" w:rsidRPr="0031033B">
        <w:rPr>
          <w:rFonts w:ascii="Times New Roman" w:hAnsi="Times New Roman" w:cs="Times New Roman"/>
          <w:sz w:val="24"/>
          <w:szCs w:val="24"/>
          <w:shd w:val="clear" w:color="auto" w:fill="FFFFFF"/>
        </w:rPr>
        <w:t> </w:t>
      </w:r>
      <w:r w:rsidR="004F2C9B" w:rsidRPr="0031033B">
        <w:rPr>
          <w:rFonts w:ascii="Times New Roman" w:hAnsi="Times New Roman" w:cs="Times New Roman"/>
          <w:sz w:val="24"/>
          <w:szCs w:val="24"/>
        </w:rPr>
        <w:t>«Інформація про суб’єкта декларування» як місце фактичного проживання або поштова адреса для листування із Національним агентством з питань запобігання корупції</w:t>
      </w:r>
      <w:r w:rsidR="00DF04C1" w:rsidRPr="0031033B">
        <w:rPr>
          <w:rFonts w:ascii="Times New Roman" w:eastAsia="Times New Roman" w:hAnsi="Times New Roman" w:cs="Times New Roman"/>
          <w:sz w:val="24"/>
          <w:szCs w:val="24"/>
          <w:lang w:eastAsia="uk-UA"/>
        </w:rPr>
        <w:t xml:space="preserve">. </w:t>
      </w:r>
      <w:r w:rsidR="00DF04C1" w:rsidRPr="0031033B">
        <w:rPr>
          <w:rFonts w:ascii="Times New Roman" w:hAnsi="Times New Roman" w:cs="Times New Roman"/>
          <w:spacing w:val="-4"/>
          <w:sz w:val="24"/>
          <w:szCs w:val="24"/>
          <w:shd w:val="clear" w:color="auto" w:fill="FFFFFF"/>
        </w:rPr>
        <w:t xml:space="preserve">Це, на думку кандидата, </w:t>
      </w:r>
      <w:r w:rsidR="004F2C9B" w:rsidRPr="0031033B">
        <w:rPr>
          <w:rFonts w:ascii="Times New Roman" w:eastAsia="Times New Roman" w:hAnsi="Times New Roman" w:cs="Times New Roman"/>
          <w:color w:val="000000"/>
          <w:spacing w:val="-4"/>
          <w:sz w:val="24"/>
          <w:szCs w:val="24"/>
          <w:lang w:eastAsia="uk-UA"/>
        </w:rPr>
        <w:t>свідчить про те, що він не мав</w:t>
      </w:r>
      <w:r w:rsidR="00DF04C1" w:rsidRPr="0031033B">
        <w:rPr>
          <w:rFonts w:ascii="Times New Roman" w:eastAsia="Times New Roman" w:hAnsi="Times New Roman" w:cs="Times New Roman"/>
          <w:color w:val="000000"/>
          <w:spacing w:val="-4"/>
          <w:sz w:val="24"/>
          <w:szCs w:val="24"/>
          <w:lang w:eastAsia="uk-UA"/>
        </w:rPr>
        <w:t xml:space="preserve"> наміру приховувати або не декларувати такий об’єкт нерухомості в </w:t>
      </w:r>
      <w:r w:rsidR="004F2C9B" w:rsidRPr="0031033B">
        <w:rPr>
          <w:rFonts w:ascii="Times New Roman" w:eastAsia="Times New Roman" w:hAnsi="Times New Roman" w:cs="Times New Roman"/>
          <w:color w:val="000000"/>
          <w:spacing w:val="-4"/>
          <w:sz w:val="24"/>
          <w:szCs w:val="24"/>
          <w:lang w:eastAsia="uk-UA"/>
        </w:rPr>
        <w:t>деклараціях за відповідний період.</w:t>
      </w:r>
    </w:p>
    <w:p w:rsidR="004F2C9B" w:rsidRPr="0031033B" w:rsidRDefault="001D0617" w:rsidP="00D23A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Стосовно </w:t>
      </w:r>
      <w:proofErr w:type="spellStart"/>
      <w:r w:rsidRPr="0031033B">
        <w:rPr>
          <w:rFonts w:ascii="Times New Roman" w:hAnsi="Times New Roman" w:cs="Times New Roman"/>
          <w:sz w:val="24"/>
          <w:szCs w:val="24"/>
        </w:rPr>
        <w:t>незазначення</w:t>
      </w:r>
      <w:proofErr w:type="spellEnd"/>
      <w:r w:rsidRPr="0031033B">
        <w:rPr>
          <w:rFonts w:ascii="Times New Roman" w:hAnsi="Times New Roman" w:cs="Times New Roman"/>
          <w:sz w:val="24"/>
          <w:szCs w:val="24"/>
        </w:rPr>
        <w:t xml:space="preserve"> в</w:t>
      </w:r>
      <w:r w:rsidR="00BD79F6" w:rsidRPr="0031033B">
        <w:rPr>
          <w:rFonts w:ascii="Times New Roman" w:hAnsi="Times New Roman" w:cs="Times New Roman"/>
          <w:sz w:val="24"/>
          <w:szCs w:val="24"/>
        </w:rPr>
        <w:t xml:space="preserve"> паперових деклараціях за 2013–2015 роки та деклараціях за </w:t>
      </w:r>
      <w:r w:rsidR="00D23A64" w:rsidRPr="0031033B">
        <w:rPr>
          <w:rFonts w:ascii="Times New Roman" w:hAnsi="Times New Roman" w:cs="Times New Roman"/>
          <w:sz w:val="24"/>
          <w:szCs w:val="24"/>
          <w:shd w:val="clear" w:color="auto" w:fill="FFFFFF"/>
        </w:rPr>
        <w:t> </w:t>
      </w:r>
      <w:r w:rsidR="00BD79F6" w:rsidRPr="0031033B">
        <w:rPr>
          <w:rFonts w:ascii="Times New Roman" w:hAnsi="Times New Roman" w:cs="Times New Roman"/>
          <w:sz w:val="24"/>
          <w:szCs w:val="24"/>
        </w:rPr>
        <w:t>2015–2025 роки об’єктів не</w:t>
      </w:r>
      <w:r w:rsidR="00B77796" w:rsidRPr="0031033B">
        <w:rPr>
          <w:rFonts w:ascii="Times New Roman" w:hAnsi="Times New Roman" w:cs="Times New Roman"/>
          <w:sz w:val="24"/>
          <w:szCs w:val="24"/>
        </w:rPr>
        <w:t>рухомого майна, які перебували в</w:t>
      </w:r>
      <w:r w:rsidR="00BD79F6" w:rsidRPr="0031033B">
        <w:rPr>
          <w:rFonts w:ascii="Times New Roman" w:hAnsi="Times New Roman" w:cs="Times New Roman"/>
          <w:sz w:val="24"/>
          <w:szCs w:val="24"/>
        </w:rPr>
        <w:t xml:space="preserve"> користуванні членів його сім’ї </w:t>
      </w:r>
      <w:r w:rsidR="00063D65" w:rsidRPr="0031033B">
        <w:rPr>
          <w:rFonts w:ascii="Times New Roman" w:eastAsia="Times New Roman" w:hAnsi="Times New Roman" w:cs="Times New Roman"/>
          <w:sz w:val="24"/>
          <w:szCs w:val="24"/>
          <w:lang w:eastAsia="uk-UA"/>
        </w:rPr>
        <w:t> </w:t>
      </w:r>
      <w:r w:rsidRPr="0031033B">
        <w:rPr>
          <w:rFonts w:ascii="Times New Roman" w:hAnsi="Times New Roman" w:cs="Times New Roman"/>
          <w:sz w:val="24"/>
          <w:szCs w:val="24"/>
        </w:rPr>
        <w:t>(</w:t>
      </w:r>
      <w:r w:rsidR="00BD79F6" w:rsidRPr="0031033B">
        <w:rPr>
          <w:rFonts w:ascii="Times New Roman" w:hAnsi="Times New Roman" w:cs="Times New Roman"/>
          <w:sz w:val="24"/>
          <w:szCs w:val="24"/>
        </w:rPr>
        <w:t>дітей</w:t>
      </w:r>
      <w:r w:rsidRPr="0031033B">
        <w:rPr>
          <w:rFonts w:ascii="Times New Roman" w:hAnsi="Times New Roman" w:cs="Times New Roman"/>
          <w:sz w:val="24"/>
          <w:szCs w:val="24"/>
        </w:rPr>
        <w:t>)</w:t>
      </w:r>
      <w:r w:rsidR="00BD79F6" w:rsidRPr="0031033B">
        <w:rPr>
          <w:rFonts w:ascii="Times New Roman" w:hAnsi="Times New Roman" w:cs="Times New Roman"/>
          <w:sz w:val="24"/>
          <w:szCs w:val="24"/>
        </w:rPr>
        <w:t xml:space="preserve"> та були місцем їх фактичного проживання, кандидат пояснив, що це сталося внаслідок помилки.</w:t>
      </w:r>
      <w:r w:rsidR="00D23A64" w:rsidRPr="0031033B">
        <w:rPr>
          <w:rFonts w:ascii="Times New Roman" w:hAnsi="Times New Roman" w:cs="Times New Roman"/>
          <w:sz w:val="24"/>
          <w:szCs w:val="24"/>
        </w:rPr>
        <w:t xml:space="preserve"> </w:t>
      </w:r>
      <w:r w:rsidR="00BD79F6" w:rsidRPr="0031033B">
        <w:rPr>
          <w:rFonts w:ascii="Times New Roman" w:hAnsi="Times New Roman" w:cs="Times New Roman"/>
          <w:sz w:val="24"/>
          <w:szCs w:val="24"/>
        </w:rPr>
        <w:t>За словами Савченка Д.М., така ситуація була зумовлена недостатнім розумінням окремих вимог антикорупційного законодавства щодо порядку декларування. Він виходив із</w:t>
      </w:r>
      <w:r w:rsidRPr="0031033B">
        <w:rPr>
          <w:rFonts w:ascii="Times New Roman" w:hAnsi="Times New Roman" w:cs="Times New Roman"/>
          <w:sz w:val="24"/>
          <w:szCs w:val="24"/>
        </w:rPr>
        <w:t xml:space="preserve"> того, що об’єкт нерухомості, у</w:t>
      </w:r>
      <w:r w:rsidR="00BD79F6" w:rsidRPr="0031033B">
        <w:rPr>
          <w:rFonts w:ascii="Times New Roman" w:hAnsi="Times New Roman" w:cs="Times New Roman"/>
          <w:sz w:val="24"/>
          <w:szCs w:val="24"/>
        </w:rPr>
        <w:t xml:space="preserve"> якому він проживав разом із членами своєї сім’ї, вже був задекларований у розділі 3 «Об’єкти нерухомості» як такий, щ</w:t>
      </w:r>
      <w:r w:rsidR="00B90283" w:rsidRPr="0031033B">
        <w:rPr>
          <w:rFonts w:ascii="Times New Roman" w:hAnsi="Times New Roman" w:cs="Times New Roman"/>
          <w:sz w:val="24"/>
          <w:szCs w:val="24"/>
        </w:rPr>
        <w:t>о перебуває на праві</w:t>
      </w:r>
      <w:r w:rsidR="00D23A64" w:rsidRPr="0031033B">
        <w:rPr>
          <w:rFonts w:ascii="Times New Roman" w:hAnsi="Times New Roman" w:cs="Times New Roman"/>
          <w:sz w:val="24"/>
          <w:szCs w:val="24"/>
        </w:rPr>
        <w:t xml:space="preserve"> </w:t>
      </w:r>
      <w:r w:rsidRPr="0031033B">
        <w:rPr>
          <w:rFonts w:ascii="Times New Roman" w:hAnsi="Times New Roman" w:cs="Times New Roman"/>
          <w:sz w:val="24"/>
          <w:szCs w:val="24"/>
        </w:rPr>
        <w:t>спільної сумісної</w:t>
      </w:r>
      <w:r w:rsidR="00D22C1B" w:rsidRPr="0031033B">
        <w:rPr>
          <w:rFonts w:ascii="Times New Roman" w:hAnsi="Times New Roman" w:cs="Times New Roman"/>
          <w:sz w:val="24"/>
          <w:szCs w:val="24"/>
        </w:rPr>
        <w:t xml:space="preserve"> власності кандидата, </w:t>
      </w:r>
      <w:r w:rsidR="00B90283" w:rsidRPr="0031033B">
        <w:rPr>
          <w:rFonts w:ascii="Times New Roman" w:hAnsi="Times New Roman" w:cs="Times New Roman"/>
          <w:sz w:val="24"/>
          <w:szCs w:val="24"/>
        </w:rPr>
        <w:t xml:space="preserve">його </w:t>
      </w:r>
      <w:r w:rsidR="00D22C1B" w:rsidRPr="0031033B">
        <w:rPr>
          <w:rFonts w:ascii="Times New Roman" w:hAnsi="Times New Roman" w:cs="Times New Roman"/>
          <w:sz w:val="24"/>
          <w:szCs w:val="24"/>
        </w:rPr>
        <w:t>дружини та тещі</w:t>
      </w:r>
      <w:r w:rsidR="00B90283" w:rsidRPr="0031033B">
        <w:rPr>
          <w:rFonts w:ascii="Times New Roman" w:hAnsi="Times New Roman" w:cs="Times New Roman"/>
          <w:sz w:val="24"/>
          <w:szCs w:val="24"/>
        </w:rPr>
        <w:t xml:space="preserve">, </w:t>
      </w:r>
      <w:r w:rsidR="00BD79F6" w:rsidRPr="0031033B">
        <w:rPr>
          <w:rFonts w:ascii="Times New Roman" w:hAnsi="Times New Roman" w:cs="Times New Roman"/>
          <w:sz w:val="24"/>
          <w:szCs w:val="24"/>
        </w:rPr>
        <w:t>а тому не потребував додаткового відобр</w:t>
      </w:r>
      <w:r w:rsidRPr="0031033B">
        <w:rPr>
          <w:rFonts w:ascii="Times New Roman" w:hAnsi="Times New Roman" w:cs="Times New Roman"/>
          <w:sz w:val="24"/>
          <w:szCs w:val="24"/>
        </w:rPr>
        <w:t>аження як об’єкт, що перебуває в</w:t>
      </w:r>
      <w:r w:rsidR="00BD79F6" w:rsidRPr="0031033B">
        <w:rPr>
          <w:rFonts w:ascii="Times New Roman" w:hAnsi="Times New Roman" w:cs="Times New Roman"/>
          <w:sz w:val="24"/>
          <w:szCs w:val="24"/>
        </w:rPr>
        <w:t xml:space="preserve"> користуванні дітей.</w:t>
      </w:r>
      <w:r w:rsidR="00D23A64" w:rsidRPr="0031033B">
        <w:rPr>
          <w:rFonts w:ascii="Times New Roman" w:hAnsi="Times New Roman" w:cs="Times New Roman"/>
          <w:sz w:val="24"/>
          <w:szCs w:val="24"/>
        </w:rPr>
        <w:t xml:space="preserve"> </w:t>
      </w:r>
      <w:r w:rsidR="00BD79F6" w:rsidRPr="0031033B">
        <w:rPr>
          <w:rFonts w:ascii="Times New Roman" w:hAnsi="Times New Roman" w:cs="Times New Roman"/>
          <w:sz w:val="24"/>
          <w:szCs w:val="24"/>
        </w:rPr>
        <w:t>Кандидат наголосив, що не мав наміру приховувати зазначені відомості, а допущені неточності були наслідком помилкового розуміння вимог декларування. Також він зазначив, що надалі більш уважно ставитиметься до заповнення декларацій та враховуватиме всі вимоги законодавства щодо відображення майна і прав користування ним.</w:t>
      </w:r>
    </w:p>
    <w:p w:rsidR="00DF04C1" w:rsidRPr="0031033B" w:rsidRDefault="00DF04C1" w:rsidP="00DF04C1">
      <w:pPr>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Комісія бере до</w:t>
      </w:r>
      <w:r w:rsidR="00D23A64" w:rsidRPr="0031033B">
        <w:rPr>
          <w:rFonts w:ascii="Times New Roman" w:eastAsia="Times New Roman" w:hAnsi="Times New Roman" w:cs="Times New Roman"/>
          <w:sz w:val="24"/>
          <w:szCs w:val="24"/>
          <w:lang w:eastAsia="uk-UA"/>
        </w:rPr>
        <w:t xml:space="preserve"> уваги пояснення Савченка Д.М.</w:t>
      </w:r>
      <w:r w:rsidRPr="0031033B">
        <w:rPr>
          <w:rFonts w:ascii="Times New Roman" w:eastAsia="Times New Roman" w:hAnsi="Times New Roman" w:cs="Times New Roman"/>
          <w:sz w:val="24"/>
          <w:szCs w:val="24"/>
          <w:lang w:eastAsia="uk-UA"/>
        </w:rPr>
        <w:t>, проте звертає увагу на таке.</w:t>
      </w:r>
    </w:p>
    <w:p w:rsidR="00DF04C1" w:rsidRPr="0031033B" w:rsidRDefault="00DF04C1" w:rsidP="00DF04C1">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Відповідно до Закону України «Про засади запобігання і протидії корупції» від  07 квітня 2011 року № 3206-VI, чинного </w:t>
      </w:r>
      <w:r w:rsidR="001D0617" w:rsidRPr="0031033B">
        <w:rPr>
          <w:rFonts w:ascii="Times New Roman" w:hAnsi="Times New Roman" w:cs="Times New Roman"/>
          <w:sz w:val="24"/>
          <w:szCs w:val="24"/>
        </w:rPr>
        <w:t>на момент подання</w:t>
      </w:r>
      <w:r w:rsidR="001D789B" w:rsidRPr="0031033B">
        <w:rPr>
          <w:rFonts w:ascii="Times New Roman" w:hAnsi="Times New Roman" w:cs="Times New Roman"/>
          <w:sz w:val="24"/>
          <w:szCs w:val="24"/>
        </w:rPr>
        <w:t xml:space="preserve"> паперових декларацій</w:t>
      </w:r>
      <w:r w:rsidRPr="0031033B">
        <w:rPr>
          <w:rFonts w:ascii="Times New Roman" w:hAnsi="Times New Roman" w:cs="Times New Roman"/>
          <w:sz w:val="24"/>
          <w:szCs w:val="24"/>
        </w:rPr>
        <w:t xml:space="preserve"> за 2012</w:t>
      </w:r>
      <w:r w:rsidR="009A049B" w:rsidRPr="0031033B">
        <w:rPr>
          <w:rFonts w:ascii="Times New Roman" w:hAnsi="Times New Roman" w:cs="Times New Roman"/>
          <w:sz w:val="24"/>
          <w:szCs w:val="24"/>
        </w:rPr>
        <w:t>–2014</w:t>
      </w:r>
      <w:r w:rsidR="00AE2E74">
        <w:rPr>
          <w:rFonts w:ascii="Times New Roman" w:hAnsi="Times New Roman" w:cs="Times New Roman"/>
          <w:sz w:val="24"/>
          <w:szCs w:val="24"/>
        </w:rPr>
        <w:t xml:space="preserve"> </w:t>
      </w:r>
      <w:r w:rsidR="009A049B" w:rsidRPr="0031033B">
        <w:rPr>
          <w:rFonts w:ascii="Times New Roman" w:hAnsi="Times New Roman" w:cs="Times New Roman"/>
          <w:sz w:val="24"/>
          <w:szCs w:val="24"/>
        </w:rPr>
        <w:t>роки</w:t>
      </w:r>
      <w:r w:rsidRPr="0031033B">
        <w:rPr>
          <w:rFonts w:ascii="Times New Roman" w:hAnsi="Times New Roman" w:cs="Times New Roman"/>
          <w:sz w:val="24"/>
          <w:szCs w:val="24"/>
        </w:rPr>
        <w:t xml:space="preserve">, 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w:t>
      </w:r>
      <w:r w:rsidR="001D0617" w:rsidRPr="0031033B">
        <w:rPr>
          <w:rFonts w:ascii="Times New Roman" w:hAnsi="Times New Roman" w:cs="Times New Roman"/>
          <w:sz w:val="24"/>
          <w:szCs w:val="24"/>
        </w:rPr>
        <w:t>інформації про наявні в</w:t>
      </w:r>
      <w:r w:rsidRPr="0031033B">
        <w:rPr>
          <w:rFonts w:ascii="Times New Roman" w:hAnsi="Times New Roman" w:cs="Times New Roman"/>
          <w:sz w:val="24"/>
          <w:szCs w:val="24"/>
        </w:rPr>
        <w:t xml:space="preserve"> них права на майно. Вказаним нормативно-правовим актом </w:t>
      </w:r>
      <w:r w:rsidRPr="0031033B">
        <w:rPr>
          <w:rFonts w:ascii="Times New Roman" w:hAnsi="Times New Roman" w:cs="Times New Roman"/>
          <w:sz w:val="24"/>
          <w:szCs w:val="24"/>
        </w:rPr>
        <w:lastRenderedPageBreak/>
        <w:t>затверджено форму декларації про майно, доходи, витрати і зобов’язання фінансового характеру, яка містила примітку з 14 пунктів щодо порядку її заповнення.</w:t>
      </w:r>
    </w:p>
    <w:p w:rsidR="009A049B" w:rsidRPr="0031033B" w:rsidRDefault="00DF04C1" w:rsidP="00DF04C1">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Зокрема, затвердженою формою паперової декларації в розділі ІІІ «Відомості про нерухоме майно» безпосередньо зазначено, що підлягає декларуванню «Майно, що перебуває у власності, в оренді чи на іншому праві користування декларанта</w:t>
      </w:r>
      <w:r w:rsidR="00CE04B8" w:rsidRPr="0031033B">
        <w:rPr>
          <w:rFonts w:ascii="Times New Roman" w:hAnsi="Times New Roman" w:cs="Times New Roman"/>
          <w:sz w:val="24"/>
          <w:szCs w:val="24"/>
        </w:rPr>
        <w:t xml:space="preserve"> (</w:t>
      </w:r>
      <w:r w:rsidR="001D789B" w:rsidRPr="0031033B">
        <w:rPr>
          <w:rFonts w:ascii="Times New Roman" w:hAnsi="Times New Roman" w:cs="Times New Roman"/>
          <w:sz w:val="24"/>
          <w:szCs w:val="24"/>
        </w:rPr>
        <w:t>членів його сім’ї</w:t>
      </w:r>
      <w:r w:rsidR="00CE04B8" w:rsidRPr="0031033B">
        <w:rPr>
          <w:rFonts w:ascii="Times New Roman" w:hAnsi="Times New Roman" w:cs="Times New Roman"/>
          <w:sz w:val="24"/>
          <w:szCs w:val="24"/>
        </w:rPr>
        <w:t>)</w:t>
      </w:r>
      <w:r w:rsidRPr="0031033B">
        <w:rPr>
          <w:rFonts w:ascii="Times New Roman" w:hAnsi="Times New Roman" w:cs="Times New Roman"/>
          <w:sz w:val="24"/>
          <w:szCs w:val="24"/>
        </w:rPr>
        <w:t>, та витрати декларанта на придбання такого майна або н</w:t>
      </w:r>
      <w:r w:rsidR="00CE04B8" w:rsidRPr="0031033B">
        <w:rPr>
          <w:rFonts w:ascii="Times New Roman" w:hAnsi="Times New Roman" w:cs="Times New Roman"/>
          <w:sz w:val="24"/>
          <w:szCs w:val="24"/>
        </w:rPr>
        <w:t>а користування ним», у пункті 31</w:t>
      </w:r>
      <w:r w:rsidRPr="0031033B">
        <w:rPr>
          <w:rFonts w:ascii="Times New Roman" w:hAnsi="Times New Roman" w:cs="Times New Roman"/>
          <w:sz w:val="24"/>
          <w:szCs w:val="24"/>
        </w:rPr>
        <w:t xml:space="preserve"> передбачено подання відомостей про такі об’єкти, як квартири</w:t>
      </w:r>
      <w:r w:rsidR="006C73B3" w:rsidRPr="0031033B">
        <w:rPr>
          <w:rFonts w:ascii="Times New Roman" w:hAnsi="Times New Roman" w:cs="Times New Roman"/>
          <w:sz w:val="24"/>
          <w:szCs w:val="24"/>
        </w:rPr>
        <w:t>.</w:t>
      </w:r>
    </w:p>
    <w:p w:rsidR="009A049B" w:rsidRPr="0031033B" w:rsidRDefault="009A049B" w:rsidP="009A049B">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31033B">
        <w:rPr>
          <w:rFonts w:ascii="Times New Roman" w:eastAsia="Times New Roman" w:hAnsi="Times New Roman" w:cs="Times New Roman"/>
          <w:spacing w:val="4"/>
          <w:sz w:val="24"/>
          <w:szCs w:val="24"/>
          <w:lang w:eastAsia="uk-UA"/>
        </w:rPr>
        <w:t>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Тобто із вказаної норми випливає, що суб</w:t>
      </w:r>
      <w:r w:rsidRPr="0031033B">
        <w:rPr>
          <w:rFonts w:ascii="Times New Roman" w:hAnsi="Times New Roman" w:cs="Times New Roman"/>
          <w:spacing w:val="4"/>
          <w:sz w:val="24"/>
          <w:szCs w:val="24"/>
          <w:shd w:val="clear" w:color="auto" w:fill="FFFFFF"/>
        </w:rPr>
        <w:t>’</w:t>
      </w:r>
      <w:r w:rsidRPr="0031033B">
        <w:rPr>
          <w:rFonts w:ascii="Times New Roman" w:eastAsia="Times New Roman" w:hAnsi="Times New Roman" w:cs="Times New Roman"/>
          <w:spacing w:val="4"/>
          <w:sz w:val="24"/>
          <w:szCs w:val="24"/>
          <w:lang w:eastAsia="uk-UA"/>
        </w:rPr>
        <w:t>єкт декларування зобов</w:t>
      </w:r>
      <w:r w:rsidRPr="0031033B">
        <w:rPr>
          <w:rFonts w:ascii="Times New Roman" w:hAnsi="Times New Roman" w:cs="Times New Roman"/>
          <w:spacing w:val="4"/>
          <w:sz w:val="24"/>
          <w:szCs w:val="24"/>
          <w:shd w:val="clear" w:color="auto" w:fill="FFFFFF"/>
        </w:rPr>
        <w:t>’</w:t>
      </w:r>
      <w:r w:rsidRPr="0031033B">
        <w:rPr>
          <w:rFonts w:ascii="Times New Roman" w:eastAsia="Times New Roman" w:hAnsi="Times New Roman" w:cs="Times New Roman"/>
          <w:spacing w:val="4"/>
          <w:sz w:val="24"/>
          <w:szCs w:val="24"/>
          <w:lang w:eastAsia="uk-UA"/>
        </w:rPr>
        <w:t>язаний зазначати в декларації всі об</w:t>
      </w:r>
      <w:r w:rsidRPr="0031033B">
        <w:rPr>
          <w:rFonts w:ascii="Times New Roman" w:hAnsi="Times New Roman" w:cs="Times New Roman"/>
          <w:spacing w:val="4"/>
          <w:sz w:val="24"/>
          <w:szCs w:val="24"/>
          <w:shd w:val="clear" w:color="auto" w:fill="FFFFFF"/>
        </w:rPr>
        <w:t>’</w:t>
      </w:r>
      <w:r w:rsidRPr="0031033B">
        <w:rPr>
          <w:rFonts w:ascii="Times New Roman" w:eastAsia="Times New Roman" w:hAnsi="Times New Roman" w:cs="Times New Roman"/>
          <w:spacing w:val="4"/>
          <w:sz w:val="24"/>
          <w:szCs w:val="24"/>
          <w:lang w:eastAsia="uk-UA"/>
        </w:rPr>
        <w:t>єкти нерухомості, які перебувають у його користуванні</w:t>
      </w:r>
      <w:r w:rsidR="00577DC9" w:rsidRPr="0031033B">
        <w:rPr>
          <w:rFonts w:ascii="Times New Roman" w:eastAsia="Times New Roman" w:hAnsi="Times New Roman" w:cs="Times New Roman"/>
          <w:spacing w:val="4"/>
          <w:sz w:val="24"/>
          <w:szCs w:val="24"/>
          <w:lang w:eastAsia="uk-UA"/>
        </w:rPr>
        <w:t xml:space="preserve"> чи членів його сім’ї</w:t>
      </w:r>
      <w:r w:rsidRPr="0031033B">
        <w:rPr>
          <w:rFonts w:ascii="Times New Roman" w:eastAsia="Times New Roman" w:hAnsi="Times New Roman" w:cs="Times New Roman"/>
          <w:spacing w:val="4"/>
          <w:sz w:val="24"/>
          <w:szCs w:val="24"/>
          <w:lang w:eastAsia="uk-UA"/>
        </w:rPr>
        <w:t>, незалежно від наявності правових підстав для такого користування. </w:t>
      </w:r>
    </w:p>
    <w:p w:rsidR="009A049B" w:rsidRPr="0031033B" w:rsidRDefault="009A049B" w:rsidP="009A049B">
      <w:pPr>
        <w:spacing w:after="0" w:line="240" w:lineRule="auto"/>
        <w:ind w:firstLine="709"/>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 xml:space="preserve">У пункті 79 </w:t>
      </w:r>
      <w:r w:rsidR="00B74F4A" w:rsidRPr="0031033B">
        <w:rPr>
          <w:rFonts w:ascii="Times New Roman" w:eastAsia="Times New Roman" w:hAnsi="Times New Roman" w:cs="Times New Roman"/>
          <w:sz w:val="24"/>
          <w:szCs w:val="24"/>
          <w:highlight w:val="white"/>
        </w:rPr>
        <w:t xml:space="preserve">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агентства від </w:t>
      </w:r>
      <w:r w:rsidR="00B74F4A" w:rsidRPr="0031033B">
        <w:rPr>
          <w:rFonts w:ascii="Times New Roman" w:hAnsi="Times New Roman" w:cs="Times New Roman"/>
          <w:sz w:val="24"/>
          <w:szCs w:val="24"/>
          <w:shd w:val="clear" w:color="auto" w:fill="FFFFFF"/>
        </w:rPr>
        <w:t> </w:t>
      </w:r>
      <w:r w:rsidR="00B74F4A" w:rsidRPr="0031033B">
        <w:rPr>
          <w:rFonts w:ascii="Times New Roman" w:eastAsia="Times New Roman" w:hAnsi="Times New Roman" w:cs="Times New Roman"/>
          <w:sz w:val="24"/>
          <w:szCs w:val="24"/>
          <w:highlight w:val="white"/>
        </w:rPr>
        <w:t xml:space="preserve">13 </w:t>
      </w:r>
      <w:r w:rsidR="00B74F4A" w:rsidRPr="0031033B">
        <w:rPr>
          <w:rFonts w:ascii="Times New Roman" w:hAnsi="Times New Roman" w:cs="Times New Roman"/>
          <w:sz w:val="24"/>
          <w:szCs w:val="24"/>
          <w:shd w:val="clear" w:color="auto" w:fill="FFFFFF"/>
        </w:rPr>
        <w:t> </w:t>
      </w:r>
      <w:r w:rsidR="00B74F4A" w:rsidRPr="0031033B">
        <w:rPr>
          <w:rFonts w:ascii="Times New Roman" w:eastAsia="Times New Roman" w:hAnsi="Times New Roman" w:cs="Times New Roman"/>
          <w:sz w:val="24"/>
          <w:szCs w:val="24"/>
          <w:highlight w:val="white"/>
        </w:rPr>
        <w:t>листопада 2023 року № 4</w:t>
      </w:r>
      <w:r w:rsidR="00B74F4A" w:rsidRPr="0031033B">
        <w:rPr>
          <w:rFonts w:ascii="Times New Roman" w:eastAsia="Times New Roman" w:hAnsi="Times New Roman" w:cs="Times New Roman"/>
          <w:sz w:val="24"/>
          <w:szCs w:val="24"/>
        </w:rPr>
        <w:t xml:space="preserve"> (далі </w:t>
      </w:r>
      <w:r w:rsidR="00B74F4A" w:rsidRPr="0031033B">
        <w:rPr>
          <w:rFonts w:ascii="Times New Roman" w:eastAsia="Times New Roman" w:hAnsi="Times New Roman" w:cs="Times New Roman"/>
          <w:sz w:val="24"/>
          <w:szCs w:val="24"/>
          <w:lang w:eastAsia="uk-UA"/>
        </w:rPr>
        <w:t xml:space="preserve">– </w:t>
      </w:r>
      <w:r w:rsidR="00B74F4A" w:rsidRPr="0031033B">
        <w:rPr>
          <w:rFonts w:ascii="Times New Roman" w:eastAsia="Times New Roman" w:hAnsi="Times New Roman" w:cs="Times New Roman"/>
          <w:sz w:val="24"/>
          <w:szCs w:val="24"/>
          <w:highlight w:val="white"/>
        </w:rPr>
        <w:t>Роз’яснення</w:t>
      </w:r>
      <w:r w:rsidR="00B74F4A" w:rsidRPr="0031033B">
        <w:rPr>
          <w:rFonts w:ascii="Times New Roman" w:eastAsia="Times New Roman" w:hAnsi="Times New Roman" w:cs="Times New Roman"/>
          <w:sz w:val="24"/>
          <w:szCs w:val="24"/>
        </w:rPr>
        <w:t xml:space="preserve">) </w:t>
      </w:r>
      <w:r w:rsidRPr="0031033B">
        <w:rPr>
          <w:rFonts w:ascii="Times New Roman" w:hAnsi="Times New Roman" w:cs="Times New Roman"/>
          <w:sz w:val="24"/>
          <w:szCs w:val="24"/>
        </w:rPr>
        <w:t xml:space="preserve">зазначено, що </w:t>
      </w:r>
      <w:r w:rsidRPr="0031033B">
        <w:rPr>
          <w:rFonts w:ascii="Times New Roman" w:hAnsi="Times New Roman" w:cs="Times New Roman"/>
          <w:iCs/>
          <w:sz w:val="24"/>
          <w:szCs w:val="24"/>
        </w:rPr>
        <w:t>за загальним правилом необхідно зазначати відомості про об’єкт нерухомості, який є фактичним місцем проживання</w:t>
      </w:r>
      <w:r w:rsidRPr="0031033B">
        <w:rPr>
          <w:rFonts w:ascii="Times New Roman" w:hAnsi="Times New Roman" w:cs="Times New Roman"/>
          <w:i/>
          <w:iCs/>
          <w:sz w:val="24"/>
          <w:szCs w:val="24"/>
        </w:rPr>
        <w:t>.</w:t>
      </w:r>
      <w:r w:rsidRPr="0031033B">
        <w:rPr>
          <w:rFonts w:ascii="Times New Roman" w:hAnsi="Times New Roman" w:cs="Times New Roman"/>
          <w:sz w:val="24"/>
          <w:szCs w:val="24"/>
        </w:rPr>
        <w:t xml:space="preserve"> У розділі 3 «Об’єкти нерухомості» декларації необхідно зазначити відомості про об’єкт нерухомості, який використовувався суб’єктом декларування та членами його сім’ї</w:t>
      </w:r>
      <w:r w:rsidR="00AE2E74">
        <w:rPr>
          <w:rFonts w:ascii="Times New Roman" w:hAnsi="Times New Roman" w:cs="Times New Roman"/>
          <w:sz w:val="24"/>
          <w:szCs w:val="24"/>
        </w:rPr>
        <w:t xml:space="preserve"> </w:t>
      </w:r>
      <w:r w:rsidRPr="0031033B">
        <w:rPr>
          <w:rFonts w:ascii="Times New Roman" w:hAnsi="Times New Roman" w:cs="Times New Roman"/>
          <w:sz w:val="24"/>
          <w:szCs w:val="24"/>
        </w:rPr>
        <w:t>для проживання</w:t>
      </w:r>
      <w:r w:rsidR="00AE2E74">
        <w:rPr>
          <w:rFonts w:ascii="Times New Roman" w:hAnsi="Times New Roman" w:cs="Times New Roman"/>
          <w:sz w:val="24"/>
          <w:szCs w:val="24"/>
        </w:rPr>
        <w:t xml:space="preserve"> </w:t>
      </w:r>
      <w:r w:rsidRPr="0031033B">
        <w:rPr>
          <w:rFonts w:ascii="Times New Roman" w:hAnsi="Times New Roman" w:cs="Times New Roman"/>
          <w:sz w:val="24"/>
          <w:szCs w:val="24"/>
        </w:rPr>
        <w:t xml:space="preserve">на кінець звітного періоду (за умови, що право володіння або користування </w:t>
      </w:r>
      <w:proofErr w:type="spellStart"/>
      <w:r w:rsidRPr="0031033B">
        <w:rPr>
          <w:rFonts w:ascii="Times New Roman" w:hAnsi="Times New Roman" w:cs="Times New Roman"/>
          <w:sz w:val="24"/>
          <w:szCs w:val="24"/>
        </w:rPr>
        <w:t>виникло</w:t>
      </w:r>
      <w:proofErr w:type="spellEnd"/>
      <w:r w:rsidRPr="0031033B">
        <w:rPr>
          <w:rFonts w:ascii="Times New Roman" w:hAnsi="Times New Roman" w:cs="Times New Roman"/>
          <w:sz w:val="24"/>
          <w:szCs w:val="24"/>
        </w:rPr>
        <w:t xml:space="preserve"> не менше ніж за 30 календарних днів, що передували останньому дню звітного періоду) або не менше половини днів звітного періоду, незалежно від того, чи зазначалися відомості про цей об’єкт у розділі 2.1 «Інформація про суб’єкта декларування» декларації.</w:t>
      </w:r>
    </w:p>
    <w:p w:rsidR="00A454CF" w:rsidRPr="0031033B" w:rsidRDefault="00577DC9" w:rsidP="00A454CF">
      <w:pPr>
        <w:spacing w:after="0" w:line="240" w:lineRule="auto"/>
        <w:ind w:firstLine="709"/>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shd w:val="clear" w:color="auto" w:fill="FFFFFF"/>
        </w:rPr>
        <w:t xml:space="preserve">Згідно </w:t>
      </w:r>
      <w:r w:rsidR="00B74F4A" w:rsidRPr="0031033B">
        <w:rPr>
          <w:rFonts w:ascii="Times New Roman" w:hAnsi="Times New Roman" w:cs="Times New Roman"/>
          <w:sz w:val="24"/>
          <w:szCs w:val="24"/>
          <w:shd w:val="clear" w:color="auto" w:fill="FFFFFF"/>
        </w:rPr>
        <w:t xml:space="preserve">з пунктом </w:t>
      </w:r>
      <w:r w:rsidR="00F70423" w:rsidRPr="0031033B">
        <w:rPr>
          <w:rFonts w:ascii="Times New Roman" w:hAnsi="Times New Roman" w:cs="Times New Roman"/>
          <w:sz w:val="24"/>
          <w:szCs w:val="24"/>
          <w:shd w:val="clear" w:color="auto" w:fill="FFFFFF"/>
        </w:rPr>
        <w:t xml:space="preserve">87 </w:t>
      </w:r>
      <w:r w:rsidR="00B74F4A" w:rsidRPr="0031033B">
        <w:rPr>
          <w:rFonts w:ascii="Times New Roman" w:hAnsi="Times New Roman" w:cs="Times New Roman"/>
          <w:sz w:val="24"/>
          <w:szCs w:val="24"/>
          <w:highlight w:val="white"/>
        </w:rPr>
        <w:t>Роз’яснення</w:t>
      </w:r>
      <w:r w:rsidR="00F70423" w:rsidRPr="0031033B">
        <w:rPr>
          <w:rFonts w:ascii="Times New Roman" w:hAnsi="Times New Roman" w:cs="Times New Roman"/>
          <w:sz w:val="24"/>
          <w:szCs w:val="24"/>
        </w:rPr>
        <w:t xml:space="preserve"> </w:t>
      </w:r>
      <w:r w:rsidR="008B3B18" w:rsidRPr="0031033B">
        <w:rPr>
          <w:rFonts w:ascii="Times New Roman" w:hAnsi="Times New Roman" w:cs="Times New Roman"/>
          <w:sz w:val="24"/>
          <w:szCs w:val="24"/>
        </w:rPr>
        <w:t>суб’єкту декларування</w:t>
      </w:r>
      <w:r w:rsidR="008B3B18" w:rsidRPr="0031033B">
        <w:rPr>
          <w:rFonts w:ascii="Times New Roman" w:hAnsi="Times New Roman" w:cs="Times New Roman"/>
          <w:sz w:val="24"/>
          <w:szCs w:val="24"/>
          <w:shd w:val="clear" w:color="auto" w:fill="FFFFFF"/>
        </w:rPr>
        <w:t xml:space="preserve"> </w:t>
      </w:r>
      <w:r w:rsidR="00F70423" w:rsidRPr="0031033B">
        <w:rPr>
          <w:rFonts w:ascii="Times New Roman" w:hAnsi="Times New Roman" w:cs="Times New Roman"/>
          <w:sz w:val="24"/>
          <w:szCs w:val="24"/>
        </w:rPr>
        <w:t>необхідно зазначати відомості про</w:t>
      </w:r>
      <w:r w:rsidR="008B3B18" w:rsidRPr="0031033B">
        <w:rPr>
          <w:rFonts w:ascii="Times New Roman" w:hAnsi="Times New Roman" w:cs="Times New Roman"/>
          <w:sz w:val="24"/>
          <w:szCs w:val="24"/>
        </w:rPr>
        <w:t xml:space="preserve"> </w:t>
      </w:r>
      <w:r w:rsidR="00F70423" w:rsidRPr="0031033B">
        <w:rPr>
          <w:rStyle w:val="a7"/>
          <w:rFonts w:ascii="Times New Roman" w:hAnsi="Times New Roman" w:cs="Times New Roman"/>
          <w:b w:val="0"/>
          <w:sz w:val="24"/>
          <w:szCs w:val="24"/>
        </w:rPr>
        <w:t>користування членом сім’ї</w:t>
      </w:r>
      <w:r w:rsidR="008B3B18" w:rsidRPr="0031033B">
        <w:rPr>
          <w:rFonts w:ascii="Times New Roman" w:hAnsi="Times New Roman" w:cs="Times New Roman"/>
          <w:sz w:val="24"/>
          <w:szCs w:val="24"/>
        </w:rPr>
        <w:t xml:space="preserve"> </w:t>
      </w:r>
      <w:r w:rsidR="00F70423" w:rsidRPr="0031033B">
        <w:rPr>
          <w:rFonts w:ascii="Times New Roman" w:hAnsi="Times New Roman" w:cs="Times New Roman"/>
          <w:sz w:val="24"/>
          <w:szCs w:val="24"/>
        </w:rPr>
        <w:t>об’єктом нерухомості,</w:t>
      </w:r>
      <w:r w:rsidR="008B3B18" w:rsidRPr="0031033B">
        <w:rPr>
          <w:rFonts w:ascii="Times New Roman" w:hAnsi="Times New Roman" w:cs="Times New Roman"/>
          <w:sz w:val="24"/>
          <w:szCs w:val="24"/>
        </w:rPr>
        <w:t xml:space="preserve"> </w:t>
      </w:r>
      <w:r w:rsidR="00F70423" w:rsidRPr="0031033B">
        <w:rPr>
          <w:rStyle w:val="a7"/>
          <w:rFonts w:ascii="Times New Roman" w:hAnsi="Times New Roman" w:cs="Times New Roman"/>
          <w:b w:val="0"/>
          <w:sz w:val="24"/>
          <w:szCs w:val="24"/>
        </w:rPr>
        <w:t>власником якого є суб’єкт декларування</w:t>
      </w:r>
      <w:r w:rsidR="00F70423" w:rsidRPr="0031033B">
        <w:rPr>
          <w:rFonts w:ascii="Times New Roman" w:hAnsi="Times New Roman" w:cs="Times New Roman"/>
          <w:sz w:val="24"/>
          <w:szCs w:val="24"/>
        </w:rPr>
        <w:t>, або навпаки</w:t>
      </w:r>
      <w:r w:rsidR="008B3B18" w:rsidRPr="0031033B">
        <w:rPr>
          <w:rFonts w:ascii="Times New Roman" w:hAnsi="Times New Roman" w:cs="Times New Roman"/>
          <w:sz w:val="24"/>
          <w:szCs w:val="24"/>
        </w:rPr>
        <w:t xml:space="preserve">. </w:t>
      </w:r>
    </w:p>
    <w:p w:rsidR="00E57C53" w:rsidRPr="0031033B" w:rsidRDefault="00E57C53" w:rsidP="009A049B">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color w:val="000000"/>
          <w:sz w:val="24"/>
          <w:szCs w:val="24"/>
          <w:shd w:val="clear" w:color="auto" w:fill="FFFFFF"/>
        </w:rPr>
        <w:t xml:space="preserve">Отже, обов’язок декларування охоплює не лише об’єкти нерухомості, які належать/належали суб’єкту декларування чи членам його </w:t>
      </w:r>
      <w:r w:rsidRPr="0031033B">
        <w:rPr>
          <w:rStyle w:val="a7"/>
          <w:rFonts w:ascii="Times New Roman" w:hAnsi="Times New Roman" w:cs="Times New Roman"/>
          <w:b w:val="0"/>
          <w:sz w:val="24"/>
          <w:szCs w:val="24"/>
        </w:rPr>
        <w:t>сім’ї</w:t>
      </w:r>
      <w:r w:rsidRPr="0031033B">
        <w:rPr>
          <w:rFonts w:ascii="Times New Roman" w:hAnsi="Times New Roman" w:cs="Times New Roman"/>
          <w:color w:val="000000"/>
          <w:sz w:val="24"/>
          <w:szCs w:val="24"/>
          <w:shd w:val="clear" w:color="auto" w:fill="FFFFFF"/>
        </w:rPr>
        <w:t>, але й об’єкти, якими володіють та/або користуються він та члени його сім’ї.</w:t>
      </w:r>
    </w:p>
    <w:p w:rsidR="00D043D0" w:rsidRPr="0031033B" w:rsidRDefault="009A049B" w:rsidP="009A049B">
      <w:pPr>
        <w:spacing w:after="0" w:line="240" w:lineRule="auto"/>
        <w:ind w:firstLine="709"/>
        <w:jc w:val="both"/>
        <w:rPr>
          <w:rFonts w:ascii="Times New Roman" w:hAnsi="Times New Roman" w:cs="Times New Roman"/>
          <w:sz w:val="24"/>
          <w:szCs w:val="24"/>
        </w:rPr>
      </w:pPr>
      <w:r w:rsidRPr="0031033B">
        <w:rPr>
          <w:rFonts w:ascii="Times New Roman" w:hAnsi="Times New Roman" w:cs="Times New Roman"/>
          <w:sz w:val="24"/>
          <w:szCs w:val="24"/>
          <w:shd w:val="clear" w:color="auto" w:fill="FFFFFF"/>
        </w:rPr>
        <w:t>Комісією встановлено, що кандидат не дотримався вказаних вимог</w:t>
      </w:r>
      <w:r w:rsidRPr="0031033B">
        <w:rPr>
          <w:rFonts w:ascii="Times New Roman" w:hAnsi="Times New Roman" w:cs="Times New Roman"/>
          <w:sz w:val="24"/>
          <w:szCs w:val="24"/>
        </w:rPr>
        <w:t>, оскільки п</w:t>
      </w:r>
      <w:r w:rsidR="00D043D0" w:rsidRPr="0031033B">
        <w:rPr>
          <w:rFonts w:ascii="Times New Roman" w:hAnsi="Times New Roman" w:cs="Times New Roman"/>
          <w:sz w:val="24"/>
          <w:szCs w:val="24"/>
        </w:rPr>
        <w:t>ри заповненні декларацій за 2015</w:t>
      </w:r>
      <w:r w:rsidR="00A454CF" w:rsidRPr="0031033B">
        <w:rPr>
          <w:rFonts w:ascii="Times New Roman" w:hAnsi="Times New Roman" w:cs="Times New Roman"/>
          <w:sz w:val="24"/>
          <w:szCs w:val="24"/>
        </w:rPr>
        <w:t>–201</w:t>
      </w:r>
      <w:r w:rsidR="00D043D0" w:rsidRPr="0031033B">
        <w:rPr>
          <w:rFonts w:ascii="Times New Roman" w:hAnsi="Times New Roman" w:cs="Times New Roman"/>
          <w:sz w:val="24"/>
          <w:szCs w:val="24"/>
        </w:rPr>
        <w:t>7</w:t>
      </w:r>
      <w:r w:rsidRPr="0031033B">
        <w:rPr>
          <w:rFonts w:ascii="Times New Roman" w:hAnsi="Times New Roman" w:cs="Times New Roman"/>
          <w:sz w:val="24"/>
          <w:szCs w:val="24"/>
        </w:rPr>
        <w:t xml:space="preserve"> роки не зазначив у розділі 3 </w:t>
      </w:r>
      <w:r w:rsidRPr="0031033B">
        <w:rPr>
          <w:rFonts w:ascii="Times New Roman" w:hAnsi="Times New Roman" w:cs="Times New Roman"/>
          <w:sz w:val="24"/>
          <w:szCs w:val="24"/>
          <w:shd w:val="clear" w:color="auto" w:fill="FFFFFF"/>
        </w:rPr>
        <w:t xml:space="preserve">«Об’єкти нерухомості» </w:t>
      </w:r>
      <w:r w:rsidRPr="0031033B">
        <w:rPr>
          <w:rFonts w:ascii="Times New Roman" w:hAnsi="Times New Roman" w:cs="Times New Roman"/>
          <w:sz w:val="24"/>
          <w:szCs w:val="24"/>
        </w:rPr>
        <w:t>об’єкт нерухомості, який перебував</w:t>
      </w:r>
      <w:r w:rsidR="00D043D0" w:rsidRPr="0031033B">
        <w:rPr>
          <w:rFonts w:ascii="Times New Roman" w:hAnsi="Times New Roman" w:cs="Times New Roman"/>
          <w:sz w:val="24"/>
          <w:szCs w:val="24"/>
        </w:rPr>
        <w:t xml:space="preserve"> у його фактичному користуванні, </w:t>
      </w:r>
      <w:r w:rsidR="00A454CF" w:rsidRPr="0031033B">
        <w:rPr>
          <w:rFonts w:ascii="Times New Roman" w:hAnsi="Times New Roman" w:cs="Times New Roman"/>
          <w:sz w:val="24"/>
          <w:szCs w:val="24"/>
        </w:rPr>
        <w:t>а також у паперових деклараціях за 2013–2015 роки та деклараціях за 2015–2025 роки не відобразив жодного об’єкта нерухомості, що перебував у к</w:t>
      </w:r>
      <w:r w:rsidR="001D0617" w:rsidRPr="0031033B">
        <w:rPr>
          <w:rFonts w:ascii="Times New Roman" w:hAnsi="Times New Roman" w:cs="Times New Roman"/>
          <w:sz w:val="24"/>
          <w:szCs w:val="24"/>
        </w:rPr>
        <w:t>ористуванні членів його сім’ї (</w:t>
      </w:r>
      <w:r w:rsidR="00A454CF" w:rsidRPr="0031033B">
        <w:rPr>
          <w:rFonts w:ascii="Times New Roman" w:hAnsi="Times New Roman" w:cs="Times New Roman"/>
          <w:sz w:val="24"/>
          <w:szCs w:val="24"/>
        </w:rPr>
        <w:t>дітей</w:t>
      </w:r>
      <w:r w:rsidR="001D0617" w:rsidRPr="0031033B">
        <w:rPr>
          <w:rFonts w:ascii="Times New Roman" w:hAnsi="Times New Roman" w:cs="Times New Roman"/>
          <w:sz w:val="24"/>
          <w:szCs w:val="24"/>
        </w:rPr>
        <w:t>)</w:t>
      </w:r>
      <w:r w:rsidR="00A454CF" w:rsidRPr="0031033B">
        <w:rPr>
          <w:rFonts w:ascii="Times New Roman" w:hAnsi="Times New Roman" w:cs="Times New Roman"/>
          <w:sz w:val="24"/>
          <w:szCs w:val="24"/>
        </w:rPr>
        <w:t xml:space="preserve"> та був місцем їх фактичного проживання.</w:t>
      </w:r>
    </w:p>
    <w:p w:rsidR="00E1547C" w:rsidRPr="0031033B" w:rsidRDefault="009A049B" w:rsidP="00E1547C">
      <w:pPr>
        <w:spacing w:after="0" w:line="240" w:lineRule="auto"/>
        <w:ind w:firstLine="709"/>
        <w:jc w:val="both"/>
        <w:rPr>
          <w:rFonts w:ascii="Times New Roman" w:hAnsi="Times New Roman" w:cs="Times New Roman"/>
          <w:sz w:val="24"/>
          <w:szCs w:val="24"/>
          <w:shd w:val="clear" w:color="auto" w:fill="FFFFFF"/>
        </w:rPr>
      </w:pPr>
      <w:r w:rsidRPr="00AE2E74">
        <w:rPr>
          <w:rFonts w:ascii="Times New Roman" w:hAnsi="Times New Roman" w:cs="Times New Roman"/>
          <w:spacing w:val="8"/>
          <w:sz w:val="24"/>
          <w:szCs w:val="24"/>
          <w:shd w:val="clear" w:color="auto" w:fill="FFFFFF"/>
        </w:rPr>
        <w:t xml:space="preserve">Проаналізувавши надані кандидатом пояснення стосовно </w:t>
      </w:r>
      <w:r w:rsidRPr="00AE2E74">
        <w:rPr>
          <w:rFonts w:ascii="Times New Roman" w:eastAsia="Times New Roman" w:hAnsi="Times New Roman" w:cs="Times New Roman"/>
          <w:spacing w:val="8"/>
          <w:sz w:val="24"/>
          <w:szCs w:val="24"/>
          <w:lang w:eastAsia="uk-UA"/>
        </w:rPr>
        <w:t>недекларування в</w:t>
      </w:r>
      <w:r w:rsidRPr="0031033B">
        <w:rPr>
          <w:rFonts w:ascii="Times New Roman" w:eastAsia="Times New Roman" w:hAnsi="Times New Roman" w:cs="Times New Roman"/>
          <w:sz w:val="24"/>
          <w:szCs w:val="24"/>
          <w:lang w:eastAsia="uk-UA"/>
        </w:rPr>
        <w:t xml:space="preserve"> </w:t>
      </w:r>
      <w:r w:rsidRPr="0031033B">
        <w:rPr>
          <w:rFonts w:ascii="Times New Roman" w:hAnsi="Times New Roman" w:cs="Times New Roman"/>
          <w:sz w:val="24"/>
          <w:szCs w:val="24"/>
          <w:shd w:val="clear" w:color="auto" w:fill="FFFFFF"/>
        </w:rPr>
        <w:t>розділі 3</w:t>
      </w:r>
      <w:r w:rsidR="00AE2E74">
        <w:rPr>
          <w:rFonts w:ascii="Times New Roman" w:eastAsia="Times New Roman" w:hAnsi="Times New Roman" w:cs="Times New Roman"/>
          <w:sz w:val="24"/>
          <w:szCs w:val="24"/>
          <w:lang w:eastAsia="uk-UA"/>
        </w:rPr>
        <w:t xml:space="preserve"> </w:t>
      </w:r>
      <w:r w:rsidRPr="0031033B">
        <w:rPr>
          <w:rFonts w:ascii="Times New Roman" w:hAnsi="Times New Roman" w:cs="Times New Roman"/>
          <w:sz w:val="24"/>
          <w:szCs w:val="24"/>
          <w:shd w:val="clear" w:color="auto" w:fill="FFFFFF"/>
        </w:rPr>
        <w:t xml:space="preserve">«Об’єкти нерухомості» декларацій за </w:t>
      </w:r>
      <w:r w:rsidR="0089756B" w:rsidRPr="0031033B">
        <w:rPr>
          <w:rFonts w:ascii="Times New Roman" w:eastAsia="Times New Roman" w:hAnsi="Times New Roman" w:cs="Times New Roman"/>
          <w:sz w:val="24"/>
          <w:szCs w:val="24"/>
          <w:lang w:eastAsia="uk-UA"/>
        </w:rPr>
        <w:t>2015–2017</w:t>
      </w:r>
      <w:r w:rsidRPr="0031033B">
        <w:rPr>
          <w:rFonts w:ascii="Times New Roman" w:eastAsia="Times New Roman" w:hAnsi="Times New Roman" w:cs="Times New Roman"/>
          <w:sz w:val="24"/>
          <w:szCs w:val="24"/>
          <w:lang w:eastAsia="uk-UA"/>
        </w:rPr>
        <w:t xml:space="preserve"> роки відомостей про </w:t>
      </w:r>
      <w:r w:rsidR="0089756B" w:rsidRPr="0031033B">
        <w:rPr>
          <w:rFonts w:ascii="Times New Roman" w:hAnsi="Times New Roman" w:cs="Times New Roman"/>
          <w:sz w:val="24"/>
          <w:szCs w:val="24"/>
          <w:shd w:val="clear" w:color="auto" w:fill="FFFFFF"/>
        </w:rPr>
        <w:t>квартиру</w:t>
      </w:r>
      <w:r w:rsidRPr="0031033B">
        <w:rPr>
          <w:rFonts w:ascii="Times New Roman" w:hAnsi="Times New Roman" w:cs="Times New Roman"/>
          <w:sz w:val="24"/>
          <w:szCs w:val="24"/>
          <w:shd w:val="clear" w:color="auto" w:fill="FFFFFF"/>
        </w:rPr>
        <w:t xml:space="preserve">, що </w:t>
      </w:r>
      <w:r w:rsidRPr="0031033B">
        <w:rPr>
          <w:rFonts w:ascii="Times New Roman" w:eastAsia="Times New Roman" w:hAnsi="Times New Roman" w:cs="Times New Roman"/>
          <w:sz w:val="24"/>
          <w:szCs w:val="24"/>
          <w:lang w:eastAsia="uk-UA"/>
        </w:rPr>
        <w:t>перебува</w:t>
      </w:r>
      <w:r w:rsidR="0089756B" w:rsidRPr="0031033B">
        <w:rPr>
          <w:rFonts w:ascii="Times New Roman" w:eastAsia="Times New Roman" w:hAnsi="Times New Roman" w:cs="Times New Roman"/>
          <w:sz w:val="24"/>
          <w:szCs w:val="24"/>
          <w:lang w:eastAsia="uk-UA"/>
        </w:rPr>
        <w:t>ла</w:t>
      </w:r>
      <w:r w:rsidRPr="0031033B">
        <w:rPr>
          <w:rFonts w:ascii="Times New Roman" w:eastAsia="Times New Roman" w:hAnsi="Times New Roman" w:cs="Times New Roman"/>
          <w:sz w:val="24"/>
          <w:szCs w:val="24"/>
          <w:lang w:eastAsia="uk-UA"/>
        </w:rPr>
        <w:t xml:space="preserve"> в його користуванні протягом цього періоду,</w:t>
      </w:r>
      <w:r w:rsidR="00AE2E74">
        <w:rPr>
          <w:rFonts w:ascii="Times New Roman" w:hAnsi="Times New Roman" w:cs="Times New Roman"/>
          <w:sz w:val="24"/>
          <w:szCs w:val="24"/>
          <w:shd w:val="clear" w:color="auto" w:fill="FFFFFF"/>
        </w:rPr>
        <w:t xml:space="preserve"> </w:t>
      </w:r>
      <w:r w:rsidR="00B7388B" w:rsidRPr="0031033B">
        <w:rPr>
          <w:rFonts w:ascii="Times New Roman" w:hAnsi="Times New Roman" w:cs="Times New Roman"/>
          <w:sz w:val="24"/>
          <w:szCs w:val="24"/>
          <w:shd w:val="clear" w:color="auto" w:fill="FFFFFF"/>
        </w:rPr>
        <w:t xml:space="preserve">а також </w:t>
      </w:r>
      <w:r w:rsidR="003622B2" w:rsidRPr="0031033B">
        <w:rPr>
          <w:rFonts w:ascii="Times New Roman" w:hAnsi="Times New Roman" w:cs="Times New Roman"/>
          <w:sz w:val="24"/>
          <w:szCs w:val="24"/>
        </w:rPr>
        <w:t xml:space="preserve">щодо </w:t>
      </w:r>
      <w:proofErr w:type="spellStart"/>
      <w:r w:rsidR="003622B2" w:rsidRPr="0031033B">
        <w:rPr>
          <w:rFonts w:ascii="Times New Roman" w:hAnsi="Times New Roman" w:cs="Times New Roman"/>
          <w:sz w:val="24"/>
          <w:szCs w:val="24"/>
        </w:rPr>
        <w:t>невідображення</w:t>
      </w:r>
      <w:proofErr w:type="spellEnd"/>
      <w:r w:rsidR="003622B2" w:rsidRPr="0031033B">
        <w:rPr>
          <w:rFonts w:ascii="Times New Roman" w:hAnsi="Times New Roman" w:cs="Times New Roman"/>
          <w:sz w:val="24"/>
          <w:szCs w:val="24"/>
        </w:rPr>
        <w:t xml:space="preserve"> в</w:t>
      </w:r>
      <w:r w:rsidR="0089756B" w:rsidRPr="0031033B">
        <w:rPr>
          <w:rFonts w:ascii="Times New Roman" w:hAnsi="Times New Roman" w:cs="Times New Roman"/>
          <w:sz w:val="24"/>
          <w:szCs w:val="24"/>
        </w:rPr>
        <w:t xml:space="preserve"> паперових деклараціях за 2013–2015 роки та деклараціях за 2015–2025 роки об’єктів</w:t>
      </w:r>
      <w:r w:rsidR="003622B2" w:rsidRPr="0031033B">
        <w:rPr>
          <w:rFonts w:ascii="Times New Roman" w:hAnsi="Times New Roman" w:cs="Times New Roman"/>
          <w:sz w:val="24"/>
          <w:szCs w:val="24"/>
        </w:rPr>
        <w:t xml:space="preserve"> нерухомості, якими користувалися члени</w:t>
      </w:r>
      <w:r w:rsidR="0074739B" w:rsidRPr="0031033B">
        <w:rPr>
          <w:rFonts w:ascii="Times New Roman" w:hAnsi="Times New Roman" w:cs="Times New Roman"/>
          <w:sz w:val="24"/>
          <w:szCs w:val="24"/>
        </w:rPr>
        <w:t xml:space="preserve"> його сім’ї (</w:t>
      </w:r>
      <w:r w:rsidR="003622B2" w:rsidRPr="0031033B">
        <w:rPr>
          <w:rFonts w:ascii="Times New Roman" w:hAnsi="Times New Roman" w:cs="Times New Roman"/>
          <w:sz w:val="24"/>
          <w:szCs w:val="24"/>
        </w:rPr>
        <w:t>діти</w:t>
      </w:r>
      <w:r w:rsidR="0074739B" w:rsidRPr="0031033B">
        <w:rPr>
          <w:rFonts w:ascii="Times New Roman" w:hAnsi="Times New Roman" w:cs="Times New Roman"/>
          <w:sz w:val="24"/>
          <w:szCs w:val="24"/>
        </w:rPr>
        <w:t>)</w:t>
      </w:r>
      <w:r w:rsidR="008A01CA" w:rsidRPr="0031033B">
        <w:rPr>
          <w:rFonts w:ascii="Times New Roman" w:hAnsi="Times New Roman" w:cs="Times New Roman"/>
          <w:sz w:val="24"/>
          <w:szCs w:val="24"/>
        </w:rPr>
        <w:t xml:space="preserve">, </w:t>
      </w:r>
      <w:r w:rsidRPr="0031033B">
        <w:rPr>
          <w:rFonts w:ascii="Times New Roman" w:hAnsi="Times New Roman" w:cs="Times New Roman"/>
          <w:sz w:val="24"/>
          <w:szCs w:val="24"/>
          <w:shd w:val="clear" w:color="auto" w:fill="FFFFFF"/>
        </w:rPr>
        <w:t xml:space="preserve">Комісія вважає їх достатніми для </w:t>
      </w:r>
      <w:r w:rsidRPr="00AE2E74">
        <w:rPr>
          <w:rFonts w:ascii="Times New Roman" w:hAnsi="Times New Roman" w:cs="Times New Roman"/>
          <w:spacing w:val="4"/>
          <w:sz w:val="24"/>
          <w:szCs w:val="24"/>
          <w:shd w:val="clear" w:color="auto" w:fill="FFFFFF"/>
        </w:rPr>
        <w:t>спростування сумніву щодо відповідності кандидата критеріям доброчесності та</w:t>
      </w:r>
      <w:r w:rsidRPr="0031033B">
        <w:rPr>
          <w:rFonts w:ascii="Times New Roman" w:hAnsi="Times New Roman" w:cs="Times New Roman"/>
          <w:sz w:val="24"/>
          <w:szCs w:val="24"/>
          <w:shd w:val="clear" w:color="auto" w:fill="FFFFFF"/>
        </w:rPr>
        <w:t xml:space="preserve"> професійної</w:t>
      </w:r>
      <w:r w:rsidR="00AE2E74">
        <w:rPr>
          <w:rFonts w:ascii="Times New Roman" w:hAnsi="Times New Roman" w:cs="Times New Roman"/>
          <w:sz w:val="24"/>
          <w:szCs w:val="24"/>
          <w:shd w:val="clear" w:color="auto" w:fill="FFFFFF"/>
        </w:rPr>
        <w:t xml:space="preserve"> </w:t>
      </w:r>
      <w:r w:rsidRPr="0031033B">
        <w:rPr>
          <w:rFonts w:ascii="Times New Roman" w:hAnsi="Times New Roman" w:cs="Times New Roman"/>
          <w:sz w:val="24"/>
          <w:szCs w:val="24"/>
          <w:shd w:val="clear" w:color="auto" w:fill="FFFFFF"/>
        </w:rPr>
        <w:t>етики</w:t>
      </w:r>
      <w:r w:rsidR="00E1547C" w:rsidRPr="0031033B">
        <w:rPr>
          <w:rFonts w:ascii="Times New Roman" w:hAnsi="Times New Roman" w:cs="Times New Roman"/>
          <w:sz w:val="24"/>
          <w:szCs w:val="24"/>
          <w:shd w:val="clear" w:color="auto" w:fill="FFFFFF"/>
        </w:rPr>
        <w:t>.</w:t>
      </w:r>
    </w:p>
    <w:p w:rsidR="0089756B" w:rsidRPr="0031033B" w:rsidRDefault="00E1547C" w:rsidP="0089756B">
      <w:pPr>
        <w:spacing w:after="0" w:line="240" w:lineRule="auto"/>
        <w:ind w:firstLine="709"/>
        <w:jc w:val="both"/>
        <w:rPr>
          <w:rFonts w:ascii="Times New Roman" w:hAnsi="Times New Roman" w:cs="Times New Roman"/>
          <w:sz w:val="24"/>
          <w:szCs w:val="24"/>
          <w:shd w:val="clear" w:color="auto" w:fill="FFFFFF"/>
        </w:rPr>
      </w:pPr>
      <w:r w:rsidRPr="0031033B">
        <w:rPr>
          <w:rFonts w:ascii="Times New Roman" w:hAnsi="Times New Roman" w:cs="Times New Roman"/>
          <w:sz w:val="24"/>
          <w:szCs w:val="24"/>
        </w:rPr>
        <w:t xml:space="preserve">Такий висновок ґрунтується на тому, що </w:t>
      </w:r>
      <w:r w:rsidR="009A049B" w:rsidRPr="0031033B">
        <w:rPr>
          <w:rFonts w:ascii="Times New Roman" w:hAnsi="Times New Roman" w:cs="Times New Roman"/>
          <w:sz w:val="24"/>
          <w:szCs w:val="24"/>
          <w:shd w:val="clear" w:color="auto" w:fill="FFFFFF"/>
        </w:rPr>
        <w:t xml:space="preserve">відомості про фактичне місце проживання кандидатом були вказані </w:t>
      </w:r>
      <w:r w:rsidR="009A049B" w:rsidRPr="0031033B">
        <w:rPr>
          <w:rFonts w:ascii="Times New Roman" w:eastAsia="Times New Roman" w:hAnsi="Times New Roman" w:cs="Times New Roman"/>
          <w:sz w:val="24"/>
          <w:szCs w:val="24"/>
          <w:lang w:eastAsia="uk-UA"/>
        </w:rPr>
        <w:t>в розділі</w:t>
      </w:r>
      <w:r w:rsidR="00AE2E74">
        <w:rPr>
          <w:rFonts w:ascii="Times New Roman" w:eastAsia="Times New Roman" w:hAnsi="Times New Roman" w:cs="Times New Roman"/>
          <w:sz w:val="24"/>
          <w:szCs w:val="24"/>
          <w:lang w:eastAsia="uk-UA"/>
        </w:rPr>
        <w:t xml:space="preserve"> </w:t>
      </w:r>
      <w:r w:rsidR="009A049B" w:rsidRPr="0031033B">
        <w:rPr>
          <w:rFonts w:ascii="Times New Roman" w:hAnsi="Times New Roman" w:cs="Times New Roman"/>
          <w:sz w:val="24"/>
          <w:szCs w:val="24"/>
          <w:shd w:val="clear" w:color="auto" w:fill="FFFFFF"/>
        </w:rPr>
        <w:t>2.1 «Інформація про суб’єкта декларування» декларацій</w:t>
      </w:r>
      <w:r w:rsidR="008A01CA" w:rsidRPr="0031033B">
        <w:rPr>
          <w:rFonts w:ascii="Times New Roman" w:eastAsia="Times New Roman" w:hAnsi="Times New Roman" w:cs="Times New Roman"/>
          <w:sz w:val="24"/>
          <w:szCs w:val="24"/>
          <w:lang w:eastAsia="uk-UA"/>
        </w:rPr>
        <w:t xml:space="preserve"> за</w:t>
      </w:r>
      <w:r w:rsidR="007C1BD5">
        <w:rPr>
          <w:rFonts w:ascii="Times New Roman" w:eastAsia="Times New Roman" w:hAnsi="Times New Roman" w:cs="Times New Roman"/>
          <w:sz w:val="24"/>
          <w:szCs w:val="24"/>
          <w:lang w:eastAsia="uk-UA"/>
        </w:rPr>
        <w:t> </w:t>
      </w:r>
      <w:r w:rsidR="008A01CA" w:rsidRPr="0031033B">
        <w:rPr>
          <w:rFonts w:ascii="Times New Roman" w:eastAsia="Times New Roman" w:hAnsi="Times New Roman" w:cs="Times New Roman"/>
          <w:sz w:val="24"/>
          <w:szCs w:val="24"/>
          <w:lang w:eastAsia="uk-UA"/>
        </w:rPr>
        <w:t>2015–2017</w:t>
      </w:r>
      <w:r w:rsidR="009A049B" w:rsidRPr="0031033B">
        <w:rPr>
          <w:rFonts w:ascii="Times New Roman" w:eastAsia="Times New Roman" w:hAnsi="Times New Roman" w:cs="Times New Roman"/>
          <w:sz w:val="24"/>
          <w:szCs w:val="24"/>
          <w:lang w:eastAsia="uk-UA"/>
        </w:rPr>
        <w:t xml:space="preserve"> роки</w:t>
      </w:r>
      <w:r w:rsidRPr="0031033B">
        <w:rPr>
          <w:rFonts w:ascii="Times New Roman" w:eastAsia="Times New Roman" w:hAnsi="Times New Roman" w:cs="Times New Roman"/>
          <w:sz w:val="24"/>
          <w:szCs w:val="24"/>
          <w:lang w:eastAsia="uk-UA"/>
        </w:rPr>
        <w:t>.</w:t>
      </w:r>
      <w:r w:rsidRPr="0031033B">
        <w:rPr>
          <w:rFonts w:ascii="Times New Roman" w:hAnsi="Times New Roman" w:cs="Times New Roman"/>
          <w:sz w:val="24"/>
          <w:szCs w:val="24"/>
        </w:rPr>
        <w:t xml:space="preserve"> Крім того, у паперових деклараціях за 2013–2015 роки та в деклараціях за 2015–2025 роки кандидат відображав квартиру та будинок, у яких проживав разом із членами своєї сім’ї, у розділі ІІІ «Відомості про нерухоме майно» та розділі 3 «Об’єкти нерухомості» відповідних декларацій як об’єкти нерухомого майна, що належали на праві власності йому </w:t>
      </w:r>
      <w:r w:rsidRPr="0031033B">
        <w:rPr>
          <w:rFonts w:ascii="Times New Roman" w:hAnsi="Times New Roman" w:cs="Times New Roman"/>
          <w:sz w:val="24"/>
          <w:szCs w:val="24"/>
        </w:rPr>
        <w:lastRenderedPageBreak/>
        <w:t>чи членам його родини.</w:t>
      </w:r>
      <w:r w:rsidRPr="0031033B">
        <w:rPr>
          <w:rFonts w:ascii="Times New Roman" w:hAnsi="Times New Roman" w:cs="Times New Roman"/>
          <w:sz w:val="24"/>
          <w:szCs w:val="24"/>
          <w:shd w:val="clear" w:color="auto" w:fill="FFFFFF"/>
        </w:rPr>
        <w:t xml:space="preserve"> </w:t>
      </w:r>
      <w:r w:rsidR="0089756B" w:rsidRPr="0031033B">
        <w:rPr>
          <w:rFonts w:ascii="Times New Roman" w:hAnsi="Times New Roman" w:cs="Times New Roman"/>
          <w:sz w:val="24"/>
          <w:szCs w:val="24"/>
          <w:shd w:val="clear" w:color="auto" w:fill="FFFFFF"/>
        </w:rPr>
        <w:t xml:space="preserve">Досліджені обставини враховуватимуться Комісією при визначенні кількості балів за показником «сумлінність». </w:t>
      </w:r>
    </w:p>
    <w:p w:rsidR="009B2A09" w:rsidRPr="0031033B" w:rsidRDefault="009B2A09" w:rsidP="00E1547C">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shd w:val="clear" w:color="auto" w:fill="FFFFFF"/>
        </w:rPr>
      </w:pPr>
      <w:r w:rsidRPr="0031033B">
        <w:rPr>
          <w:rFonts w:ascii="Times New Roman" w:eastAsia="Times New Roman" w:hAnsi="Times New Roman" w:cs="Times New Roman"/>
          <w:color w:val="000000"/>
          <w:spacing w:val="-4"/>
          <w:sz w:val="24"/>
          <w:szCs w:val="24"/>
          <w:lang w:eastAsia="uk-UA"/>
        </w:rPr>
        <w:t xml:space="preserve">У </w:t>
      </w:r>
      <w:r w:rsidRPr="0031033B">
        <w:rPr>
          <w:rFonts w:ascii="Times New Roman" w:hAnsi="Times New Roman" w:cs="Times New Roman"/>
          <w:color w:val="000000"/>
          <w:sz w:val="24"/>
          <w:szCs w:val="24"/>
        </w:rPr>
        <w:t>інформації ГРД також зазначила, що в деклараціях за 2015</w:t>
      </w:r>
      <w:r w:rsidRPr="0031033B">
        <w:rPr>
          <w:rFonts w:ascii="Times New Roman" w:hAnsi="Times New Roman" w:cs="Times New Roman"/>
          <w:color w:val="1D1D1B"/>
          <w:sz w:val="24"/>
          <w:szCs w:val="24"/>
        </w:rPr>
        <w:t>–</w:t>
      </w:r>
      <w:r w:rsidRPr="0031033B">
        <w:rPr>
          <w:rFonts w:ascii="Times New Roman" w:hAnsi="Times New Roman" w:cs="Times New Roman"/>
          <w:color w:val="000000"/>
          <w:sz w:val="24"/>
          <w:szCs w:val="24"/>
        </w:rPr>
        <w:t>2020 роки Савченко Д.М.</w:t>
      </w:r>
      <w:r w:rsidRPr="0031033B">
        <w:rPr>
          <w:rFonts w:ascii="Times New Roman" w:eastAsia="Times New Roman" w:hAnsi="Times New Roman" w:cs="Times New Roman"/>
          <w:color w:val="000000"/>
          <w:sz w:val="24"/>
          <w:szCs w:val="24"/>
          <w:lang w:eastAsia="uk-UA"/>
        </w:rPr>
        <w:t xml:space="preserve"> не декларував своє членство в Національній асоціації адвокатів України.</w:t>
      </w:r>
    </w:p>
    <w:p w:rsidR="00E1547C" w:rsidRPr="0031033B" w:rsidRDefault="00F14A5B" w:rsidP="00E1547C">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hAnsi="Times New Roman" w:cs="Times New Roman"/>
          <w:spacing w:val="-4"/>
          <w:sz w:val="24"/>
          <w:szCs w:val="24"/>
        </w:rPr>
        <w:t>Савченко Д.М. під час співбесіди та в письмових поясненнях вказав</w:t>
      </w:r>
      <w:r w:rsidR="00E1547C" w:rsidRPr="0031033B">
        <w:rPr>
          <w:rFonts w:ascii="Times New Roman" w:hAnsi="Times New Roman" w:cs="Times New Roman"/>
          <w:sz w:val="24"/>
          <w:szCs w:val="24"/>
          <w:shd w:val="clear" w:color="auto" w:fill="FFFFFF"/>
        </w:rPr>
        <w:t xml:space="preserve">, </w:t>
      </w:r>
      <w:r w:rsidR="006C36BA" w:rsidRPr="0031033B">
        <w:rPr>
          <w:rFonts w:ascii="Times New Roman" w:hAnsi="Times New Roman" w:cs="Times New Roman"/>
          <w:color w:val="000000"/>
          <w:sz w:val="24"/>
          <w:szCs w:val="24"/>
          <w:shd w:val="clear" w:color="auto" w:fill="FFFFFF"/>
        </w:rPr>
        <w:t>що в 2007</w:t>
      </w:r>
      <w:r w:rsidR="00E1547C" w:rsidRPr="0031033B">
        <w:rPr>
          <w:rFonts w:ascii="Times New Roman" w:hAnsi="Times New Roman" w:cs="Times New Roman"/>
          <w:color w:val="000000"/>
          <w:sz w:val="24"/>
          <w:szCs w:val="24"/>
          <w:shd w:val="clear" w:color="auto" w:fill="FFFFFF"/>
        </w:rPr>
        <w:t xml:space="preserve"> році </w:t>
      </w:r>
      <w:r w:rsidR="00E1547C" w:rsidRPr="007C1BD5">
        <w:rPr>
          <w:rFonts w:ascii="Times New Roman" w:hAnsi="Times New Roman" w:cs="Times New Roman"/>
          <w:color w:val="000000"/>
          <w:spacing w:val="6"/>
          <w:sz w:val="24"/>
          <w:szCs w:val="24"/>
          <w:shd w:val="clear" w:color="auto" w:fill="FFFFFF"/>
        </w:rPr>
        <w:t>отрима</w:t>
      </w:r>
      <w:r w:rsidR="006C36BA" w:rsidRPr="007C1BD5">
        <w:rPr>
          <w:rFonts w:ascii="Times New Roman" w:hAnsi="Times New Roman" w:cs="Times New Roman"/>
          <w:color w:val="000000"/>
          <w:spacing w:val="6"/>
          <w:sz w:val="24"/>
          <w:szCs w:val="24"/>
          <w:shd w:val="clear" w:color="auto" w:fill="FFFFFF"/>
        </w:rPr>
        <w:t>в</w:t>
      </w:r>
      <w:r w:rsidR="00E1547C" w:rsidRPr="007C1BD5">
        <w:rPr>
          <w:rFonts w:ascii="Times New Roman" w:hAnsi="Times New Roman" w:cs="Times New Roman"/>
          <w:color w:val="000000"/>
          <w:spacing w:val="6"/>
          <w:sz w:val="24"/>
          <w:szCs w:val="24"/>
          <w:shd w:val="clear" w:color="auto" w:fill="FFFFFF"/>
        </w:rPr>
        <w:t xml:space="preserve"> свідоцтво про право на занятт</w:t>
      </w:r>
      <w:r w:rsidR="00BC436A" w:rsidRPr="007C1BD5">
        <w:rPr>
          <w:rFonts w:ascii="Times New Roman" w:hAnsi="Times New Roman" w:cs="Times New Roman"/>
          <w:color w:val="000000"/>
          <w:spacing w:val="6"/>
          <w:sz w:val="24"/>
          <w:szCs w:val="24"/>
          <w:shd w:val="clear" w:color="auto" w:fill="FFFFFF"/>
        </w:rPr>
        <w:t xml:space="preserve">я адвокатською діяльністю, проте з 12 листопада </w:t>
      </w:r>
      <w:r w:rsidR="00BC436A" w:rsidRPr="0031033B">
        <w:rPr>
          <w:rFonts w:ascii="Times New Roman" w:hAnsi="Times New Roman" w:cs="Times New Roman"/>
          <w:color w:val="000000"/>
          <w:sz w:val="24"/>
          <w:szCs w:val="24"/>
          <w:shd w:val="clear" w:color="auto" w:fill="FFFFFF"/>
        </w:rPr>
        <w:t>2012</w:t>
      </w:r>
      <w:r w:rsidR="00BC436A" w:rsidRPr="007C1BD5">
        <w:rPr>
          <w:rFonts w:ascii="Times New Roman" w:hAnsi="Times New Roman" w:cs="Times New Roman"/>
          <w:color w:val="000000"/>
          <w:sz w:val="90"/>
          <w:szCs w:val="90"/>
          <w:shd w:val="clear" w:color="auto" w:fill="FFFFFF"/>
        </w:rPr>
        <w:t xml:space="preserve"> </w:t>
      </w:r>
      <w:r w:rsidR="00BC436A" w:rsidRPr="0031033B">
        <w:rPr>
          <w:rFonts w:ascii="Times New Roman" w:hAnsi="Times New Roman" w:cs="Times New Roman"/>
          <w:color w:val="000000"/>
          <w:sz w:val="24"/>
          <w:szCs w:val="24"/>
          <w:shd w:val="clear" w:color="auto" w:fill="FFFFFF"/>
        </w:rPr>
        <w:t>року</w:t>
      </w:r>
      <w:r w:rsidR="00BC436A" w:rsidRPr="007C1BD5">
        <w:rPr>
          <w:rFonts w:ascii="Times New Roman" w:hAnsi="Times New Roman" w:cs="Times New Roman"/>
          <w:color w:val="000000"/>
          <w:sz w:val="90"/>
          <w:szCs w:val="90"/>
          <w:shd w:val="clear" w:color="auto" w:fill="FFFFFF"/>
        </w:rPr>
        <w:t xml:space="preserve"> </w:t>
      </w:r>
      <w:r w:rsidR="0074739B" w:rsidRPr="0031033B">
        <w:rPr>
          <w:rFonts w:ascii="Times New Roman" w:hAnsi="Times New Roman" w:cs="Times New Roman"/>
          <w:color w:val="000000"/>
          <w:sz w:val="24"/>
          <w:szCs w:val="24"/>
          <w:shd w:val="clear" w:color="auto" w:fill="FFFFFF"/>
        </w:rPr>
        <w:t>це</w:t>
      </w:r>
      <w:r w:rsidR="0074739B" w:rsidRPr="007C1BD5">
        <w:rPr>
          <w:rFonts w:ascii="Times New Roman" w:hAnsi="Times New Roman" w:cs="Times New Roman"/>
          <w:color w:val="000000"/>
          <w:sz w:val="90"/>
          <w:szCs w:val="90"/>
          <w:shd w:val="clear" w:color="auto" w:fill="FFFFFF"/>
        </w:rPr>
        <w:t xml:space="preserve"> </w:t>
      </w:r>
      <w:r w:rsidR="00BC436A" w:rsidRPr="0031033B">
        <w:rPr>
          <w:rFonts w:ascii="Times New Roman" w:hAnsi="Times New Roman" w:cs="Times New Roman"/>
          <w:sz w:val="24"/>
          <w:szCs w:val="24"/>
        </w:rPr>
        <w:t>право</w:t>
      </w:r>
      <w:r w:rsidR="00BC436A" w:rsidRPr="007C1BD5">
        <w:rPr>
          <w:rFonts w:ascii="Times New Roman" w:hAnsi="Times New Roman" w:cs="Times New Roman"/>
          <w:sz w:val="90"/>
          <w:szCs w:val="90"/>
        </w:rPr>
        <w:t xml:space="preserve"> </w:t>
      </w:r>
      <w:proofErr w:type="spellStart"/>
      <w:r w:rsidR="00BC436A" w:rsidRPr="0031033B">
        <w:rPr>
          <w:rFonts w:ascii="Times New Roman" w:hAnsi="Times New Roman" w:cs="Times New Roman"/>
          <w:sz w:val="24"/>
          <w:szCs w:val="24"/>
        </w:rPr>
        <w:t>зупинено</w:t>
      </w:r>
      <w:proofErr w:type="spellEnd"/>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на</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підставі</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пункту</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1</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частини</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першої</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статті</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31</w:t>
      </w:r>
      <w:r w:rsidR="00BC436A" w:rsidRPr="007C1BD5">
        <w:rPr>
          <w:rFonts w:ascii="Times New Roman" w:hAnsi="Times New Roman" w:cs="Times New Roman"/>
          <w:sz w:val="90"/>
          <w:szCs w:val="90"/>
        </w:rPr>
        <w:t xml:space="preserve"> </w:t>
      </w:r>
      <w:r w:rsidR="00BC436A" w:rsidRPr="0031033B">
        <w:rPr>
          <w:rFonts w:ascii="Times New Roman" w:hAnsi="Times New Roman" w:cs="Times New Roman"/>
          <w:sz w:val="24"/>
          <w:szCs w:val="24"/>
        </w:rPr>
        <w:t>Закону України «Про адвока</w:t>
      </w:r>
      <w:r w:rsidR="0074739B" w:rsidRPr="0031033B">
        <w:rPr>
          <w:rFonts w:ascii="Times New Roman" w:hAnsi="Times New Roman" w:cs="Times New Roman"/>
          <w:sz w:val="24"/>
          <w:szCs w:val="24"/>
        </w:rPr>
        <w:t xml:space="preserve">туру та адвокатську діяльність» </w:t>
      </w:r>
      <w:r w:rsidR="00BC436A" w:rsidRPr="0031033B">
        <w:rPr>
          <w:rFonts w:ascii="Times New Roman" w:hAnsi="Times New Roman" w:cs="Times New Roman"/>
          <w:sz w:val="24"/>
          <w:szCs w:val="24"/>
        </w:rPr>
        <w:t>у зв’язку з наявністю обставин несумісності, а сам</w:t>
      </w:r>
      <w:r w:rsidR="0074739B" w:rsidRPr="0031033B">
        <w:rPr>
          <w:rFonts w:ascii="Times New Roman" w:hAnsi="Times New Roman" w:cs="Times New Roman"/>
          <w:sz w:val="24"/>
          <w:szCs w:val="24"/>
        </w:rPr>
        <w:t>е призначенням на посаду судді в</w:t>
      </w:r>
      <w:r w:rsidR="00BC436A" w:rsidRPr="0031033B">
        <w:rPr>
          <w:rFonts w:ascii="Times New Roman" w:hAnsi="Times New Roman" w:cs="Times New Roman"/>
          <w:sz w:val="24"/>
          <w:szCs w:val="24"/>
        </w:rPr>
        <w:t xml:space="preserve"> березні 2011 року.</w:t>
      </w:r>
      <w:r w:rsidR="00906FCA" w:rsidRPr="0031033B">
        <w:rPr>
          <w:rFonts w:ascii="Times New Roman" w:hAnsi="Times New Roman" w:cs="Times New Roman"/>
          <w:sz w:val="24"/>
          <w:szCs w:val="24"/>
        </w:rPr>
        <w:t xml:space="preserve"> </w:t>
      </w:r>
      <w:r w:rsidR="00307C22" w:rsidRPr="0031033B">
        <w:rPr>
          <w:rFonts w:ascii="Times New Roman" w:hAnsi="Times New Roman" w:cs="Times New Roman"/>
          <w:sz w:val="24"/>
          <w:szCs w:val="24"/>
        </w:rPr>
        <w:t xml:space="preserve">З огляду на зупинення права на </w:t>
      </w:r>
      <w:r w:rsidR="0074739B" w:rsidRPr="0031033B">
        <w:rPr>
          <w:rFonts w:ascii="Times New Roman" w:hAnsi="Times New Roman" w:cs="Times New Roman"/>
          <w:sz w:val="24"/>
          <w:szCs w:val="24"/>
        </w:rPr>
        <w:t>заняття адвокатською діяльністю в</w:t>
      </w:r>
      <w:r w:rsidR="00307C22" w:rsidRPr="0031033B">
        <w:rPr>
          <w:rFonts w:ascii="Times New Roman" w:hAnsi="Times New Roman" w:cs="Times New Roman"/>
          <w:sz w:val="24"/>
          <w:szCs w:val="24"/>
        </w:rPr>
        <w:t xml:space="preserve"> деклараціях за 2015–2020 роки він не зазначав відомостей про членство в Національн</w:t>
      </w:r>
      <w:r w:rsidR="001D02C7" w:rsidRPr="0031033B">
        <w:rPr>
          <w:rFonts w:ascii="Times New Roman" w:hAnsi="Times New Roman" w:cs="Times New Roman"/>
          <w:sz w:val="24"/>
          <w:szCs w:val="24"/>
        </w:rPr>
        <w:t xml:space="preserve">ій асоціації адвокатів України, </w:t>
      </w:r>
      <w:r w:rsidR="00307C22" w:rsidRPr="0031033B">
        <w:rPr>
          <w:rFonts w:ascii="Times New Roman" w:hAnsi="Times New Roman" w:cs="Times New Roman"/>
          <w:sz w:val="24"/>
          <w:szCs w:val="24"/>
        </w:rPr>
        <w:t>помилково вважаючи, що після призначення на посаду судді та зупинення права на заняття адвокатською діяльністю більше не є членом цієї професійної організації.</w:t>
      </w:r>
      <w:r w:rsidR="0055793D" w:rsidRPr="0031033B">
        <w:rPr>
          <w:rFonts w:ascii="Times New Roman" w:hAnsi="Times New Roman" w:cs="Times New Roman"/>
          <w:sz w:val="24"/>
          <w:szCs w:val="24"/>
        </w:rPr>
        <w:t xml:space="preserve"> </w:t>
      </w:r>
      <w:r w:rsidR="00307C22" w:rsidRPr="0031033B">
        <w:rPr>
          <w:rFonts w:ascii="Times New Roman" w:hAnsi="Times New Roman" w:cs="Times New Roman"/>
          <w:sz w:val="24"/>
          <w:szCs w:val="24"/>
        </w:rPr>
        <w:t xml:space="preserve">Надалі, детально ознайомившись із </w:t>
      </w:r>
      <w:r w:rsidR="0055793D" w:rsidRPr="0031033B">
        <w:rPr>
          <w:rFonts w:ascii="Times New Roman" w:hAnsi="Times New Roman" w:cs="Times New Roman"/>
          <w:sz w:val="24"/>
          <w:szCs w:val="24"/>
        </w:rPr>
        <w:t>Роз’яснення</w:t>
      </w:r>
      <w:r w:rsidR="0074739B" w:rsidRPr="0031033B">
        <w:rPr>
          <w:rFonts w:ascii="Times New Roman" w:hAnsi="Times New Roman" w:cs="Times New Roman"/>
          <w:sz w:val="24"/>
          <w:szCs w:val="24"/>
        </w:rPr>
        <w:t>ми</w:t>
      </w:r>
      <w:r w:rsidR="0055793D" w:rsidRPr="0031033B">
        <w:rPr>
          <w:rFonts w:ascii="Times New Roman" w:hAnsi="Times New Roman" w:cs="Times New Roman"/>
          <w:sz w:val="24"/>
          <w:szCs w:val="24"/>
        </w:rPr>
        <w:t xml:space="preserve"> Національного агентства, він зрозумів</w:t>
      </w:r>
      <w:r w:rsidR="00307C22" w:rsidRPr="0031033B">
        <w:rPr>
          <w:rFonts w:ascii="Times New Roman" w:hAnsi="Times New Roman" w:cs="Times New Roman"/>
          <w:sz w:val="24"/>
          <w:szCs w:val="24"/>
        </w:rPr>
        <w:t>, що допустив помилку, оскільки відомості про членство в Національній асоціації адвокатів України підлягають декларуванню незалежно від зупинення права на заняття а</w:t>
      </w:r>
      <w:r w:rsidR="0055793D" w:rsidRPr="0031033B">
        <w:rPr>
          <w:rFonts w:ascii="Times New Roman" w:hAnsi="Times New Roman" w:cs="Times New Roman"/>
          <w:sz w:val="24"/>
          <w:szCs w:val="24"/>
        </w:rPr>
        <w:t>двокатською діяльністю. Того ж дня</w:t>
      </w:r>
      <w:r w:rsidR="00307C22" w:rsidRPr="0031033B">
        <w:rPr>
          <w:rFonts w:ascii="Times New Roman" w:hAnsi="Times New Roman" w:cs="Times New Roman"/>
          <w:sz w:val="24"/>
          <w:szCs w:val="24"/>
        </w:rPr>
        <w:t>, 13 листопада 2023 року, ним було подано виправлену декларацію за 2021 рік, у якій зазначено відповідні відомості щодо членства в Національній асоціації адвокатів України.</w:t>
      </w:r>
      <w:r w:rsidR="0055793D" w:rsidRPr="0031033B">
        <w:rPr>
          <w:rFonts w:ascii="Times New Roman" w:hAnsi="Times New Roman" w:cs="Times New Roman"/>
          <w:sz w:val="24"/>
          <w:szCs w:val="24"/>
        </w:rPr>
        <w:t xml:space="preserve"> </w:t>
      </w:r>
      <w:r w:rsidR="00E1547C" w:rsidRPr="0031033B">
        <w:rPr>
          <w:rFonts w:ascii="Times New Roman" w:hAnsi="Times New Roman" w:cs="Times New Roman"/>
          <w:spacing w:val="-4"/>
          <w:sz w:val="24"/>
          <w:szCs w:val="24"/>
        </w:rPr>
        <w:t>У</w:t>
      </w:r>
      <w:r w:rsidR="0055793D" w:rsidRPr="0031033B">
        <w:rPr>
          <w:rFonts w:ascii="Times New Roman" w:hAnsi="Times New Roman" w:cs="Times New Roman"/>
          <w:spacing w:val="-4"/>
          <w:sz w:val="24"/>
          <w:szCs w:val="24"/>
        </w:rPr>
        <w:t>казав, що не мав</w:t>
      </w:r>
      <w:r w:rsidR="00E1547C" w:rsidRPr="0031033B">
        <w:rPr>
          <w:rFonts w:ascii="Times New Roman" w:hAnsi="Times New Roman" w:cs="Times New Roman"/>
          <w:spacing w:val="-4"/>
          <w:sz w:val="24"/>
          <w:szCs w:val="24"/>
        </w:rPr>
        <w:t xml:space="preserve"> умислу та наміру приховувати інформацію про</w:t>
      </w:r>
      <w:r w:rsidR="0055793D" w:rsidRPr="0031033B">
        <w:rPr>
          <w:rFonts w:ascii="Times New Roman" w:hAnsi="Times New Roman" w:cs="Times New Roman"/>
          <w:spacing w:val="-4"/>
          <w:sz w:val="24"/>
          <w:szCs w:val="24"/>
          <w:shd w:val="clear" w:color="auto" w:fill="FFFFFF"/>
        </w:rPr>
        <w:t xml:space="preserve"> те, що він</w:t>
      </w:r>
      <w:r w:rsidR="00E1547C" w:rsidRPr="0031033B">
        <w:rPr>
          <w:rFonts w:ascii="Times New Roman" w:hAnsi="Times New Roman" w:cs="Times New Roman"/>
          <w:spacing w:val="-4"/>
          <w:sz w:val="24"/>
          <w:szCs w:val="24"/>
          <w:shd w:val="clear" w:color="auto" w:fill="FFFFFF"/>
        </w:rPr>
        <w:t xml:space="preserve"> має </w:t>
      </w:r>
      <w:r w:rsidR="00E1547C" w:rsidRPr="0031033B">
        <w:rPr>
          <w:rFonts w:ascii="Times New Roman" w:hAnsi="Times New Roman" w:cs="Times New Roman"/>
          <w:sz w:val="24"/>
          <w:szCs w:val="24"/>
        </w:rPr>
        <w:t>свідоцтво про право на заняття адвокатською діяльністю</w:t>
      </w:r>
      <w:r w:rsidR="00E1547C" w:rsidRPr="0031033B">
        <w:rPr>
          <w:rFonts w:ascii="Times New Roman" w:hAnsi="Times New Roman" w:cs="Times New Roman"/>
          <w:spacing w:val="-4"/>
          <w:sz w:val="24"/>
          <w:szCs w:val="24"/>
          <w:shd w:val="clear" w:color="auto" w:fill="FFFFFF"/>
        </w:rPr>
        <w:t>.</w:t>
      </w:r>
    </w:p>
    <w:p w:rsidR="00E1547C" w:rsidRPr="0031033B" w:rsidRDefault="00E1547C" w:rsidP="00E1547C">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Оцінюючи викладені обставини, Комісія бере до уваги таке.</w:t>
      </w:r>
    </w:p>
    <w:p w:rsidR="00E1547C" w:rsidRPr="0031033B" w:rsidRDefault="00E1547C" w:rsidP="00E1547C">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Times New Roman" w:eastAsia="Times New Roman" w:hAnsi="Times New Roman" w:cs="Times New Roman"/>
          <w:sz w:val="24"/>
          <w:szCs w:val="24"/>
          <w:lang w:eastAsia="uk-UA"/>
        </w:rPr>
        <w:t>Відповідно до інформації з Єдиного реєст</w:t>
      </w:r>
      <w:r w:rsidR="007956F9" w:rsidRPr="0031033B">
        <w:rPr>
          <w:rFonts w:ascii="Times New Roman" w:eastAsia="Times New Roman" w:hAnsi="Times New Roman" w:cs="Times New Roman"/>
          <w:sz w:val="24"/>
          <w:szCs w:val="24"/>
          <w:lang w:eastAsia="uk-UA"/>
        </w:rPr>
        <w:t>ру адвокат</w:t>
      </w:r>
      <w:r w:rsidR="00C927D2" w:rsidRPr="0031033B">
        <w:rPr>
          <w:rFonts w:ascii="Times New Roman" w:eastAsia="Times New Roman" w:hAnsi="Times New Roman" w:cs="Times New Roman"/>
          <w:sz w:val="24"/>
          <w:szCs w:val="24"/>
          <w:lang w:eastAsia="uk-UA"/>
        </w:rPr>
        <w:t>ів України Савченко Д.М. має</w:t>
      </w:r>
      <w:r w:rsidRPr="0031033B">
        <w:rPr>
          <w:rFonts w:ascii="Times New Roman" w:eastAsia="Times New Roman" w:hAnsi="Times New Roman" w:cs="Times New Roman"/>
          <w:sz w:val="24"/>
          <w:szCs w:val="24"/>
          <w:lang w:eastAsia="uk-UA"/>
        </w:rPr>
        <w:t xml:space="preserve"> свідоцтво про право на заняття адвокатською діяльністю </w:t>
      </w:r>
      <w:r w:rsidR="007956F9" w:rsidRPr="0031033B">
        <w:rPr>
          <w:rFonts w:ascii="Times New Roman" w:hAnsi="Times New Roman" w:cs="Times New Roman"/>
          <w:sz w:val="24"/>
          <w:szCs w:val="24"/>
        </w:rPr>
        <w:t>№ 1490</w:t>
      </w:r>
      <w:r w:rsidRPr="0031033B">
        <w:rPr>
          <w:rFonts w:ascii="Times New Roman" w:hAnsi="Times New Roman" w:cs="Times New Roman"/>
          <w:sz w:val="24"/>
          <w:szCs w:val="24"/>
        </w:rPr>
        <w:t>, вид</w:t>
      </w:r>
      <w:r w:rsidR="007956F9" w:rsidRPr="0031033B">
        <w:rPr>
          <w:rFonts w:ascii="Times New Roman" w:hAnsi="Times New Roman" w:cs="Times New Roman"/>
          <w:sz w:val="24"/>
          <w:szCs w:val="24"/>
        </w:rPr>
        <w:t>ане 10 жовтня</w:t>
      </w:r>
      <w:r w:rsidRPr="0031033B">
        <w:rPr>
          <w:rFonts w:ascii="Times New Roman" w:hAnsi="Times New Roman" w:cs="Times New Roman"/>
          <w:sz w:val="24"/>
          <w:szCs w:val="24"/>
        </w:rPr>
        <w:t xml:space="preserve"> </w:t>
      </w:r>
      <w:r w:rsidR="007956F9" w:rsidRPr="0031033B">
        <w:rPr>
          <w:rFonts w:ascii="Times New Roman" w:hAnsi="Times New Roman" w:cs="Times New Roman"/>
          <w:sz w:val="24"/>
          <w:szCs w:val="24"/>
        </w:rPr>
        <w:t>2007</w:t>
      </w:r>
      <w:r w:rsidRPr="0031033B">
        <w:rPr>
          <w:rFonts w:ascii="Times New Roman" w:hAnsi="Times New Roman" w:cs="Times New Roman"/>
          <w:sz w:val="24"/>
          <w:szCs w:val="24"/>
        </w:rPr>
        <w:t xml:space="preserve"> року </w:t>
      </w:r>
      <w:r w:rsidR="00490BCC" w:rsidRPr="0031033B">
        <w:rPr>
          <w:rFonts w:ascii="Times New Roman" w:eastAsiaTheme="minorEastAsia" w:hAnsi="Times New Roman" w:cs="Times New Roman"/>
          <w:spacing w:val="-4"/>
          <w:sz w:val="24"/>
          <w:szCs w:val="24"/>
          <w:lang w:eastAsia="uk-UA"/>
        </w:rPr>
        <w:t>Харківською обласною кваліфікаційно-дисциплінарною комісією адвокатури</w:t>
      </w:r>
      <w:r w:rsidRPr="0031033B">
        <w:rPr>
          <w:rFonts w:ascii="Times New Roman" w:hAnsi="Times New Roman" w:cs="Times New Roman"/>
          <w:sz w:val="24"/>
          <w:szCs w:val="24"/>
        </w:rPr>
        <w:t xml:space="preserve">, яке </w:t>
      </w:r>
      <w:proofErr w:type="spellStart"/>
      <w:r w:rsidRPr="0031033B">
        <w:rPr>
          <w:rFonts w:ascii="Times New Roman" w:eastAsia="Times New Roman" w:hAnsi="Times New Roman" w:cs="Times New Roman"/>
          <w:sz w:val="24"/>
          <w:szCs w:val="24"/>
          <w:lang w:eastAsia="uk-UA"/>
        </w:rPr>
        <w:t>зупинено</w:t>
      </w:r>
      <w:proofErr w:type="spellEnd"/>
      <w:r w:rsidRPr="0031033B">
        <w:rPr>
          <w:rFonts w:ascii="Times New Roman" w:eastAsia="Times New Roman" w:hAnsi="Times New Roman" w:cs="Times New Roman"/>
          <w:sz w:val="24"/>
          <w:szCs w:val="24"/>
          <w:lang w:eastAsia="uk-UA"/>
        </w:rPr>
        <w:t xml:space="preserve"> згідно з пунктом 1 частини першої статті 31 Закону України «Про адвокатуру </w:t>
      </w:r>
      <w:r w:rsidR="00490BCC" w:rsidRPr="0031033B">
        <w:rPr>
          <w:rFonts w:ascii="Times New Roman" w:eastAsia="Times New Roman" w:hAnsi="Times New Roman" w:cs="Times New Roman"/>
          <w:sz w:val="24"/>
          <w:szCs w:val="24"/>
          <w:lang w:eastAsia="uk-UA"/>
        </w:rPr>
        <w:t>та адвокатську діяльність» з 12 листопада 2012</w:t>
      </w:r>
      <w:r w:rsidRPr="0031033B">
        <w:rPr>
          <w:rFonts w:ascii="Times New Roman" w:eastAsia="Times New Roman" w:hAnsi="Times New Roman" w:cs="Times New Roman"/>
          <w:sz w:val="24"/>
          <w:szCs w:val="24"/>
          <w:lang w:eastAsia="uk-UA"/>
        </w:rPr>
        <w:t xml:space="preserve"> року</w:t>
      </w:r>
      <w:r w:rsidR="00490BCC" w:rsidRPr="0031033B">
        <w:rPr>
          <w:rFonts w:ascii="Times New Roman" w:eastAsia="Times New Roman" w:hAnsi="Times New Roman" w:cs="Times New Roman"/>
          <w:sz w:val="24"/>
          <w:szCs w:val="24"/>
          <w:lang w:eastAsia="uk-UA"/>
        </w:rPr>
        <w:t xml:space="preserve"> </w:t>
      </w:r>
      <w:r w:rsidR="00490BCC" w:rsidRPr="0031033B">
        <w:rPr>
          <w:rFonts w:ascii="Times New Roman" w:hAnsi="Times New Roman" w:cs="Times New Roman"/>
          <w:sz w:val="24"/>
          <w:szCs w:val="24"/>
          <w:shd w:val="clear" w:color="auto" w:fill="FFFFFF"/>
        </w:rPr>
        <w:t>на підставі повідомлення адвоката про існування обставин несумісності.</w:t>
      </w:r>
    </w:p>
    <w:p w:rsidR="00E1547C" w:rsidRPr="0031033B" w:rsidRDefault="00E1547C" w:rsidP="00E1547C">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ProbaPro" w:eastAsia="Times New Roman" w:hAnsi="ProbaPro" w:cs="Times New Roman"/>
          <w:color w:val="000000"/>
          <w:sz w:val="24"/>
          <w:szCs w:val="24"/>
          <w:lang w:eastAsia="uk-UA"/>
        </w:rPr>
        <w:t>Частиною шостою статті 45 Закону України «Про адвокатуру та адвокатську діяльність» передбачено, що 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Інші особи стають членами Національної асоціації адвокатів України з моменту складення присяги адвоката України.</w:t>
      </w:r>
    </w:p>
    <w:p w:rsidR="00E1547C" w:rsidRPr="0031033B" w:rsidRDefault="00E1547C" w:rsidP="00E1547C">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ProbaPro" w:eastAsia="Times New Roman" w:hAnsi="ProbaPro" w:cs="Times New Roman"/>
          <w:color w:val="000000"/>
          <w:sz w:val="24"/>
          <w:szCs w:val="24"/>
          <w:lang w:eastAsia="uk-UA"/>
        </w:rPr>
        <w:t>Згідно з пунктом 12 частини першої статті 46 Закону України «Про запо</w:t>
      </w:r>
      <w:r w:rsidR="00170FC1" w:rsidRPr="0031033B">
        <w:rPr>
          <w:rFonts w:ascii="ProbaPro" w:eastAsia="Times New Roman" w:hAnsi="ProbaPro" w:cs="Times New Roman"/>
          <w:color w:val="000000"/>
          <w:sz w:val="24"/>
          <w:szCs w:val="24"/>
          <w:lang w:eastAsia="uk-UA"/>
        </w:rPr>
        <w:t>бігання корупції» Савченко Д.М. зобов’язаний</w:t>
      </w:r>
      <w:r w:rsidRPr="0031033B">
        <w:rPr>
          <w:rFonts w:ascii="ProbaPro" w:eastAsia="Times New Roman" w:hAnsi="ProbaPro" w:cs="Times New Roman"/>
          <w:color w:val="000000"/>
          <w:sz w:val="24"/>
          <w:szCs w:val="24"/>
          <w:lang w:eastAsia="uk-UA"/>
        </w:rPr>
        <w:t xml:space="preserve"> зазначати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sidRPr="0031033B">
        <w:rPr>
          <w:rFonts w:ascii="ProbaPro" w:eastAsia="Times New Roman" w:hAnsi="ProbaPro" w:cs="Times New Roman"/>
          <w:color w:val="000000"/>
          <w:sz w:val="24"/>
          <w:szCs w:val="24"/>
          <w:lang w:eastAsia="uk-UA"/>
        </w:rPr>
        <w:t>саморегулівних</w:t>
      </w:r>
      <w:proofErr w:type="spellEnd"/>
      <w:r w:rsidRPr="0031033B">
        <w:rPr>
          <w:rFonts w:ascii="ProbaPro" w:eastAsia="Times New Roman" w:hAnsi="ProbaPro" w:cs="Times New Roman"/>
          <w:color w:val="000000"/>
          <w:sz w:val="24"/>
          <w:szCs w:val="24"/>
          <w:lang w:eastAsia="uk-UA"/>
        </w:rPr>
        <w:t xml:space="preserve"> чи самоврядних професійних об’єднань, членство в таких об’єднаннях (організаціях) із зазначенням назви відповідних об’єднань (організацій) та їх коду </w:t>
      </w:r>
      <w:r w:rsidRPr="0031033B">
        <w:rPr>
          <w:rFonts w:ascii="Times New Roman" w:eastAsia="Times New Roman" w:hAnsi="Times New Roman" w:cs="Times New Roman"/>
          <w:color w:val="000000"/>
          <w:sz w:val="24"/>
          <w:szCs w:val="24"/>
          <w:lang w:eastAsia="uk-UA"/>
        </w:rPr>
        <w:t>Єдиного державного реєстру юридичних осіб та фізичних осіб – підприємців.</w:t>
      </w:r>
    </w:p>
    <w:p w:rsidR="00E1547C" w:rsidRPr="0031033B" w:rsidRDefault="00720F72" w:rsidP="00E1547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31033B">
        <w:rPr>
          <w:rFonts w:ascii="Times New Roman" w:eastAsia="Times New Roman" w:hAnsi="Times New Roman" w:cs="Times New Roman"/>
          <w:color w:val="000000"/>
          <w:sz w:val="24"/>
          <w:szCs w:val="24"/>
          <w:lang w:eastAsia="uk-UA"/>
        </w:rPr>
        <w:t>Однак</w:t>
      </w:r>
      <w:r w:rsidR="00170FC1" w:rsidRPr="0031033B">
        <w:rPr>
          <w:rFonts w:ascii="Times New Roman" w:eastAsia="Times New Roman" w:hAnsi="Times New Roman" w:cs="Times New Roman"/>
          <w:color w:val="000000"/>
          <w:sz w:val="24"/>
          <w:szCs w:val="24"/>
          <w:lang w:eastAsia="uk-UA"/>
        </w:rPr>
        <w:t xml:space="preserve"> у деклараціях за 2015–2020</w:t>
      </w:r>
      <w:r w:rsidR="00E1547C" w:rsidRPr="0031033B">
        <w:rPr>
          <w:rFonts w:ascii="Times New Roman" w:eastAsia="Times New Roman" w:hAnsi="Times New Roman" w:cs="Times New Roman"/>
          <w:color w:val="000000"/>
          <w:sz w:val="24"/>
          <w:szCs w:val="24"/>
          <w:lang w:eastAsia="uk-UA"/>
        </w:rPr>
        <w:t xml:space="preserve"> роки зазначена інформація відсутня.</w:t>
      </w:r>
      <w:r w:rsidR="00E1547C" w:rsidRPr="0031033B">
        <w:rPr>
          <w:rFonts w:ascii="Times New Roman" w:hAnsi="Times New Roman"/>
          <w:sz w:val="24"/>
          <w:szCs w:val="24"/>
          <w:highlight w:val="white"/>
        </w:rPr>
        <w:t xml:space="preserve"> Під час співбесіди </w:t>
      </w:r>
      <w:r w:rsidR="00170FC1" w:rsidRPr="0031033B">
        <w:rPr>
          <w:rFonts w:ascii="Times New Roman" w:eastAsia="Times New Roman" w:hAnsi="Times New Roman"/>
          <w:sz w:val="24"/>
          <w:szCs w:val="24"/>
        </w:rPr>
        <w:t>Савченко Д.М.</w:t>
      </w:r>
      <w:r w:rsidR="00E1547C" w:rsidRPr="0031033B">
        <w:rPr>
          <w:rFonts w:ascii="Times New Roman" w:eastAsia="Times New Roman" w:hAnsi="Times New Roman"/>
          <w:sz w:val="24"/>
          <w:szCs w:val="24"/>
        </w:rPr>
        <w:t xml:space="preserve"> </w:t>
      </w:r>
      <w:r w:rsidR="00170FC1" w:rsidRPr="0031033B">
        <w:rPr>
          <w:rFonts w:ascii="Times New Roman" w:hAnsi="Times New Roman"/>
          <w:sz w:val="24"/>
          <w:szCs w:val="24"/>
          <w:shd w:val="clear" w:color="auto" w:fill="FFFFFF"/>
        </w:rPr>
        <w:t>вказав</w:t>
      </w:r>
      <w:r w:rsidR="00E1547C" w:rsidRPr="0031033B">
        <w:rPr>
          <w:rFonts w:ascii="Times New Roman" w:hAnsi="Times New Roman"/>
          <w:sz w:val="24"/>
          <w:szCs w:val="24"/>
          <w:shd w:val="clear" w:color="auto" w:fill="FFFFFF"/>
        </w:rPr>
        <w:t>, що підстав для умисн</w:t>
      </w:r>
      <w:r w:rsidR="00170FC1" w:rsidRPr="0031033B">
        <w:rPr>
          <w:rFonts w:ascii="Times New Roman" w:hAnsi="Times New Roman"/>
          <w:sz w:val="24"/>
          <w:szCs w:val="24"/>
          <w:shd w:val="clear" w:color="auto" w:fill="FFFFFF"/>
        </w:rPr>
        <w:t>ого приховування цих фактів він не мав, а помилково вважав</w:t>
      </w:r>
      <w:r w:rsidR="00E1547C" w:rsidRPr="0031033B">
        <w:rPr>
          <w:rFonts w:ascii="Times New Roman" w:hAnsi="Times New Roman"/>
          <w:sz w:val="24"/>
          <w:szCs w:val="24"/>
          <w:shd w:val="clear" w:color="auto" w:fill="FFFFFF"/>
        </w:rPr>
        <w:t>, що</w:t>
      </w:r>
      <w:r w:rsidR="00170FC1" w:rsidRPr="0031033B">
        <w:rPr>
          <w:rFonts w:ascii="Times New Roman" w:hAnsi="Times New Roman"/>
          <w:sz w:val="24"/>
          <w:szCs w:val="24"/>
          <w:shd w:val="clear" w:color="auto" w:fill="FFFFFF"/>
        </w:rPr>
        <w:t xml:space="preserve"> він</w:t>
      </w:r>
      <w:r w:rsidR="00E1547C" w:rsidRPr="0031033B">
        <w:rPr>
          <w:rFonts w:ascii="Times New Roman" w:hAnsi="Times New Roman"/>
          <w:sz w:val="24"/>
          <w:szCs w:val="24"/>
          <w:shd w:val="clear" w:color="auto" w:fill="FFFFFF"/>
        </w:rPr>
        <w:t xml:space="preserve"> н</w:t>
      </w:r>
      <w:r w:rsidR="00E1547C" w:rsidRPr="0031033B">
        <w:rPr>
          <w:rFonts w:ascii="Times New Roman" w:hAnsi="Times New Roman" w:cs="Times New Roman"/>
          <w:color w:val="000000"/>
          <w:sz w:val="24"/>
          <w:szCs w:val="24"/>
          <w:shd w:val="clear" w:color="auto" w:fill="FFFFFF"/>
        </w:rPr>
        <w:t xml:space="preserve">е належить до членів Національної асоціації адвокатів України, </w:t>
      </w:r>
      <w:r w:rsidR="00170FC1" w:rsidRPr="0031033B">
        <w:rPr>
          <w:rFonts w:ascii="Times New Roman" w:hAnsi="Times New Roman" w:cs="Times New Roman"/>
          <w:color w:val="000000"/>
          <w:sz w:val="24"/>
          <w:szCs w:val="24"/>
          <w:shd w:val="clear" w:color="auto" w:fill="FFFFFF"/>
        </w:rPr>
        <w:t xml:space="preserve">оскільки право </w:t>
      </w:r>
      <w:r w:rsidR="00170FC1" w:rsidRPr="0031033B">
        <w:rPr>
          <w:rFonts w:ascii="Times New Roman" w:hAnsi="Times New Roman" w:cs="Times New Roman"/>
          <w:sz w:val="24"/>
          <w:szCs w:val="24"/>
        </w:rPr>
        <w:t xml:space="preserve">на заняття адвокатською діяльністю </w:t>
      </w:r>
      <w:proofErr w:type="spellStart"/>
      <w:r w:rsidR="00170FC1" w:rsidRPr="0031033B">
        <w:rPr>
          <w:rFonts w:ascii="Times New Roman" w:hAnsi="Times New Roman" w:cs="Times New Roman"/>
          <w:sz w:val="24"/>
          <w:szCs w:val="24"/>
        </w:rPr>
        <w:t>зупинено</w:t>
      </w:r>
      <w:proofErr w:type="spellEnd"/>
      <w:r w:rsidR="00170FC1" w:rsidRPr="0031033B">
        <w:rPr>
          <w:rFonts w:ascii="Times New Roman" w:hAnsi="Times New Roman" w:cs="Times New Roman"/>
          <w:sz w:val="24"/>
          <w:szCs w:val="24"/>
        </w:rPr>
        <w:t xml:space="preserve">, </w:t>
      </w:r>
      <w:r w:rsidR="00170FC1" w:rsidRPr="0031033B">
        <w:rPr>
          <w:rFonts w:ascii="Times New Roman" w:hAnsi="Times New Roman" w:cs="Times New Roman"/>
          <w:color w:val="000000"/>
          <w:sz w:val="24"/>
          <w:szCs w:val="24"/>
          <w:shd w:val="clear" w:color="auto" w:fill="FFFFFF"/>
        </w:rPr>
        <w:t xml:space="preserve">а </w:t>
      </w:r>
      <w:r w:rsidR="00E1547C" w:rsidRPr="0031033B">
        <w:rPr>
          <w:rFonts w:ascii="Times New Roman" w:hAnsi="Times New Roman" w:cs="Times New Roman"/>
          <w:color w:val="000000"/>
          <w:sz w:val="24"/>
          <w:szCs w:val="24"/>
          <w:shd w:val="clear" w:color="auto" w:fill="FFFFFF"/>
        </w:rPr>
        <w:t>тому відпо</w:t>
      </w:r>
      <w:r w:rsidR="00170FC1" w:rsidRPr="0031033B">
        <w:rPr>
          <w:rFonts w:ascii="Times New Roman" w:hAnsi="Times New Roman" w:cs="Times New Roman"/>
          <w:color w:val="000000"/>
          <w:sz w:val="24"/>
          <w:szCs w:val="24"/>
          <w:shd w:val="clear" w:color="auto" w:fill="FFFFFF"/>
        </w:rPr>
        <w:t>відні відомості і не декларував</w:t>
      </w:r>
      <w:r w:rsidR="00E1547C" w:rsidRPr="0031033B">
        <w:rPr>
          <w:rFonts w:ascii="Times New Roman" w:hAnsi="Times New Roman" w:cs="Times New Roman"/>
          <w:color w:val="000000"/>
          <w:sz w:val="24"/>
          <w:szCs w:val="24"/>
          <w:shd w:val="clear" w:color="auto" w:fill="FFFFFF"/>
        </w:rPr>
        <w:t xml:space="preserve">. </w:t>
      </w:r>
    </w:p>
    <w:p w:rsidR="008A6206" w:rsidRPr="0031033B" w:rsidRDefault="00E1547C" w:rsidP="00E1547C">
      <w:pPr>
        <w:spacing w:after="0" w:line="240" w:lineRule="auto"/>
        <w:ind w:firstLine="709"/>
        <w:contextualSpacing/>
        <w:jc w:val="both"/>
        <w:rPr>
          <w:rFonts w:ascii="Times New Roman" w:hAnsi="Times New Roman" w:cs="Times New Roman"/>
          <w:color w:val="000000"/>
          <w:sz w:val="24"/>
          <w:szCs w:val="24"/>
        </w:rPr>
      </w:pPr>
      <w:r w:rsidRPr="0031033B">
        <w:rPr>
          <w:rFonts w:ascii="Times New Roman" w:hAnsi="Times New Roman" w:cs="Times New Roman"/>
          <w:color w:val="000000"/>
          <w:sz w:val="24"/>
          <w:szCs w:val="24"/>
        </w:rPr>
        <w:t>Отже, встановлені об</w:t>
      </w:r>
      <w:r w:rsidR="00E9373F" w:rsidRPr="0031033B">
        <w:rPr>
          <w:rFonts w:ascii="Times New Roman" w:hAnsi="Times New Roman" w:cs="Times New Roman"/>
          <w:color w:val="000000"/>
          <w:sz w:val="24"/>
          <w:szCs w:val="24"/>
        </w:rPr>
        <w:t>ставини свідчать, що Савченко Д.М.</w:t>
      </w:r>
      <w:r w:rsidR="00F307E1" w:rsidRPr="0031033B">
        <w:rPr>
          <w:rFonts w:ascii="Times New Roman" w:hAnsi="Times New Roman" w:cs="Times New Roman"/>
          <w:color w:val="000000"/>
          <w:sz w:val="24"/>
          <w:szCs w:val="24"/>
        </w:rPr>
        <w:t xml:space="preserve"> не вказав</w:t>
      </w:r>
      <w:r w:rsidRPr="0031033B">
        <w:rPr>
          <w:rFonts w:ascii="Times New Roman" w:hAnsi="Times New Roman" w:cs="Times New Roman"/>
          <w:color w:val="000000"/>
          <w:sz w:val="24"/>
          <w:szCs w:val="24"/>
        </w:rPr>
        <w:t xml:space="preserve"> в деклараціях</w:t>
      </w:r>
      <w:r w:rsidR="00E9373F" w:rsidRPr="0031033B">
        <w:rPr>
          <w:rFonts w:ascii="Times New Roman" w:eastAsia="Times New Roman" w:hAnsi="Times New Roman" w:cs="Times New Roman"/>
          <w:color w:val="000000"/>
          <w:sz w:val="24"/>
          <w:szCs w:val="24"/>
          <w:lang w:eastAsia="uk-UA"/>
        </w:rPr>
        <w:t xml:space="preserve"> за </w:t>
      </w:r>
      <w:r w:rsidR="00F307E1" w:rsidRPr="0031033B">
        <w:rPr>
          <w:rFonts w:ascii="Times New Roman" w:eastAsia="Times New Roman" w:hAnsi="Times New Roman" w:cs="Times New Roman"/>
          <w:sz w:val="24"/>
          <w:szCs w:val="24"/>
          <w:lang w:eastAsia="uk-UA"/>
        </w:rPr>
        <w:t> </w:t>
      </w:r>
      <w:r w:rsidR="00E9373F" w:rsidRPr="0031033B">
        <w:rPr>
          <w:rFonts w:ascii="Times New Roman" w:eastAsia="Times New Roman" w:hAnsi="Times New Roman" w:cs="Times New Roman"/>
          <w:color w:val="000000"/>
          <w:sz w:val="24"/>
          <w:szCs w:val="24"/>
          <w:lang w:eastAsia="uk-UA"/>
        </w:rPr>
        <w:t>2015–2020 роки</w:t>
      </w:r>
      <w:r w:rsidRPr="0031033B">
        <w:rPr>
          <w:rFonts w:ascii="Times New Roman" w:hAnsi="Times New Roman" w:cs="Times New Roman"/>
          <w:color w:val="000000"/>
          <w:sz w:val="24"/>
          <w:szCs w:val="24"/>
        </w:rPr>
        <w:t xml:space="preserve"> інформацію про членство в Національній асоціації адвокатів України, що формально є порушенням вимог антикорупційного законодавства. </w:t>
      </w:r>
    </w:p>
    <w:p w:rsidR="00E1547C" w:rsidRPr="0031033B" w:rsidRDefault="008A6206" w:rsidP="00E1547C">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Водночас Комісія враховує, що право кандидата на заняття адвокатською діяльніс</w:t>
      </w:r>
      <w:r w:rsidR="00F307E1" w:rsidRPr="0031033B">
        <w:rPr>
          <w:rFonts w:ascii="Times New Roman" w:hAnsi="Times New Roman" w:cs="Times New Roman"/>
          <w:sz w:val="24"/>
          <w:szCs w:val="24"/>
        </w:rPr>
        <w:t xml:space="preserve">тю було </w:t>
      </w:r>
      <w:proofErr w:type="spellStart"/>
      <w:r w:rsidR="00F307E1" w:rsidRPr="0031033B">
        <w:rPr>
          <w:rFonts w:ascii="Times New Roman" w:hAnsi="Times New Roman" w:cs="Times New Roman"/>
          <w:sz w:val="24"/>
          <w:szCs w:val="24"/>
        </w:rPr>
        <w:t>зупинено</w:t>
      </w:r>
      <w:proofErr w:type="spellEnd"/>
      <w:r w:rsidR="00F307E1" w:rsidRPr="0031033B">
        <w:rPr>
          <w:rFonts w:ascii="Times New Roman" w:hAnsi="Times New Roman" w:cs="Times New Roman"/>
          <w:sz w:val="24"/>
          <w:szCs w:val="24"/>
        </w:rPr>
        <w:t xml:space="preserve"> ще у 2012 році</w:t>
      </w:r>
      <w:r w:rsidRPr="0031033B">
        <w:rPr>
          <w:rFonts w:ascii="Times New Roman" w:hAnsi="Times New Roman" w:cs="Times New Roman"/>
          <w:sz w:val="24"/>
          <w:szCs w:val="24"/>
        </w:rPr>
        <w:t xml:space="preserve"> </w:t>
      </w:r>
      <w:r w:rsidR="00F307E1" w:rsidRPr="0031033B">
        <w:rPr>
          <w:rFonts w:ascii="Times New Roman" w:hAnsi="Times New Roman" w:cs="Times New Roman"/>
          <w:sz w:val="24"/>
          <w:szCs w:val="24"/>
        </w:rPr>
        <w:t>у зв’язку з наявністю обставин несумісності, а саме призначенням на п</w:t>
      </w:r>
      <w:r w:rsidR="00720F72" w:rsidRPr="0031033B">
        <w:rPr>
          <w:rFonts w:ascii="Times New Roman" w:hAnsi="Times New Roman" w:cs="Times New Roman"/>
          <w:sz w:val="24"/>
          <w:szCs w:val="24"/>
        </w:rPr>
        <w:t>осаду судді в</w:t>
      </w:r>
      <w:r w:rsidR="00F307E1" w:rsidRPr="0031033B">
        <w:rPr>
          <w:rFonts w:ascii="Times New Roman" w:hAnsi="Times New Roman" w:cs="Times New Roman"/>
          <w:sz w:val="24"/>
          <w:szCs w:val="24"/>
        </w:rPr>
        <w:t xml:space="preserve"> березні 2011 року, </w:t>
      </w:r>
      <w:r w:rsidRPr="0031033B">
        <w:rPr>
          <w:rFonts w:ascii="Times New Roman" w:hAnsi="Times New Roman" w:cs="Times New Roman"/>
          <w:sz w:val="24"/>
          <w:szCs w:val="24"/>
        </w:rPr>
        <w:t>адвокатська діяльність ним</w:t>
      </w:r>
      <w:r w:rsidR="00F307E1" w:rsidRPr="0031033B">
        <w:rPr>
          <w:rFonts w:ascii="Times New Roman" w:hAnsi="Times New Roman" w:cs="Times New Roman"/>
          <w:sz w:val="24"/>
          <w:szCs w:val="24"/>
        </w:rPr>
        <w:t xml:space="preserve"> з цього часу</w:t>
      </w:r>
      <w:r w:rsidRPr="0031033B">
        <w:rPr>
          <w:rFonts w:ascii="Times New Roman" w:hAnsi="Times New Roman" w:cs="Times New Roman"/>
          <w:sz w:val="24"/>
          <w:szCs w:val="24"/>
        </w:rPr>
        <w:t xml:space="preserve"> не здійснювалася, а </w:t>
      </w:r>
      <w:proofErr w:type="spellStart"/>
      <w:r w:rsidRPr="0031033B">
        <w:rPr>
          <w:rFonts w:ascii="Times New Roman" w:hAnsi="Times New Roman" w:cs="Times New Roman"/>
          <w:sz w:val="24"/>
          <w:szCs w:val="24"/>
        </w:rPr>
        <w:t>незазначення</w:t>
      </w:r>
      <w:proofErr w:type="spellEnd"/>
      <w:r w:rsidRPr="0031033B">
        <w:rPr>
          <w:rFonts w:ascii="Times New Roman" w:hAnsi="Times New Roman" w:cs="Times New Roman"/>
          <w:sz w:val="24"/>
          <w:szCs w:val="24"/>
        </w:rPr>
        <w:t xml:space="preserve"> відповідних відомостей було зумовлене помилковим</w:t>
      </w:r>
      <w:r w:rsidR="00720F72" w:rsidRPr="0031033B">
        <w:rPr>
          <w:rFonts w:ascii="Times New Roman" w:hAnsi="Times New Roman" w:cs="Times New Roman"/>
          <w:sz w:val="24"/>
          <w:szCs w:val="24"/>
        </w:rPr>
        <w:t xml:space="preserve"> розумінням вимог декларування,</w:t>
      </w:r>
      <w:r w:rsidRPr="0031033B">
        <w:rPr>
          <w:rFonts w:ascii="Times New Roman" w:hAnsi="Times New Roman" w:cs="Times New Roman"/>
          <w:color w:val="000000"/>
          <w:sz w:val="24"/>
          <w:szCs w:val="24"/>
        </w:rPr>
        <w:t xml:space="preserve"> кандидат надалі самостійно виправ допущену помилку</w:t>
      </w:r>
      <w:r w:rsidR="0059608D" w:rsidRPr="0031033B">
        <w:rPr>
          <w:rFonts w:ascii="Times New Roman" w:hAnsi="Times New Roman" w:cs="Times New Roman"/>
          <w:color w:val="000000"/>
          <w:sz w:val="24"/>
          <w:szCs w:val="24"/>
        </w:rPr>
        <w:t>.</w:t>
      </w:r>
      <w:r w:rsidR="00E1547C" w:rsidRPr="0031033B">
        <w:rPr>
          <w:rFonts w:ascii="Times New Roman" w:eastAsia="Calibri" w:hAnsi="Times New Roman" w:cs="Times New Roman"/>
          <w:sz w:val="24"/>
          <w:szCs w:val="24"/>
          <w:shd w:val="clear" w:color="auto" w:fill="FFFFFF"/>
        </w:rPr>
        <w:t xml:space="preserve"> </w:t>
      </w:r>
    </w:p>
    <w:p w:rsidR="005F00AA" w:rsidRPr="0031033B" w:rsidRDefault="00E1547C" w:rsidP="005F00AA">
      <w:pPr>
        <w:shd w:val="clear" w:color="auto" w:fill="FFFFFF"/>
        <w:spacing w:after="0" w:line="240" w:lineRule="auto"/>
        <w:ind w:firstLine="709"/>
        <w:contextualSpacing/>
        <w:jc w:val="both"/>
        <w:rPr>
          <w:rFonts w:ascii="Times New Roman" w:hAnsi="Times New Roman" w:cs="Times New Roman"/>
          <w:color w:val="000000"/>
          <w:sz w:val="24"/>
          <w:szCs w:val="24"/>
        </w:rPr>
      </w:pPr>
      <w:r w:rsidRPr="0031033B">
        <w:rPr>
          <w:rFonts w:ascii="Times New Roman" w:hAnsi="Times New Roman" w:cs="Times New Roman"/>
          <w:color w:val="000000"/>
          <w:sz w:val="24"/>
          <w:szCs w:val="24"/>
        </w:rPr>
        <w:lastRenderedPageBreak/>
        <w:t>Комісія вважає, що</w:t>
      </w:r>
      <w:r w:rsidR="008C2347" w:rsidRPr="0031033B">
        <w:rPr>
          <w:rFonts w:ascii="Times New Roman" w:hAnsi="Times New Roman" w:cs="Times New Roman"/>
          <w:color w:val="000000"/>
          <w:sz w:val="24"/>
          <w:szCs w:val="24"/>
        </w:rPr>
        <w:t xml:space="preserve"> допущення Савченком Д.М.</w:t>
      </w:r>
      <w:r w:rsidRPr="0031033B">
        <w:rPr>
          <w:rFonts w:ascii="Times New Roman" w:hAnsi="Times New Roman" w:cs="Times New Roman"/>
          <w:color w:val="000000"/>
          <w:sz w:val="24"/>
          <w:szCs w:val="24"/>
        </w:rPr>
        <w:t xml:space="preserve"> вказаного порушення несе характер менш суттєвого за показником «сумлінність» та може бути враховано при встановленні балів за критеріями професійної етики та доброчесності.</w:t>
      </w:r>
    </w:p>
    <w:p w:rsidR="00C35EE0" w:rsidRPr="0031033B" w:rsidRDefault="005F00AA" w:rsidP="00C35EE0">
      <w:pPr>
        <w:shd w:val="clear" w:color="auto" w:fill="FFFFFF"/>
        <w:spacing w:after="0" w:line="240" w:lineRule="auto"/>
        <w:ind w:firstLine="709"/>
        <w:contextualSpacing/>
        <w:jc w:val="both"/>
        <w:rPr>
          <w:rFonts w:ascii="Times New Roman" w:hAnsi="Times New Roman" w:cs="Times New Roman"/>
          <w:color w:val="000000"/>
          <w:sz w:val="24"/>
          <w:szCs w:val="24"/>
        </w:rPr>
      </w:pPr>
      <w:r w:rsidRPr="0031033B">
        <w:rPr>
          <w:rFonts w:ascii="Times New Roman" w:hAnsi="Times New Roman" w:cs="Times New Roman"/>
          <w:sz w:val="24"/>
          <w:szCs w:val="24"/>
        </w:rPr>
        <w:t>Комісія, оцінивши наведені обставини у їх сукупності та з урахуванням кількості допущених кандидатом помилок і порушень під час декларування, доходить висновку, що</w:t>
      </w:r>
      <w:r w:rsidR="00D84EFA" w:rsidRPr="0031033B">
        <w:rPr>
          <w:rFonts w:ascii="Times New Roman" w:hAnsi="Times New Roman" w:cs="Times New Roman"/>
          <w:sz w:val="24"/>
          <w:szCs w:val="24"/>
        </w:rPr>
        <w:t>,</w:t>
      </w:r>
      <w:r w:rsidRPr="0031033B">
        <w:rPr>
          <w:rFonts w:ascii="Times New Roman" w:hAnsi="Times New Roman" w:cs="Times New Roman"/>
          <w:sz w:val="24"/>
          <w:szCs w:val="24"/>
        </w:rPr>
        <w:t xml:space="preserve"> хоча встановлені факти окремо не свідчать про умисне приховування інформації, подання завідомо неправдивих відомостей чи інші істотні порушення вимог законодавства у сфері фінансового контролю, вони характеризують ставлення кандидата до виконання обов’язк</w:t>
      </w:r>
      <w:r w:rsidR="00C35EE0" w:rsidRPr="0031033B">
        <w:rPr>
          <w:rFonts w:ascii="Times New Roman" w:hAnsi="Times New Roman" w:cs="Times New Roman"/>
          <w:sz w:val="24"/>
          <w:szCs w:val="24"/>
        </w:rPr>
        <w:t>ів, пов’язаних із декларуванням.</w:t>
      </w:r>
    </w:p>
    <w:p w:rsidR="00C35EE0" w:rsidRPr="0031033B" w:rsidRDefault="00505262" w:rsidP="00C35EE0">
      <w:pPr>
        <w:shd w:val="clear" w:color="auto" w:fill="FFFFFF"/>
        <w:spacing w:after="0" w:line="240" w:lineRule="auto"/>
        <w:ind w:firstLine="709"/>
        <w:contextualSpacing/>
        <w:jc w:val="both"/>
        <w:rPr>
          <w:rFonts w:ascii="Times New Roman" w:hAnsi="Times New Roman" w:cs="Times New Roman"/>
          <w:color w:val="000000"/>
          <w:sz w:val="24"/>
          <w:szCs w:val="24"/>
        </w:rPr>
      </w:pPr>
      <w:r w:rsidRPr="0031033B">
        <w:rPr>
          <w:rFonts w:ascii="Times New Roman" w:eastAsia="Times New Roman" w:hAnsi="Times New Roman" w:cs="Times New Roman"/>
          <w:color w:val="000000"/>
          <w:sz w:val="24"/>
          <w:szCs w:val="24"/>
          <w:lang w:eastAsia="uk-UA"/>
        </w:rPr>
        <w:t xml:space="preserve">Комісія звертає увагу, що від судді як носія публічної влади очікується підвищений рівень уважності, послідовності та сумлінності під час відображення відомостей в офіційних документах. </w:t>
      </w:r>
      <w:r w:rsidR="00D84EFA" w:rsidRPr="0031033B">
        <w:rPr>
          <w:rFonts w:ascii="Times New Roman" w:eastAsia="Times New Roman" w:hAnsi="Times New Roman" w:cs="Times New Roman"/>
          <w:color w:val="000000"/>
          <w:sz w:val="24"/>
          <w:szCs w:val="24"/>
          <w:lang w:eastAsia="uk-UA"/>
        </w:rPr>
        <w:t xml:space="preserve">У </w:t>
      </w:r>
      <w:r w:rsidRPr="0031033B">
        <w:rPr>
          <w:rFonts w:ascii="Times New Roman" w:eastAsia="Times New Roman" w:hAnsi="Times New Roman" w:cs="Times New Roman"/>
          <w:color w:val="000000"/>
          <w:sz w:val="24"/>
          <w:szCs w:val="24"/>
          <w:lang w:eastAsia="uk-UA"/>
        </w:rPr>
        <w:t xml:space="preserve">діях кандидата встановлено випадки застосування підходів, які не узгоджувалися </w:t>
      </w:r>
      <w:r w:rsidR="0059608D" w:rsidRPr="0031033B">
        <w:rPr>
          <w:rFonts w:ascii="Times New Roman" w:eastAsia="Times New Roman" w:hAnsi="Times New Roman" w:cs="Times New Roman"/>
          <w:color w:val="000000"/>
          <w:sz w:val="24"/>
          <w:szCs w:val="24"/>
          <w:lang w:eastAsia="uk-UA"/>
        </w:rPr>
        <w:t>з актуальними роз’ясненнями Національного агентства</w:t>
      </w:r>
      <w:r w:rsidR="00275593" w:rsidRPr="0031033B">
        <w:rPr>
          <w:rFonts w:ascii="Times New Roman" w:eastAsia="Times New Roman" w:hAnsi="Times New Roman" w:cs="Times New Roman"/>
          <w:color w:val="000000"/>
          <w:sz w:val="24"/>
          <w:szCs w:val="24"/>
          <w:lang w:eastAsia="uk-UA"/>
        </w:rPr>
        <w:t>.</w:t>
      </w:r>
    </w:p>
    <w:p w:rsidR="00505262" w:rsidRPr="0031033B" w:rsidRDefault="00505262" w:rsidP="00C35EE0">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31033B">
        <w:rPr>
          <w:rFonts w:ascii="ProbaPro" w:eastAsia="Times New Roman" w:hAnsi="ProbaPro" w:cs="Times New Roman"/>
          <w:color w:val="000000"/>
          <w:sz w:val="24"/>
          <w:szCs w:val="24"/>
          <w:lang w:eastAsia="uk-UA"/>
        </w:rPr>
        <w:t>На думку Комісії, викладене свідчить про недостатньо сумлінне ставлення кандидата до виконання обов’яз</w:t>
      </w:r>
      <w:r w:rsidR="00FE3403" w:rsidRPr="0031033B">
        <w:rPr>
          <w:rFonts w:ascii="ProbaPro" w:eastAsia="Times New Roman" w:hAnsi="ProbaPro" w:cs="Times New Roman"/>
          <w:color w:val="000000"/>
          <w:sz w:val="24"/>
          <w:szCs w:val="24"/>
          <w:lang w:eastAsia="uk-UA"/>
        </w:rPr>
        <w:t xml:space="preserve">ків щодо належного декларування. </w:t>
      </w:r>
      <w:r w:rsidR="00D84EFA" w:rsidRPr="0031033B">
        <w:rPr>
          <w:rFonts w:ascii="ProbaPro" w:eastAsia="Times New Roman" w:hAnsi="ProbaPro" w:cs="Times New Roman"/>
          <w:color w:val="000000"/>
          <w:sz w:val="24"/>
          <w:szCs w:val="24"/>
          <w:lang w:eastAsia="uk-UA"/>
        </w:rPr>
        <w:t>З огляду на це</w:t>
      </w:r>
      <w:r w:rsidRPr="0031033B">
        <w:rPr>
          <w:rFonts w:ascii="ProbaPro" w:eastAsia="Times New Roman" w:hAnsi="ProbaPro" w:cs="Times New Roman"/>
          <w:color w:val="000000"/>
          <w:sz w:val="24"/>
          <w:szCs w:val="24"/>
          <w:lang w:eastAsia="uk-UA"/>
        </w:rPr>
        <w:t xml:space="preserve"> Комісія враховує </w:t>
      </w:r>
      <w:r w:rsidRPr="0031033B">
        <w:rPr>
          <w:rFonts w:ascii="Times New Roman" w:eastAsia="Times New Roman" w:hAnsi="Times New Roman" w:cs="Times New Roman"/>
          <w:color w:val="000000"/>
          <w:sz w:val="24"/>
          <w:szCs w:val="24"/>
          <w:lang w:eastAsia="uk-UA"/>
        </w:rPr>
        <w:t>зазначені обставини під час оцінювання кандидата за показником «сумлінність» критерію доброчесності та професійної етики та знижує його оцінку за цим показником на 15 балів.</w:t>
      </w:r>
    </w:p>
    <w:p w:rsidR="00505262" w:rsidRPr="0031033B" w:rsidRDefault="00C35EE0" w:rsidP="00FA5658">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Окрім наведених вище порушень правил декларування, Комісією під час кваліфікаційного оцінювання встановлено й інші випадки недотримання кандидатом вимог законодавства у сфері фінансового контролю, які полягають у такому.</w:t>
      </w:r>
    </w:p>
    <w:p w:rsidR="00B96963" w:rsidRPr="0031033B" w:rsidRDefault="00B96963" w:rsidP="00DA7204">
      <w:pPr>
        <w:spacing w:after="0" w:line="240" w:lineRule="auto"/>
        <w:ind w:firstLine="709"/>
        <w:contextualSpacing/>
        <w:jc w:val="both"/>
        <w:rPr>
          <w:rFonts w:ascii="Times New Roman" w:eastAsiaTheme="minorEastAsia" w:hAnsi="Times New Roman" w:cs="Times New Roman"/>
          <w:sz w:val="24"/>
          <w:szCs w:val="24"/>
          <w:lang w:eastAsia="ru-RU"/>
        </w:rPr>
      </w:pPr>
      <w:r w:rsidRPr="0031033B">
        <w:rPr>
          <w:rFonts w:ascii="Times New Roman" w:eastAsiaTheme="minorEastAsia" w:hAnsi="Times New Roman" w:cs="Times New Roman"/>
          <w:sz w:val="24"/>
          <w:szCs w:val="24"/>
          <w:lang w:eastAsia="ru-RU"/>
        </w:rPr>
        <w:t>З</w:t>
      </w:r>
      <w:r w:rsidR="00D97A56" w:rsidRPr="0031033B">
        <w:rPr>
          <w:rFonts w:ascii="Times New Roman" w:eastAsiaTheme="minorEastAsia" w:hAnsi="Times New Roman" w:cs="Times New Roman"/>
          <w:sz w:val="24"/>
          <w:szCs w:val="24"/>
          <w:lang w:eastAsia="ru-RU"/>
        </w:rPr>
        <w:t xml:space="preserve">гідно </w:t>
      </w:r>
      <w:r w:rsidR="00D97A56" w:rsidRPr="0031033B">
        <w:rPr>
          <w:rFonts w:ascii="Times New Roman" w:hAnsi="Times New Roman" w:cs="Times New Roman"/>
          <w:sz w:val="24"/>
          <w:szCs w:val="24"/>
        </w:rPr>
        <w:t xml:space="preserve">з відомостями </w:t>
      </w:r>
      <w:r w:rsidR="00D97A56" w:rsidRPr="0031033B">
        <w:rPr>
          <w:rFonts w:ascii="Times New Roman" w:hAnsi="Times New Roman" w:cs="Times New Roman"/>
          <w:sz w:val="24"/>
          <w:szCs w:val="24"/>
          <w:shd w:val="clear" w:color="auto" w:fill="FFFFFF"/>
        </w:rPr>
        <w:t xml:space="preserve">Державного реєстру фізичних осіб – платників податків </w:t>
      </w:r>
      <w:r w:rsidR="00D97A56" w:rsidRPr="0031033B">
        <w:rPr>
          <w:rFonts w:ascii="Times New Roman" w:hAnsi="Times New Roman" w:cs="Times New Roman"/>
          <w:sz w:val="24"/>
          <w:szCs w:val="24"/>
        </w:rPr>
        <w:t xml:space="preserve">про джерела/суми нарахованого доходу, нарахованого (перерахованого) податку та військового збору </w:t>
      </w:r>
      <w:r w:rsidR="00D97A56" w:rsidRPr="0031033B">
        <w:rPr>
          <w:rFonts w:ascii="Times New Roman" w:hAnsi="Times New Roman" w:cs="Times New Roman"/>
          <w:sz w:val="24"/>
          <w:szCs w:val="24"/>
          <w:shd w:val="clear" w:color="auto" w:fill="FFFFFF"/>
        </w:rPr>
        <w:t xml:space="preserve">(далі – ДРФО) </w:t>
      </w:r>
      <w:r w:rsidRPr="0031033B">
        <w:rPr>
          <w:rFonts w:ascii="Times New Roman" w:eastAsiaTheme="minorEastAsia" w:hAnsi="Times New Roman" w:cs="Times New Roman"/>
          <w:sz w:val="24"/>
          <w:szCs w:val="24"/>
          <w:lang w:eastAsia="ru-RU"/>
        </w:rPr>
        <w:t>дружина кандидата отримала такі доходи:</w:t>
      </w:r>
    </w:p>
    <w:p w:rsidR="00B96963" w:rsidRPr="0031033B" w:rsidRDefault="00B96963" w:rsidP="00DA7204">
      <w:pPr>
        <w:pStyle w:val="aa"/>
        <w:numPr>
          <w:ilvl w:val="0"/>
          <w:numId w:val="10"/>
        </w:numPr>
        <w:spacing w:after="0" w:line="240" w:lineRule="auto"/>
        <w:jc w:val="both"/>
        <w:rPr>
          <w:rFonts w:ascii="Times New Roman" w:eastAsiaTheme="minorEastAsia" w:hAnsi="Times New Roman" w:cs="Times New Roman"/>
          <w:sz w:val="24"/>
          <w:szCs w:val="24"/>
          <w:lang w:eastAsia="ru-RU"/>
        </w:rPr>
      </w:pPr>
      <w:r w:rsidRPr="0031033B">
        <w:rPr>
          <w:rFonts w:ascii="Times New Roman" w:eastAsia="Times New Roman" w:hAnsi="Times New Roman" w:cs="Times New Roman"/>
          <w:sz w:val="24"/>
          <w:szCs w:val="24"/>
          <w:lang w:eastAsia="uk-UA"/>
        </w:rPr>
        <w:t>у 201</w:t>
      </w:r>
      <w:r w:rsidR="00DA7204" w:rsidRPr="0031033B">
        <w:rPr>
          <w:rFonts w:ascii="Times New Roman" w:eastAsia="Times New Roman" w:hAnsi="Times New Roman" w:cs="Times New Roman"/>
          <w:sz w:val="24"/>
          <w:szCs w:val="24"/>
          <w:lang w:eastAsia="uk-UA"/>
        </w:rPr>
        <w:t xml:space="preserve">3 році від видавництва «Право» </w:t>
      </w:r>
      <w:r w:rsidR="00DA7204" w:rsidRPr="0031033B">
        <w:rPr>
          <w:rFonts w:ascii="Times New Roman" w:hAnsi="Times New Roman" w:cs="Times New Roman"/>
          <w:sz w:val="24"/>
          <w:szCs w:val="24"/>
          <w:shd w:val="clear" w:color="auto" w:fill="FFFFFF"/>
        </w:rPr>
        <w:t>–</w:t>
      </w:r>
      <w:r w:rsidR="0092509B" w:rsidRPr="0031033B">
        <w:rPr>
          <w:rFonts w:ascii="Times New Roman" w:eastAsia="Times New Roman" w:hAnsi="Times New Roman" w:cs="Times New Roman"/>
          <w:sz w:val="24"/>
          <w:szCs w:val="24"/>
          <w:lang w:eastAsia="uk-UA"/>
        </w:rPr>
        <w:t xml:space="preserve"> роялті в</w:t>
      </w:r>
      <w:r w:rsidRPr="0031033B">
        <w:rPr>
          <w:rFonts w:ascii="Times New Roman" w:eastAsia="Times New Roman" w:hAnsi="Times New Roman" w:cs="Times New Roman"/>
          <w:sz w:val="24"/>
          <w:szCs w:val="24"/>
          <w:lang w:eastAsia="uk-UA"/>
        </w:rPr>
        <w:t xml:space="preserve"> розмірі 1 027 грн;</w:t>
      </w:r>
    </w:p>
    <w:p w:rsidR="00B96963" w:rsidRPr="0031033B" w:rsidRDefault="00B96963" w:rsidP="00DA7204">
      <w:pPr>
        <w:numPr>
          <w:ilvl w:val="0"/>
          <w:numId w:val="10"/>
        </w:numPr>
        <w:spacing w:after="0" w:line="240" w:lineRule="auto"/>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у 201</w:t>
      </w:r>
      <w:r w:rsidR="00DA7204" w:rsidRPr="0031033B">
        <w:rPr>
          <w:rFonts w:ascii="Times New Roman" w:eastAsia="Times New Roman" w:hAnsi="Times New Roman" w:cs="Times New Roman"/>
          <w:sz w:val="24"/>
          <w:szCs w:val="24"/>
          <w:lang w:eastAsia="uk-UA"/>
        </w:rPr>
        <w:t xml:space="preserve">5 році від видавництва «Право» </w:t>
      </w:r>
      <w:r w:rsidR="00DA7204" w:rsidRPr="0031033B">
        <w:rPr>
          <w:rFonts w:ascii="Times New Roman" w:hAnsi="Times New Roman" w:cs="Times New Roman"/>
          <w:sz w:val="24"/>
          <w:szCs w:val="24"/>
          <w:shd w:val="clear" w:color="auto" w:fill="FFFFFF"/>
        </w:rPr>
        <w:t>–</w:t>
      </w:r>
      <w:r w:rsidR="0092509B" w:rsidRPr="0031033B">
        <w:rPr>
          <w:rFonts w:ascii="Times New Roman" w:eastAsia="Times New Roman" w:hAnsi="Times New Roman" w:cs="Times New Roman"/>
          <w:sz w:val="24"/>
          <w:szCs w:val="24"/>
          <w:lang w:eastAsia="uk-UA"/>
        </w:rPr>
        <w:t xml:space="preserve"> роялті в</w:t>
      </w:r>
      <w:r w:rsidRPr="0031033B">
        <w:rPr>
          <w:rFonts w:ascii="Times New Roman" w:eastAsia="Times New Roman" w:hAnsi="Times New Roman" w:cs="Times New Roman"/>
          <w:sz w:val="24"/>
          <w:szCs w:val="24"/>
          <w:lang w:eastAsia="uk-UA"/>
        </w:rPr>
        <w:t xml:space="preserve"> розмірі 1 020 грн;</w:t>
      </w:r>
    </w:p>
    <w:p w:rsidR="00B96963" w:rsidRPr="0031033B" w:rsidRDefault="00B96963" w:rsidP="00DA7204">
      <w:pPr>
        <w:numPr>
          <w:ilvl w:val="0"/>
          <w:numId w:val="10"/>
        </w:numPr>
        <w:spacing w:after="0" w:line="240" w:lineRule="auto"/>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у 2017 році від профспілкової організації Національного юридичного уніве</w:t>
      </w:r>
      <w:r w:rsidR="00DA7204" w:rsidRPr="0031033B">
        <w:rPr>
          <w:rFonts w:ascii="Times New Roman" w:eastAsia="Times New Roman" w:hAnsi="Times New Roman" w:cs="Times New Roman"/>
          <w:sz w:val="24"/>
          <w:szCs w:val="24"/>
          <w:lang w:eastAsia="uk-UA"/>
        </w:rPr>
        <w:t xml:space="preserve">рситету імені Ярослава Мудрого </w:t>
      </w:r>
      <w:r w:rsidR="00DA7204" w:rsidRPr="0031033B">
        <w:rPr>
          <w:rFonts w:ascii="Times New Roman" w:hAnsi="Times New Roman" w:cs="Times New Roman"/>
          <w:sz w:val="24"/>
          <w:szCs w:val="24"/>
          <w:shd w:val="clear" w:color="auto" w:fill="FFFFFF"/>
        </w:rPr>
        <w:t>–</w:t>
      </w:r>
      <w:r w:rsidRPr="0031033B">
        <w:rPr>
          <w:rFonts w:ascii="Times New Roman" w:eastAsia="Times New Roman" w:hAnsi="Times New Roman" w:cs="Times New Roman"/>
          <w:sz w:val="24"/>
          <w:szCs w:val="24"/>
          <w:lang w:eastAsia="uk-UA"/>
        </w:rPr>
        <w:t xml:space="preserve"> дохід у розмірі 1 500 грн у вигляді вартості путівки на відпочинок, оздоровлення та лікування в Україні;</w:t>
      </w:r>
    </w:p>
    <w:p w:rsidR="00DA7204" w:rsidRPr="0031033B" w:rsidRDefault="00B96963" w:rsidP="00DA7204">
      <w:pPr>
        <w:numPr>
          <w:ilvl w:val="0"/>
          <w:numId w:val="10"/>
        </w:numPr>
        <w:spacing w:after="0" w:line="240" w:lineRule="auto"/>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у 2018 році від Харківського національного унів</w:t>
      </w:r>
      <w:r w:rsidR="00DA7204" w:rsidRPr="0031033B">
        <w:rPr>
          <w:rFonts w:ascii="Times New Roman" w:eastAsia="Times New Roman" w:hAnsi="Times New Roman" w:cs="Times New Roman"/>
          <w:sz w:val="24"/>
          <w:szCs w:val="24"/>
          <w:lang w:eastAsia="uk-UA"/>
        </w:rPr>
        <w:t>ерситету</w:t>
      </w:r>
      <w:r w:rsidR="006D5F96" w:rsidRPr="0031033B">
        <w:rPr>
          <w:rFonts w:ascii="Times New Roman" w:eastAsia="Times New Roman" w:hAnsi="Times New Roman" w:cs="Times New Roman"/>
          <w:sz w:val="24"/>
          <w:szCs w:val="24"/>
          <w:lang w:eastAsia="uk-UA"/>
        </w:rPr>
        <w:t xml:space="preserve"> мистецтв (далі </w:t>
      </w:r>
      <w:r w:rsidR="00DA7204" w:rsidRPr="0031033B">
        <w:rPr>
          <w:rFonts w:ascii="Times New Roman" w:hAnsi="Times New Roman" w:cs="Times New Roman"/>
          <w:sz w:val="24"/>
          <w:szCs w:val="24"/>
          <w:shd w:val="clear" w:color="auto" w:fill="FFFFFF"/>
        </w:rPr>
        <w:t>–</w:t>
      </w:r>
      <w:r w:rsidRPr="0031033B">
        <w:rPr>
          <w:rFonts w:ascii="Times New Roman" w:eastAsia="Times New Roman" w:hAnsi="Times New Roman" w:cs="Times New Roman"/>
          <w:sz w:val="24"/>
          <w:szCs w:val="24"/>
          <w:lang w:eastAsia="uk-UA"/>
        </w:rPr>
        <w:t xml:space="preserve"> </w:t>
      </w:r>
      <w:r w:rsidR="006D5F96" w:rsidRPr="0031033B">
        <w:rPr>
          <w:rFonts w:ascii="Times New Roman" w:hAnsi="Times New Roman" w:cs="Times New Roman"/>
          <w:sz w:val="24"/>
          <w:szCs w:val="24"/>
        </w:rPr>
        <w:t>ХНУМ</w:t>
      </w:r>
      <w:r w:rsidR="006D5F96" w:rsidRPr="0031033B">
        <w:rPr>
          <w:rFonts w:ascii="Times New Roman" w:eastAsia="Times New Roman" w:hAnsi="Times New Roman" w:cs="Times New Roman"/>
          <w:sz w:val="24"/>
          <w:szCs w:val="24"/>
          <w:lang w:eastAsia="uk-UA"/>
        </w:rPr>
        <w:t>)</w:t>
      </w:r>
      <w:r w:rsidR="006D5F96" w:rsidRPr="0031033B">
        <w:rPr>
          <w:rFonts w:ascii="Times New Roman" w:hAnsi="Times New Roman" w:cs="Times New Roman"/>
          <w:sz w:val="24"/>
          <w:szCs w:val="24"/>
          <w:shd w:val="clear" w:color="auto" w:fill="FFFFFF"/>
        </w:rPr>
        <w:t xml:space="preserve"> –</w:t>
      </w:r>
      <w:r w:rsidR="006D5F96" w:rsidRPr="0031033B">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 xml:space="preserve">2 </w:t>
      </w:r>
      <w:r w:rsidR="00DA7204" w:rsidRPr="0031033B">
        <w:rPr>
          <w:rFonts w:ascii="Times New Roman" w:eastAsia="Times New Roman" w:hAnsi="Times New Roman" w:cs="Times New Roman"/>
          <w:color w:val="000000"/>
          <w:sz w:val="24"/>
          <w:szCs w:val="24"/>
          <w:lang w:eastAsia="uk-UA"/>
        </w:rPr>
        <w:t> </w:t>
      </w:r>
      <w:r w:rsidRPr="0031033B">
        <w:rPr>
          <w:rFonts w:ascii="Times New Roman" w:eastAsia="Times New Roman" w:hAnsi="Times New Roman" w:cs="Times New Roman"/>
          <w:sz w:val="24"/>
          <w:szCs w:val="24"/>
          <w:lang w:eastAsia="uk-UA"/>
        </w:rPr>
        <w:t xml:space="preserve">470 </w:t>
      </w:r>
      <w:r w:rsidR="00DA7204" w:rsidRPr="0031033B">
        <w:rPr>
          <w:rFonts w:ascii="Times New Roman" w:eastAsia="Times New Roman" w:hAnsi="Times New Roman" w:cs="Times New Roman"/>
          <w:color w:val="000000"/>
          <w:sz w:val="24"/>
          <w:szCs w:val="24"/>
          <w:lang w:eastAsia="uk-UA"/>
        </w:rPr>
        <w:t> </w:t>
      </w:r>
      <w:r w:rsidRPr="0031033B">
        <w:rPr>
          <w:rFonts w:ascii="Times New Roman" w:eastAsia="Times New Roman" w:hAnsi="Times New Roman" w:cs="Times New Roman"/>
          <w:sz w:val="24"/>
          <w:szCs w:val="24"/>
          <w:lang w:eastAsia="uk-UA"/>
        </w:rPr>
        <w:t>грн у вигляді благодійної (у тому числі гуманітарної) допомоги та 2 030 грн у вигляді додаткового блага.</w:t>
      </w:r>
    </w:p>
    <w:p w:rsidR="00DA7204" w:rsidRPr="0031033B" w:rsidRDefault="00B96963" w:rsidP="00DA7204">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Водночас у деклараціях за 2013, 2015, 2017 та 2018 роки відо</w:t>
      </w:r>
      <w:r w:rsidR="000801DD" w:rsidRPr="0031033B">
        <w:rPr>
          <w:rFonts w:ascii="Times New Roman" w:hAnsi="Times New Roman" w:cs="Times New Roman"/>
          <w:sz w:val="24"/>
          <w:szCs w:val="24"/>
        </w:rPr>
        <w:t>мості про зазначені доходи дружини Савченком Д.М.</w:t>
      </w:r>
      <w:r w:rsidRPr="0031033B">
        <w:rPr>
          <w:rFonts w:ascii="Times New Roman" w:hAnsi="Times New Roman" w:cs="Times New Roman"/>
          <w:sz w:val="24"/>
          <w:szCs w:val="24"/>
        </w:rPr>
        <w:t xml:space="preserve"> не були задекларовані.</w:t>
      </w:r>
    </w:p>
    <w:p w:rsidR="00CE1E62" w:rsidRPr="0031033B" w:rsidRDefault="00C8532A" w:rsidP="00CE1E62">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hAnsi="Times New Roman" w:cs="Times New Roman"/>
          <w:sz w:val="24"/>
          <w:szCs w:val="24"/>
        </w:rPr>
        <w:t>Крім того,</w:t>
      </w:r>
      <w:r w:rsidR="00DA7204" w:rsidRPr="0031033B">
        <w:rPr>
          <w:rFonts w:ascii="Times New Roman" w:hAnsi="Times New Roman" w:cs="Times New Roman"/>
          <w:sz w:val="24"/>
          <w:szCs w:val="24"/>
        </w:rPr>
        <w:t xml:space="preserve"> </w:t>
      </w:r>
      <w:r w:rsidR="00DA7204" w:rsidRPr="0031033B">
        <w:rPr>
          <w:rFonts w:ascii="Times New Roman" w:eastAsia="Times New Roman" w:hAnsi="Times New Roman" w:cs="Times New Roman"/>
          <w:sz w:val="24"/>
          <w:szCs w:val="24"/>
          <w:lang w:eastAsia="uk-UA"/>
        </w:rPr>
        <w:t>в</w:t>
      </w:r>
      <w:r w:rsidR="00B96963" w:rsidRPr="0031033B">
        <w:rPr>
          <w:rFonts w:ascii="Times New Roman" w:eastAsia="Times New Roman" w:hAnsi="Times New Roman" w:cs="Times New Roman"/>
          <w:sz w:val="24"/>
          <w:szCs w:val="24"/>
          <w:lang w:eastAsia="uk-UA"/>
        </w:rPr>
        <w:t>ідповідно до відомостей з</w:t>
      </w:r>
      <w:r w:rsidR="00DA7204" w:rsidRPr="0031033B">
        <w:rPr>
          <w:rFonts w:ascii="Times New Roman" w:eastAsia="Times New Roman" w:hAnsi="Times New Roman" w:cs="Times New Roman"/>
          <w:sz w:val="24"/>
          <w:szCs w:val="24"/>
          <w:lang w:eastAsia="uk-UA"/>
        </w:rPr>
        <w:t xml:space="preserve"> ДРФО,</w:t>
      </w:r>
      <w:r w:rsidR="00B96963" w:rsidRPr="0031033B">
        <w:rPr>
          <w:rFonts w:ascii="Times New Roman" w:eastAsia="Times New Roman" w:hAnsi="Times New Roman" w:cs="Times New Roman"/>
          <w:sz w:val="24"/>
          <w:szCs w:val="24"/>
          <w:lang w:eastAsia="uk-UA"/>
        </w:rPr>
        <w:t xml:space="preserve"> син </w:t>
      </w:r>
      <w:r w:rsidR="00F15883" w:rsidRPr="0031033B">
        <w:rPr>
          <w:rFonts w:ascii="Times New Roman" w:eastAsia="Times New Roman" w:hAnsi="Times New Roman" w:cs="Times New Roman"/>
          <w:sz w:val="24"/>
          <w:szCs w:val="24"/>
          <w:lang w:eastAsia="uk-UA"/>
        </w:rPr>
        <w:t xml:space="preserve">кандидата </w:t>
      </w:r>
      <w:r w:rsidR="00B96963" w:rsidRPr="0031033B">
        <w:rPr>
          <w:rFonts w:ascii="Times New Roman" w:eastAsia="Times New Roman" w:hAnsi="Times New Roman" w:cs="Times New Roman"/>
          <w:sz w:val="24"/>
          <w:szCs w:val="24"/>
          <w:lang w:eastAsia="uk-UA"/>
        </w:rPr>
        <w:t>отримав від благодійної організації «Обдарованість-27» дохід у вигляді благодійної (у тому числі гуманітарної) допомоги:</w:t>
      </w:r>
      <w:r w:rsidR="009A0EC3" w:rsidRPr="0031033B">
        <w:rPr>
          <w:rFonts w:ascii="Times New Roman" w:hAnsi="Times New Roman" w:cs="Times New Roman"/>
          <w:sz w:val="24"/>
          <w:szCs w:val="24"/>
        </w:rPr>
        <w:t xml:space="preserve"> </w:t>
      </w:r>
      <w:r w:rsidR="009A0EC3" w:rsidRPr="0031033B">
        <w:rPr>
          <w:rFonts w:ascii="Times New Roman" w:eastAsia="Times New Roman" w:hAnsi="Times New Roman" w:cs="Times New Roman"/>
          <w:sz w:val="24"/>
          <w:szCs w:val="24"/>
          <w:lang w:eastAsia="uk-UA"/>
        </w:rPr>
        <w:t xml:space="preserve">у 2014 році </w:t>
      </w:r>
      <w:r w:rsidR="009A0EC3" w:rsidRPr="0031033B">
        <w:rPr>
          <w:rFonts w:ascii="Times New Roman" w:hAnsi="Times New Roman" w:cs="Times New Roman"/>
          <w:sz w:val="24"/>
          <w:szCs w:val="24"/>
          <w:shd w:val="clear" w:color="auto" w:fill="FFFFFF"/>
        </w:rPr>
        <w:t>–</w:t>
      </w:r>
      <w:r w:rsidR="00B96963" w:rsidRPr="0031033B">
        <w:rPr>
          <w:rFonts w:ascii="Times New Roman" w:eastAsia="Times New Roman" w:hAnsi="Times New Roman" w:cs="Times New Roman"/>
          <w:sz w:val="24"/>
          <w:szCs w:val="24"/>
          <w:lang w:eastAsia="uk-UA"/>
        </w:rPr>
        <w:t xml:space="preserve"> 1 700 грн;</w:t>
      </w:r>
      <w:r w:rsidR="009A0EC3" w:rsidRPr="0031033B">
        <w:rPr>
          <w:rFonts w:ascii="Times New Roman" w:hAnsi="Times New Roman" w:cs="Times New Roman"/>
          <w:sz w:val="24"/>
          <w:szCs w:val="24"/>
        </w:rPr>
        <w:t xml:space="preserve"> </w:t>
      </w:r>
      <w:r w:rsidR="00B96963" w:rsidRPr="0031033B">
        <w:rPr>
          <w:rFonts w:ascii="Times New Roman" w:eastAsia="Times New Roman" w:hAnsi="Times New Roman" w:cs="Times New Roman"/>
          <w:sz w:val="24"/>
          <w:szCs w:val="24"/>
          <w:lang w:eastAsia="uk-UA"/>
        </w:rPr>
        <w:t>у 2015 році</w:t>
      </w:r>
      <w:r w:rsidR="00F15883" w:rsidRPr="0031033B">
        <w:rPr>
          <w:rFonts w:ascii="Times New Roman" w:eastAsia="Times New Roman" w:hAnsi="Times New Roman" w:cs="Times New Roman"/>
          <w:sz w:val="24"/>
          <w:szCs w:val="24"/>
          <w:lang w:eastAsia="uk-UA"/>
        </w:rPr>
        <w:t xml:space="preserve"> </w:t>
      </w:r>
      <w:r w:rsidR="009A0EC3" w:rsidRPr="0031033B">
        <w:rPr>
          <w:rFonts w:ascii="Times New Roman" w:hAnsi="Times New Roman" w:cs="Times New Roman"/>
          <w:sz w:val="24"/>
          <w:szCs w:val="24"/>
          <w:shd w:val="clear" w:color="auto" w:fill="FFFFFF"/>
        </w:rPr>
        <w:t>–</w:t>
      </w:r>
      <w:r w:rsidR="00F15883" w:rsidRPr="0031033B">
        <w:rPr>
          <w:rFonts w:ascii="Times New Roman" w:eastAsia="Times New Roman" w:hAnsi="Times New Roman" w:cs="Times New Roman"/>
          <w:sz w:val="24"/>
          <w:szCs w:val="24"/>
          <w:lang w:eastAsia="uk-UA"/>
        </w:rPr>
        <w:t xml:space="preserve"> </w:t>
      </w:r>
      <w:r w:rsidR="00B96963" w:rsidRPr="0031033B">
        <w:rPr>
          <w:rFonts w:ascii="Times New Roman" w:eastAsia="Times New Roman" w:hAnsi="Times New Roman" w:cs="Times New Roman"/>
          <w:sz w:val="24"/>
          <w:szCs w:val="24"/>
          <w:lang w:eastAsia="uk-UA"/>
        </w:rPr>
        <w:t>1 700 грн;</w:t>
      </w:r>
      <w:r w:rsidR="009A0EC3" w:rsidRPr="0031033B">
        <w:rPr>
          <w:rFonts w:ascii="Times New Roman" w:hAnsi="Times New Roman" w:cs="Times New Roman"/>
          <w:sz w:val="24"/>
          <w:szCs w:val="24"/>
        </w:rPr>
        <w:t xml:space="preserve"> </w:t>
      </w:r>
      <w:r w:rsidR="00B96963" w:rsidRPr="0031033B">
        <w:rPr>
          <w:rFonts w:ascii="Times New Roman" w:eastAsia="Times New Roman" w:hAnsi="Times New Roman" w:cs="Times New Roman"/>
          <w:sz w:val="24"/>
          <w:szCs w:val="24"/>
          <w:lang w:eastAsia="uk-UA"/>
        </w:rPr>
        <w:t xml:space="preserve">у 2016 році </w:t>
      </w:r>
      <w:r w:rsidR="009A0EC3" w:rsidRPr="0031033B">
        <w:rPr>
          <w:rFonts w:ascii="Times New Roman" w:hAnsi="Times New Roman" w:cs="Times New Roman"/>
          <w:sz w:val="24"/>
          <w:szCs w:val="24"/>
          <w:shd w:val="clear" w:color="auto" w:fill="FFFFFF"/>
        </w:rPr>
        <w:t>–</w:t>
      </w:r>
      <w:r w:rsidR="00B96963" w:rsidRPr="0031033B">
        <w:rPr>
          <w:rFonts w:ascii="Times New Roman" w:eastAsia="Times New Roman" w:hAnsi="Times New Roman" w:cs="Times New Roman"/>
          <w:sz w:val="24"/>
          <w:szCs w:val="24"/>
          <w:lang w:eastAsia="uk-UA"/>
        </w:rPr>
        <w:t xml:space="preserve"> 1 900 грн.</w:t>
      </w:r>
      <w:r w:rsidR="009A0EC3" w:rsidRPr="0031033B">
        <w:rPr>
          <w:rFonts w:ascii="Times New Roman" w:hAnsi="Times New Roman" w:cs="Times New Roman"/>
          <w:sz w:val="24"/>
          <w:szCs w:val="24"/>
        </w:rPr>
        <w:t xml:space="preserve"> </w:t>
      </w:r>
      <w:r w:rsidR="00B96963" w:rsidRPr="0031033B">
        <w:rPr>
          <w:rFonts w:ascii="Times New Roman" w:eastAsia="Times New Roman" w:hAnsi="Times New Roman" w:cs="Times New Roman"/>
          <w:sz w:val="24"/>
          <w:szCs w:val="24"/>
          <w:lang w:eastAsia="uk-UA"/>
        </w:rPr>
        <w:t xml:space="preserve">Водночас у деклараціях за 2014, 2015 та 2016 роки відомості про зазначені доходи </w:t>
      </w:r>
      <w:r w:rsidR="00F15883" w:rsidRPr="0031033B">
        <w:rPr>
          <w:rFonts w:ascii="Times New Roman" w:eastAsia="Times New Roman" w:hAnsi="Times New Roman" w:cs="Times New Roman"/>
          <w:sz w:val="24"/>
          <w:szCs w:val="24"/>
          <w:lang w:eastAsia="uk-UA"/>
        </w:rPr>
        <w:t>сина Савченком Д.М.</w:t>
      </w:r>
      <w:r w:rsidR="00B96963" w:rsidRPr="0031033B">
        <w:rPr>
          <w:rFonts w:ascii="Times New Roman" w:eastAsia="Times New Roman" w:hAnsi="Times New Roman" w:cs="Times New Roman"/>
          <w:sz w:val="24"/>
          <w:szCs w:val="24"/>
          <w:lang w:eastAsia="uk-UA"/>
        </w:rPr>
        <w:t xml:space="preserve"> не були задекларовані.</w:t>
      </w:r>
    </w:p>
    <w:p w:rsidR="00C8532A" w:rsidRPr="0031033B" w:rsidRDefault="00C8532A" w:rsidP="00CE1E62">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Також Комісією </w:t>
      </w:r>
      <w:r w:rsidR="00EE1D48" w:rsidRPr="0031033B">
        <w:rPr>
          <w:rFonts w:ascii="Times New Roman" w:hAnsi="Times New Roman" w:cs="Times New Roman"/>
          <w:sz w:val="24"/>
          <w:szCs w:val="24"/>
        </w:rPr>
        <w:t>виявлено, що в декларації</w:t>
      </w:r>
      <w:r w:rsidRPr="0031033B">
        <w:rPr>
          <w:rFonts w:ascii="Times New Roman" w:hAnsi="Times New Roman" w:cs="Times New Roman"/>
          <w:sz w:val="24"/>
          <w:szCs w:val="24"/>
        </w:rPr>
        <w:t xml:space="preserve"> за 2018 рік у розділі</w:t>
      </w:r>
      <w:r w:rsidR="00EE1D48" w:rsidRPr="0031033B">
        <w:rPr>
          <w:rFonts w:ascii="Times New Roman" w:hAnsi="Times New Roman" w:cs="Times New Roman"/>
          <w:sz w:val="24"/>
          <w:szCs w:val="24"/>
        </w:rPr>
        <w:t xml:space="preserve"> 10 «Нематеріальні активи» Савченком Д.М. задекларовано належні його</w:t>
      </w:r>
      <w:r w:rsidRPr="0031033B">
        <w:rPr>
          <w:rFonts w:ascii="Times New Roman" w:hAnsi="Times New Roman" w:cs="Times New Roman"/>
          <w:sz w:val="24"/>
          <w:szCs w:val="24"/>
        </w:rPr>
        <w:t xml:space="preserve"> дружині авторські права на базу даних «Навчальний електронно-інформаційний комплекс з української літератури», право на яку </w:t>
      </w:r>
      <w:proofErr w:type="spellStart"/>
      <w:r w:rsidRPr="0031033B">
        <w:rPr>
          <w:rFonts w:ascii="Times New Roman" w:hAnsi="Times New Roman" w:cs="Times New Roman"/>
          <w:sz w:val="24"/>
          <w:szCs w:val="24"/>
        </w:rPr>
        <w:t>ви</w:t>
      </w:r>
      <w:r w:rsidR="00EE1D48" w:rsidRPr="0031033B">
        <w:rPr>
          <w:rFonts w:ascii="Times New Roman" w:hAnsi="Times New Roman" w:cs="Times New Roman"/>
          <w:sz w:val="24"/>
          <w:szCs w:val="24"/>
        </w:rPr>
        <w:t>никло</w:t>
      </w:r>
      <w:proofErr w:type="spellEnd"/>
      <w:r w:rsidR="00EE1D48" w:rsidRPr="0031033B">
        <w:rPr>
          <w:rFonts w:ascii="Times New Roman" w:hAnsi="Times New Roman" w:cs="Times New Roman"/>
          <w:sz w:val="24"/>
          <w:szCs w:val="24"/>
        </w:rPr>
        <w:t xml:space="preserve"> 22 червня </w:t>
      </w:r>
      <w:r w:rsidRPr="0031033B">
        <w:rPr>
          <w:rFonts w:ascii="Times New Roman" w:hAnsi="Times New Roman" w:cs="Times New Roman"/>
          <w:sz w:val="24"/>
          <w:szCs w:val="24"/>
        </w:rPr>
        <w:t>2017</w:t>
      </w:r>
      <w:r w:rsidR="00EE1D48" w:rsidRPr="0031033B">
        <w:rPr>
          <w:rFonts w:ascii="Times New Roman" w:hAnsi="Times New Roman" w:cs="Times New Roman"/>
          <w:sz w:val="24"/>
          <w:szCs w:val="24"/>
        </w:rPr>
        <w:t xml:space="preserve"> року</w:t>
      </w:r>
      <w:r w:rsidRPr="0031033B">
        <w:rPr>
          <w:rFonts w:ascii="Times New Roman" w:hAnsi="Times New Roman" w:cs="Times New Roman"/>
          <w:sz w:val="24"/>
          <w:szCs w:val="24"/>
        </w:rPr>
        <w:t>. Водночас у декларації за 2017 рік у розділі 10 «Нематеріальні активи»</w:t>
      </w:r>
      <w:r w:rsidR="00EE1D48" w:rsidRPr="0031033B">
        <w:rPr>
          <w:rFonts w:ascii="Times New Roman" w:hAnsi="Times New Roman" w:cs="Times New Roman"/>
          <w:sz w:val="24"/>
          <w:szCs w:val="24"/>
        </w:rPr>
        <w:t xml:space="preserve"> відомості про наявність у його</w:t>
      </w:r>
      <w:r w:rsidRPr="0031033B">
        <w:rPr>
          <w:rFonts w:ascii="Times New Roman" w:hAnsi="Times New Roman" w:cs="Times New Roman"/>
          <w:sz w:val="24"/>
          <w:szCs w:val="24"/>
        </w:rPr>
        <w:t xml:space="preserve"> дружини зазначених авторських прав відсутні.</w:t>
      </w:r>
    </w:p>
    <w:p w:rsidR="00687185" w:rsidRPr="0031033B" w:rsidRDefault="00CE1E62" w:rsidP="00CE1E62">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Під час співбесіди Савченко Д.М. пояснив, що дохід, отриманий його дружиною від видавництва «Право» у вигляді роялті, становив авторську винагороду за видання підручників, співавтором яких вона була. За словами канди</w:t>
      </w:r>
      <w:r w:rsidR="00102A88" w:rsidRPr="0031033B">
        <w:rPr>
          <w:rFonts w:ascii="Times New Roman" w:hAnsi="Times New Roman" w:cs="Times New Roman"/>
          <w:sz w:val="24"/>
          <w:szCs w:val="24"/>
        </w:rPr>
        <w:t>дата, дружина не повідомила йому</w:t>
      </w:r>
      <w:r w:rsidRPr="0031033B">
        <w:rPr>
          <w:rFonts w:ascii="Times New Roman" w:hAnsi="Times New Roman" w:cs="Times New Roman"/>
          <w:sz w:val="24"/>
          <w:szCs w:val="24"/>
        </w:rPr>
        <w:t xml:space="preserve"> про отримання зазначених виплат, у зв’язку з чим ці доходи не були відображені </w:t>
      </w:r>
      <w:r w:rsidR="00095CE1" w:rsidRPr="0031033B">
        <w:rPr>
          <w:rFonts w:ascii="Times New Roman" w:hAnsi="Times New Roman" w:cs="Times New Roman"/>
          <w:sz w:val="24"/>
          <w:szCs w:val="24"/>
        </w:rPr>
        <w:t xml:space="preserve">ним </w:t>
      </w:r>
      <w:r w:rsidRPr="0031033B">
        <w:rPr>
          <w:rFonts w:ascii="Times New Roman" w:hAnsi="Times New Roman" w:cs="Times New Roman"/>
          <w:sz w:val="24"/>
          <w:szCs w:val="24"/>
        </w:rPr>
        <w:t>в деклараціях.</w:t>
      </w:r>
    </w:p>
    <w:p w:rsidR="0013468E" w:rsidRPr="0031033B" w:rsidRDefault="00893C4C" w:rsidP="00CE1E62">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Стосовно </w:t>
      </w:r>
      <w:proofErr w:type="spellStart"/>
      <w:r w:rsidRPr="0031033B">
        <w:rPr>
          <w:rFonts w:ascii="Times New Roman" w:hAnsi="Times New Roman" w:cs="Times New Roman"/>
          <w:sz w:val="24"/>
          <w:szCs w:val="24"/>
        </w:rPr>
        <w:t>незазначення</w:t>
      </w:r>
      <w:proofErr w:type="spellEnd"/>
      <w:r w:rsidR="00D81D1F" w:rsidRPr="0031033B">
        <w:rPr>
          <w:rFonts w:ascii="Times New Roman" w:hAnsi="Times New Roman" w:cs="Times New Roman"/>
          <w:sz w:val="24"/>
          <w:szCs w:val="24"/>
        </w:rPr>
        <w:t xml:space="preserve"> в декларації за 2017 рік доходу дружини, одержаного від Національного юридичного університету імені Ярослава Мудрого у вигляді вартості путівки н</w:t>
      </w:r>
      <w:r w:rsidRPr="0031033B">
        <w:rPr>
          <w:rFonts w:ascii="Times New Roman" w:hAnsi="Times New Roman" w:cs="Times New Roman"/>
          <w:sz w:val="24"/>
          <w:szCs w:val="24"/>
        </w:rPr>
        <w:t>а оздоровлення, кандидат вказав</w:t>
      </w:r>
      <w:r w:rsidR="00D81D1F" w:rsidRPr="0031033B">
        <w:rPr>
          <w:rFonts w:ascii="Times New Roman" w:hAnsi="Times New Roman" w:cs="Times New Roman"/>
          <w:sz w:val="24"/>
          <w:szCs w:val="24"/>
        </w:rPr>
        <w:t xml:space="preserve">, що його дружина скористалася правом на придбання пільгової путівки до </w:t>
      </w:r>
      <w:r w:rsidR="00102A88" w:rsidRPr="0031033B">
        <w:rPr>
          <w:rFonts w:ascii="Times New Roman" w:hAnsi="Times New Roman" w:cs="Times New Roman"/>
          <w:sz w:val="24"/>
          <w:szCs w:val="24"/>
        </w:rPr>
        <w:t>відомчого санаторію. П</w:t>
      </w:r>
      <w:r w:rsidR="00D81D1F" w:rsidRPr="0031033B">
        <w:rPr>
          <w:rFonts w:ascii="Times New Roman" w:hAnsi="Times New Roman" w:cs="Times New Roman"/>
          <w:sz w:val="24"/>
          <w:szCs w:val="24"/>
        </w:rPr>
        <w:t xml:space="preserve">ільгова частина її вартості була оформлена </w:t>
      </w:r>
      <w:r w:rsidR="00D81D1F" w:rsidRPr="0031033B">
        <w:rPr>
          <w:rFonts w:ascii="Times New Roman" w:hAnsi="Times New Roman" w:cs="Times New Roman"/>
          <w:sz w:val="24"/>
          <w:szCs w:val="24"/>
        </w:rPr>
        <w:lastRenderedPageBreak/>
        <w:t>роботодавцем як дохід, про що ні кандидат, ні його дружина не були обізнані, оскільки фактично грошових коштів вона не отримувала та вважала, що придбала путівку за пільговою ціною. У зв’язку з цим зазначений дохід не був відображений у декларації</w:t>
      </w:r>
      <w:r w:rsidR="000B64C9" w:rsidRPr="0031033B">
        <w:rPr>
          <w:rFonts w:ascii="Times New Roman" w:hAnsi="Times New Roman" w:cs="Times New Roman"/>
          <w:sz w:val="24"/>
          <w:szCs w:val="24"/>
        </w:rPr>
        <w:t xml:space="preserve"> за</w:t>
      </w:r>
      <w:r w:rsidR="007C1BD5">
        <w:rPr>
          <w:rFonts w:ascii="Times New Roman" w:eastAsia="Times New Roman" w:hAnsi="Times New Roman" w:cs="Times New Roman"/>
          <w:color w:val="000000"/>
          <w:sz w:val="24"/>
          <w:szCs w:val="24"/>
          <w:lang w:eastAsia="uk-UA"/>
        </w:rPr>
        <w:t xml:space="preserve"> </w:t>
      </w:r>
      <w:r w:rsidR="000B64C9" w:rsidRPr="0031033B">
        <w:rPr>
          <w:rFonts w:ascii="Times New Roman" w:hAnsi="Times New Roman" w:cs="Times New Roman"/>
          <w:sz w:val="24"/>
          <w:szCs w:val="24"/>
        </w:rPr>
        <w:t>2017 рік</w:t>
      </w:r>
      <w:r w:rsidR="00D81D1F" w:rsidRPr="0031033B">
        <w:rPr>
          <w:rFonts w:ascii="Times New Roman" w:hAnsi="Times New Roman" w:cs="Times New Roman"/>
          <w:sz w:val="24"/>
          <w:szCs w:val="24"/>
        </w:rPr>
        <w:t>.</w:t>
      </w:r>
    </w:p>
    <w:p w:rsidR="00CE1E62" w:rsidRPr="0031033B" w:rsidRDefault="00CE1E62" w:rsidP="00CE1E62">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Стосовно </w:t>
      </w:r>
      <w:proofErr w:type="spellStart"/>
      <w:r w:rsidRPr="0031033B">
        <w:rPr>
          <w:rFonts w:ascii="Times New Roman" w:hAnsi="Times New Roman" w:cs="Times New Roman"/>
          <w:sz w:val="24"/>
          <w:szCs w:val="24"/>
        </w:rPr>
        <w:t>невідображення</w:t>
      </w:r>
      <w:proofErr w:type="spellEnd"/>
      <w:r w:rsidRPr="0031033B">
        <w:rPr>
          <w:rFonts w:ascii="Times New Roman" w:hAnsi="Times New Roman" w:cs="Times New Roman"/>
          <w:sz w:val="24"/>
          <w:szCs w:val="24"/>
        </w:rPr>
        <w:t xml:space="preserve"> в декларації за 2018 рік доходів дружини, отриманих за місцем роботи в</w:t>
      </w:r>
      <w:r w:rsidR="000B64C9" w:rsidRPr="0031033B">
        <w:rPr>
          <w:rFonts w:ascii="Times New Roman" w:hAnsi="Times New Roman" w:cs="Times New Roman"/>
          <w:sz w:val="24"/>
          <w:szCs w:val="24"/>
        </w:rPr>
        <w:t xml:space="preserve"> ХНУМ</w:t>
      </w:r>
      <w:r w:rsidRPr="0031033B">
        <w:rPr>
          <w:rFonts w:ascii="Times New Roman" w:hAnsi="Times New Roman" w:cs="Times New Roman"/>
          <w:sz w:val="24"/>
          <w:szCs w:val="24"/>
        </w:rPr>
        <w:t xml:space="preserve">, а саме 2 470 грн благодійної допомоги та 2 030 грн додаткового блага, кандидат пояснив, що про наявність зазначених виплат він та його дружина дізналися лише після отримання запиту Комісії. </w:t>
      </w:r>
      <w:r w:rsidR="000B64C9" w:rsidRPr="0031033B">
        <w:rPr>
          <w:rFonts w:ascii="Times New Roman" w:hAnsi="Times New Roman" w:cs="Times New Roman"/>
          <w:sz w:val="24"/>
          <w:szCs w:val="24"/>
        </w:rPr>
        <w:t xml:space="preserve">Вказані суми були нараховані роботодавцем у складі доходу дружини, однак у виданій їй довідці про заробітну плату за 2018 рік окремо не відображалися, а будь-які документи щодо їх нарахування чи виплати дружині не надавалися. </w:t>
      </w:r>
      <w:r w:rsidRPr="0031033B">
        <w:rPr>
          <w:rFonts w:ascii="Times New Roman" w:hAnsi="Times New Roman" w:cs="Times New Roman"/>
          <w:sz w:val="24"/>
          <w:szCs w:val="24"/>
        </w:rPr>
        <w:t xml:space="preserve">З огляду на це кандидат не мав інформації про </w:t>
      </w:r>
      <w:r w:rsidR="00FA4D00" w:rsidRPr="0031033B">
        <w:rPr>
          <w:rFonts w:ascii="Times New Roman" w:hAnsi="Times New Roman" w:cs="Times New Roman"/>
          <w:sz w:val="24"/>
          <w:szCs w:val="24"/>
        </w:rPr>
        <w:t>зазначені доходи, тому</w:t>
      </w:r>
      <w:r w:rsidRPr="0031033B">
        <w:rPr>
          <w:rFonts w:ascii="Times New Roman" w:hAnsi="Times New Roman" w:cs="Times New Roman"/>
          <w:sz w:val="24"/>
          <w:szCs w:val="24"/>
        </w:rPr>
        <w:t xml:space="preserve"> не відобразив їх у декларації.</w:t>
      </w:r>
    </w:p>
    <w:p w:rsidR="00786BA4" w:rsidRPr="0031033B" w:rsidRDefault="00CE1E62" w:rsidP="00CE1E62">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Стосовно </w:t>
      </w:r>
      <w:proofErr w:type="spellStart"/>
      <w:r w:rsidRPr="0031033B">
        <w:rPr>
          <w:rFonts w:ascii="Times New Roman" w:hAnsi="Times New Roman" w:cs="Times New Roman"/>
          <w:sz w:val="24"/>
          <w:szCs w:val="24"/>
        </w:rPr>
        <w:t>незазначення</w:t>
      </w:r>
      <w:proofErr w:type="spellEnd"/>
      <w:r w:rsidRPr="0031033B">
        <w:rPr>
          <w:rFonts w:ascii="Times New Roman" w:hAnsi="Times New Roman" w:cs="Times New Roman"/>
          <w:sz w:val="24"/>
          <w:szCs w:val="24"/>
        </w:rPr>
        <w:t xml:space="preserve"> в деклараціях за 2014, 2015 та 2016 роки відомостей про доходи сина, отримані від благодійної організації «Обд</w:t>
      </w:r>
      <w:r w:rsidR="00840AA3" w:rsidRPr="0031033B">
        <w:rPr>
          <w:rFonts w:ascii="Times New Roman" w:hAnsi="Times New Roman" w:cs="Times New Roman"/>
          <w:sz w:val="24"/>
          <w:szCs w:val="24"/>
        </w:rPr>
        <w:t>арованість-27», кандидат зазначив</w:t>
      </w:r>
      <w:r w:rsidRPr="0031033B">
        <w:rPr>
          <w:rFonts w:ascii="Times New Roman" w:hAnsi="Times New Roman" w:cs="Times New Roman"/>
          <w:sz w:val="24"/>
          <w:szCs w:val="24"/>
        </w:rPr>
        <w:t>, що його син навчався у фізико-математичному ліцеї та брав участь у предметних олімпіадах. Частина витрат, пов’язаних із такими поїздками, фінансувалася через зазначену бла</w:t>
      </w:r>
      <w:r w:rsidR="00FA4D00" w:rsidRPr="0031033B">
        <w:rPr>
          <w:rFonts w:ascii="Times New Roman" w:hAnsi="Times New Roman" w:cs="Times New Roman"/>
          <w:sz w:val="24"/>
          <w:szCs w:val="24"/>
        </w:rPr>
        <w:t>годійну організацію. К</w:t>
      </w:r>
      <w:r w:rsidRPr="0031033B">
        <w:rPr>
          <w:rFonts w:ascii="Times New Roman" w:hAnsi="Times New Roman" w:cs="Times New Roman"/>
          <w:sz w:val="24"/>
          <w:szCs w:val="24"/>
        </w:rPr>
        <w:t>ошти безпосередньо ні сину, ні членам сім’ї не виплачувалися, а будь-яких документів чи повідомлень про отримання відповідного доходу вони не отримували. За таких обставин кандидат не знав про наявн</w:t>
      </w:r>
      <w:r w:rsidR="00FA4D00" w:rsidRPr="0031033B">
        <w:rPr>
          <w:rFonts w:ascii="Times New Roman" w:hAnsi="Times New Roman" w:cs="Times New Roman"/>
          <w:sz w:val="24"/>
          <w:szCs w:val="24"/>
        </w:rPr>
        <w:t>ість у сина зазначених доходів</w:t>
      </w:r>
      <w:r w:rsidRPr="0031033B">
        <w:rPr>
          <w:rFonts w:ascii="Times New Roman" w:hAnsi="Times New Roman" w:cs="Times New Roman"/>
          <w:sz w:val="24"/>
          <w:szCs w:val="24"/>
        </w:rPr>
        <w:t xml:space="preserve">, </w:t>
      </w:r>
      <w:r w:rsidR="00FA4D00" w:rsidRPr="0031033B">
        <w:rPr>
          <w:rFonts w:ascii="Times New Roman" w:hAnsi="Times New Roman" w:cs="Times New Roman"/>
          <w:sz w:val="24"/>
          <w:szCs w:val="24"/>
        </w:rPr>
        <w:t xml:space="preserve">тому </w:t>
      </w:r>
      <w:r w:rsidRPr="0031033B">
        <w:rPr>
          <w:rFonts w:ascii="Times New Roman" w:hAnsi="Times New Roman" w:cs="Times New Roman"/>
          <w:sz w:val="24"/>
          <w:szCs w:val="24"/>
        </w:rPr>
        <w:t>не відобразив їх у деклараціях.</w:t>
      </w:r>
    </w:p>
    <w:p w:rsidR="0068100A" w:rsidRPr="0031033B" w:rsidRDefault="0068100A" w:rsidP="00273C18">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Під час засідання кандидат визнав, що не вжив достатніх заходів для перевірки відомостей з ДРФО щодо доходів членів своєї сім’ї перед поданням декларацій, що було недоліком. Водночас він наголосив, що на момент подання декларацій був переконаний, що задекларував усі доходи членів сім’ї, про які йому було відомо, та просив врахувати відсутність наміру приховати будь-яку інформацію чи подати недостовірні відомості.</w:t>
      </w:r>
    </w:p>
    <w:p w:rsidR="00EE1D48" w:rsidRPr="0031033B" w:rsidRDefault="0068100A" w:rsidP="00EE1D48">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Також </w:t>
      </w:r>
      <w:r w:rsidR="00CE1E62" w:rsidRPr="0031033B">
        <w:rPr>
          <w:rFonts w:ascii="Times New Roman" w:hAnsi="Times New Roman" w:cs="Times New Roman"/>
          <w:sz w:val="24"/>
          <w:szCs w:val="24"/>
        </w:rPr>
        <w:t>Савченко Д.М.</w:t>
      </w:r>
      <w:r w:rsidRPr="0031033B">
        <w:rPr>
          <w:rFonts w:ascii="Times New Roman" w:hAnsi="Times New Roman" w:cs="Times New Roman"/>
          <w:sz w:val="24"/>
          <w:szCs w:val="24"/>
        </w:rPr>
        <w:t xml:space="preserve"> зазначив</w:t>
      </w:r>
      <w:r w:rsidR="00CE1E62" w:rsidRPr="0031033B">
        <w:rPr>
          <w:rFonts w:ascii="Times New Roman" w:hAnsi="Times New Roman" w:cs="Times New Roman"/>
          <w:sz w:val="24"/>
          <w:szCs w:val="24"/>
        </w:rPr>
        <w:t xml:space="preserve">, що з метою забезпечення повноти та достовірності декларування впродовж останніх років перед поданням декларацій він в обов’язковому порядку отримує через Електронний кабінет платника податків відомості з </w:t>
      </w:r>
      <w:r w:rsidR="00786BA4" w:rsidRPr="0031033B">
        <w:rPr>
          <w:rFonts w:ascii="Times New Roman" w:hAnsi="Times New Roman" w:cs="Times New Roman"/>
          <w:sz w:val="24"/>
          <w:szCs w:val="24"/>
        </w:rPr>
        <w:t xml:space="preserve">ДРФО </w:t>
      </w:r>
      <w:r w:rsidR="00CE1E62" w:rsidRPr="0031033B">
        <w:rPr>
          <w:rFonts w:ascii="Times New Roman" w:hAnsi="Times New Roman" w:cs="Times New Roman"/>
          <w:sz w:val="24"/>
          <w:szCs w:val="24"/>
        </w:rPr>
        <w:t>як щодо власних доходів, так і щодо доходів членів своєї сім’ї, що унеможливлює виникнення подібних ситуацій у майбутньому.</w:t>
      </w:r>
    </w:p>
    <w:p w:rsidR="00EE1D48" w:rsidRPr="0031033B" w:rsidRDefault="00EE1D48" w:rsidP="002F73D5">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Стосовно </w:t>
      </w:r>
      <w:proofErr w:type="spellStart"/>
      <w:r w:rsidRPr="0031033B">
        <w:rPr>
          <w:rFonts w:ascii="Times New Roman" w:hAnsi="Times New Roman" w:cs="Times New Roman"/>
          <w:sz w:val="24"/>
          <w:szCs w:val="24"/>
        </w:rPr>
        <w:t>незазначення</w:t>
      </w:r>
      <w:proofErr w:type="spellEnd"/>
      <w:r w:rsidRPr="0031033B">
        <w:rPr>
          <w:rFonts w:ascii="Times New Roman" w:hAnsi="Times New Roman" w:cs="Times New Roman"/>
          <w:sz w:val="24"/>
          <w:szCs w:val="24"/>
        </w:rPr>
        <w:t xml:space="preserve"> в розділі 10 «Нематеріальні активи» декларації за 2017 рік відомостей про належні дружині кандидата авторські права на «Базу даних «Навчальний електронно-інформаційний комплекс з української культури</w:t>
      </w:r>
      <w:r w:rsidR="002F73D5" w:rsidRPr="0031033B">
        <w:rPr>
          <w:rFonts w:ascii="Times New Roman" w:hAnsi="Times New Roman" w:cs="Times New Roman"/>
          <w:sz w:val="24"/>
          <w:szCs w:val="24"/>
        </w:rPr>
        <w:t>»</w:t>
      </w:r>
      <w:r w:rsidRPr="0031033B">
        <w:rPr>
          <w:rFonts w:ascii="Times New Roman" w:hAnsi="Times New Roman" w:cs="Times New Roman"/>
          <w:sz w:val="24"/>
          <w:szCs w:val="24"/>
        </w:rPr>
        <w:t xml:space="preserve"> </w:t>
      </w:r>
      <w:r w:rsidR="002F73D5" w:rsidRPr="0031033B">
        <w:rPr>
          <w:rFonts w:ascii="Times New Roman" w:hAnsi="Times New Roman" w:cs="Times New Roman"/>
          <w:sz w:val="24"/>
          <w:szCs w:val="24"/>
        </w:rPr>
        <w:t>кандидат пояснив, що С</w:t>
      </w:r>
      <w:r w:rsidRPr="0031033B">
        <w:rPr>
          <w:rFonts w:ascii="Times New Roman" w:hAnsi="Times New Roman" w:cs="Times New Roman"/>
          <w:sz w:val="24"/>
          <w:szCs w:val="24"/>
        </w:rPr>
        <w:t>відоцтво про реєстрацію авторського права на за</w:t>
      </w:r>
      <w:r w:rsidR="002F73D5" w:rsidRPr="0031033B">
        <w:rPr>
          <w:rFonts w:ascii="Times New Roman" w:hAnsi="Times New Roman" w:cs="Times New Roman"/>
          <w:sz w:val="24"/>
          <w:szCs w:val="24"/>
        </w:rPr>
        <w:t xml:space="preserve">значений твір № 72347 від 22 червня </w:t>
      </w:r>
      <w:r w:rsidRPr="0031033B">
        <w:rPr>
          <w:rFonts w:ascii="Times New Roman" w:hAnsi="Times New Roman" w:cs="Times New Roman"/>
          <w:sz w:val="24"/>
          <w:szCs w:val="24"/>
        </w:rPr>
        <w:t xml:space="preserve">2017 </w:t>
      </w:r>
      <w:r w:rsidR="00655634" w:rsidRPr="0031033B">
        <w:rPr>
          <w:rFonts w:ascii="Times New Roman" w:hAnsi="Times New Roman" w:cs="Times New Roman"/>
          <w:sz w:val="24"/>
          <w:szCs w:val="24"/>
        </w:rPr>
        <w:t> </w:t>
      </w:r>
      <w:r w:rsidR="002F73D5" w:rsidRPr="0031033B">
        <w:rPr>
          <w:rFonts w:ascii="Times New Roman" w:hAnsi="Times New Roman" w:cs="Times New Roman"/>
          <w:sz w:val="24"/>
          <w:szCs w:val="24"/>
        </w:rPr>
        <w:t>року було фактично отримано його дружиною</w:t>
      </w:r>
      <w:r w:rsidRPr="0031033B">
        <w:rPr>
          <w:rFonts w:ascii="Times New Roman" w:hAnsi="Times New Roman" w:cs="Times New Roman"/>
          <w:sz w:val="24"/>
          <w:szCs w:val="24"/>
        </w:rPr>
        <w:t xml:space="preserve"> за місцем роботи в Національному юридичному університеті імені Ярослава Мудрого лише у 2018 роц</w:t>
      </w:r>
      <w:r w:rsidR="002F73D5" w:rsidRPr="0031033B">
        <w:rPr>
          <w:rFonts w:ascii="Times New Roman" w:hAnsi="Times New Roman" w:cs="Times New Roman"/>
          <w:sz w:val="24"/>
          <w:szCs w:val="24"/>
        </w:rPr>
        <w:t xml:space="preserve">і, тобто вже після подання ним </w:t>
      </w:r>
      <w:r w:rsidRPr="0031033B">
        <w:rPr>
          <w:rFonts w:ascii="Times New Roman" w:hAnsi="Times New Roman" w:cs="Times New Roman"/>
          <w:sz w:val="24"/>
          <w:szCs w:val="24"/>
        </w:rPr>
        <w:t>декларації</w:t>
      </w:r>
      <w:r w:rsidR="002F73D5" w:rsidRPr="0031033B">
        <w:rPr>
          <w:rFonts w:ascii="Times New Roman" w:hAnsi="Times New Roman" w:cs="Times New Roman"/>
          <w:sz w:val="24"/>
          <w:szCs w:val="24"/>
        </w:rPr>
        <w:t xml:space="preserve"> за 2017 рік. Після того</w:t>
      </w:r>
      <w:r w:rsidR="00392901" w:rsidRPr="0031033B">
        <w:rPr>
          <w:rFonts w:ascii="Times New Roman" w:hAnsi="Times New Roman" w:cs="Times New Roman"/>
          <w:sz w:val="24"/>
          <w:szCs w:val="24"/>
        </w:rPr>
        <w:t>,</w:t>
      </w:r>
      <w:r w:rsidR="002F73D5" w:rsidRPr="0031033B">
        <w:rPr>
          <w:rFonts w:ascii="Times New Roman" w:hAnsi="Times New Roman" w:cs="Times New Roman"/>
          <w:sz w:val="24"/>
          <w:szCs w:val="24"/>
        </w:rPr>
        <w:t xml:space="preserve"> як йому</w:t>
      </w:r>
      <w:r w:rsidRPr="0031033B">
        <w:rPr>
          <w:rFonts w:ascii="Times New Roman" w:hAnsi="Times New Roman" w:cs="Times New Roman"/>
          <w:sz w:val="24"/>
          <w:szCs w:val="24"/>
        </w:rPr>
        <w:t xml:space="preserve"> стало відомо про наявність зазначеного нематеріального активу, відповідні</w:t>
      </w:r>
      <w:r w:rsidR="002F73D5" w:rsidRPr="0031033B">
        <w:rPr>
          <w:rFonts w:ascii="Times New Roman" w:hAnsi="Times New Roman" w:cs="Times New Roman"/>
          <w:sz w:val="24"/>
          <w:szCs w:val="24"/>
        </w:rPr>
        <w:t xml:space="preserve"> відомості були відображені ним</w:t>
      </w:r>
      <w:r w:rsidR="00840AA3" w:rsidRPr="0031033B">
        <w:rPr>
          <w:rFonts w:ascii="Times New Roman" w:hAnsi="Times New Roman" w:cs="Times New Roman"/>
          <w:sz w:val="24"/>
          <w:szCs w:val="24"/>
        </w:rPr>
        <w:t xml:space="preserve"> у</w:t>
      </w:r>
      <w:r w:rsidRPr="0031033B">
        <w:rPr>
          <w:rFonts w:ascii="Times New Roman" w:hAnsi="Times New Roman" w:cs="Times New Roman"/>
          <w:sz w:val="24"/>
          <w:szCs w:val="24"/>
        </w:rPr>
        <w:t xml:space="preserve"> розділі </w:t>
      </w:r>
      <w:r w:rsidR="00840AA3" w:rsidRPr="0031033B">
        <w:rPr>
          <w:rFonts w:ascii="Times New Roman" w:eastAsia="Times New Roman" w:hAnsi="Times New Roman" w:cs="Times New Roman"/>
          <w:color w:val="000000"/>
          <w:sz w:val="24"/>
          <w:szCs w:val="24"/>
          <w:lang w:eastAsia="uk-UA"/>
        </w:rPr>
        <w:t> </w:t>
      </w:r>
      <w:r w:rsidRPr="0031033B">
        <w:rPr>
          <w:rFonts w:ascii="Times New Roman" w:hAnsi="Times New Roman" w:cs="Times New Roman"/>
          <w:sz w:val="24"/>
          <w:szCs w:val="24"/>
        </w:rPr>
        <w:t xml:space="preserve">10 </w:t>
      </w:r>
      <w:r w:rsidR="00840AA3" w:rsidRPr="0031033B">
        <w:rPr>
          <w:rFonts w:ascii="Times New Roman" w:eastAsia="Times New Roman" w:hAnsi="Times New Roman" w:cs="Times New Roman"/>
          <w:color w:val="000000"/>
          <w:sz w:val="24"/>
          <w:szCs w:val="24"/>
          <w:lang w:eastAsia="uk-UA"/>
        </w:rPr>
        <w:t> </w:t>
      </w:r>
      <w:r w:rsidRPr="0031033B">
        <w:rPr>
          <w:rFonts w:ascii="Times New Roman" w:hAnsi="Times New Roman" w:cs="Times New Roman"/>
          <w:sz w:val="24"/>
          <w:szCs w:val="24"/>
        </w:rPr>
        <w:t>«Нематеріальні активи» декларації за 2018 рік.</w:t>
      </w:r>
      <w:r w:rsidR="002F73D5" w:rsidRPr="0031033B">
        <w:rPr>
          <w:rFonts w:ascii="Times New Roman" w:hAnsi="Times New Roman" w:cs="Times New Roman"/>
          <w:sz w:val="24"/>
          <w:szCs w:val="24"/>
        </w:rPr>
        <w:t xml:space="preserve"> </w:t>
      </w:r>
      <w:r w:rsidRPr="0031033B">
        <w:rPr>
          <w:rFonts w:ascii="Times New Roman" w:hAnsi="Times New Roman" w:cs="Times New Roman"/>
          <w:sz w:val="24"/>
          <w:szCs w:val="24"/>
        </w:rPr>
        <w:t xml:space="preserve">Таким чином, </w:t>
      </w:r>
      <w:proofErr w:type="spellStart"/>
      <w:r w:rsidRPr="0031033B">
        <w:rPr>
          <w:rFonts w:ascii="Times New Roman" w:hAnsi="Times New Roman" w:cs="Times New Roman"/>
          <w:sz w:val="24"/>
          <w:szCs w:val="24"/>
        </w:rPr>
        <w:t>незазначення</w:t>
      </w:r>
      <w:proofErr w:type="spellEnd"/>
      <w:r w:rsidRPr="0031033B">
        <w:rPr>
          <w:rFonts w:ascii="Times New Roman" w:hAnsi="Times New Roman" w:cs="Times New Roman"/>
          <w:sz w:val="24"/>
          <w:szCs w:val="24"/>
        </w:rPr>
        <w:t xml:space="preserve"> цих відомостей у декларації за 2017 рік б</w:t>
      </w:r>
      <w:r w:rsidR="002F73D5" w:rsidRPr="0031033B">
        <w:rPr>
          <w:rFonts w:ascii="Times New Roman" w:hAnsi="Times New Roman" w:cs="Times New Roman"/>
          <w:sz w:val="24"/>
          <w:szCs w:val="24"/>
        </w:rPr>
        <w:t>уло зумовлено відсутністю в кандидата</w:t>
      </w:r>
      <w:r w:rsidRPr="0031033B">
        <w:rPr>
          <w:rFonts w:ascii="Times New Roman" w:hAnsi="Times New Roman" w:cs="Times New Roman"/>
          <w:sz w:val="24"/>
          <w:szCs w:val="24"/>
        </w:rPr>
        <w:t xml:space="preserve"> на момент її подання інф</w:t>
      </w:r>
      <w:r w:rsidR="002F73D5" w:rsidRPr="0031033B">
        <w:rPr>
          <w:rFonts w:ascii="Times New Roman" w:hAnsi="Times New Roman" w:cs="Times New Roman"/>
          <w:sz w:val="24"/>
          <w:szCs w:val="24"/>
        </w:rPr>
        <w:t>ормації про отримання дружиною с</w:t>
      </w:r>
      <w:r w:rsidRPr="0031033B">
        <w:rPr>
          <w:rFonts w:ascii="Times New Roman" w:hAnsi="Times New Roman" w:cs="Times New Roman"/>
          <w:sz w:val="24"/>
          <w:szCs w:val="24"/>
        </w:rPr>
        <w:t>відоцтва про реєстрацію авторського права та не мало на меті приховування відповідних відомостей.</w:t>
      </w:r>
    </w:p>
    <w:p w:rsidR="00780BBB" w:rsidRPr="0031033B" w:rsidRDefault="00434C1E" w:rsidP="00780BB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Оцінюючи викладені обставини, Комісія бере до уваги таке.</w:t>
      </w:r>
    </w:p>
    <w:p w:rsidR="00A86844" w:rsidRPr="0031033B" w:rsidRDefault="00A92B9B" w:rsidP="004A3777">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Відповідно до Закону України «Про засади запобігання і протидії корупції» від  07 квітня 2011 року № 3206-VI, чинного на момент подачі паперової декларації</w:t>
      </w:r>
      <w:r w:rsidR="00A86844" w:rsidRPr="0031033B">
        <w:rPr>
          <w:rFonts w:ascii="Times New Roman" w:hAnsi="Times New Roman" w:cs="Times New Roman"/>
          <w:sz w:val="24"/>
          <w:szCs w:val="24"/>
        </w:rPr>
        <w:t xml:space="preserve"> за  2013</w:t>
      </w:r>
      <w:r w:rsidRPr="0031033B">
        <w:rPr>
          <w:rFonts w:ascii="Times New Roman" w:hAnsi="Times New Roman" w:cs="Times New Roman"/>
          <w:sz w:val="24"/>
          <w:szCs w:val="24"/>
        </w:rPr>
        <w:t> </w:t>
      </w:r>
      <w:r w:rsidR="00A86844" w:rsidRPr="0031033B">
        <w:rPr>
          <w:rFonts w:ascii="Times New Roman" w:hAnsi="Times New Roman" w:cs="Times New Roman"/>
          <w:sz w:val="24"/>
          <w:szCs w:val="24"/>
        </w:rPr>
        <w:t>рік</w:t>
      </w:r>
      <w:r w:rsidRPr="0031033B">
        <w:rPr>
          <w:rFonts w:ascii="Times New Roman" w:hAnsi="Times New Roman" w:cs="Times New Roman"/>
          <w:sz w:val="24"/>
          <w:szCs w:val="24"/>
        </w:rPr>
        <w:t>,</w:t>
      </w:r>
      <w:r w:rsidR="00A86844" w:rsidRPr="0031033B">
        <w:rPr>
          <w:rFonts w:ascii="Times New Roman" w:hAnsi="Times New Roman" w:cs="Times New Roman"/>
          <w:sz w:val="24"/>
          <w:szCs w:val="24"/>
        </w:rPr>
        <w:t xml:space="preserve"> 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інформації про отримані доходи </w:t>
      </w:r>
      <w:r w:rsidR="0081320E" w:rsidRPr="0031033B">
        <w:rPr>
          <w:rFonts w:ascii="Times New Roman" w:hAnsi="Times New Roman" w:cs="Times New Roman"/>
          <w:sz w:val="24"/>
          <w:szCs w:val="24"/>
        </w:rPr>
        <w:t xml:space="preserve">як суб’єктом декларування, так і членами </w:t>
      </w:r>
      <w:r w:rsidR="00780BBB" w:rsidRPr="0031033B">
        <w:rPr>
          <w:rFonts w:ascii="Times New Roman" w:hAnsi="Times New Roman" w:cs="Times New Roman"/>
          <w:sz w:val="24"/>
          <w:szCs w:val="24"/>
        </w:rPr>
        <w:t xml:space="preserve">його </w:t>
      </w:r>
      <w:r w:rsidR="0081320E" w:rsidRPr="0031033B">
        <w:rPr>
          <w:rFonts w:ascii="Times New Roman" w:hAnsi="Times New Roman" w:cs="Times New Roman"/>
          <w:sz w:val="24"/>
          <w:szCs w:val="24"/>
        </w:rPr>
        <w:t>сім’ї</w:t>
      </w:r>
      <w:r w:rsidR="00A86844" w:rsidRPr="0031033B">
        <w:rPr>
          <w:rFonts w:ascii="Times New Roman" w:hAnsi="Times New Roman" w:cs="Times New Roman"/>
          <w:sz w:val="24"/>
          <w:szCs w:val="24"/>
        </w:rPr>
        <w:t xml:space="preserve">. Вказаним нормативно-правовим актом затверджено форму декларації про майно, доходи, витрати і зобов’язання фінансового характеру, яка містила </w:t>
      </w:r>
      <w:r w:rsidR="008C58B9" w:rsidRPr="0031033B">
        <w:rPr>
          <w:rFonts w:ascii="Times New Roman" w:hAnsi="Times New Roman" w:cs="Times New Roman"/>
          <w:sz w:val="24"/>
          <w:szCs w:val="24"/>
        </w:rPr>
        <w:t>розділ ІІ «Відомості про доходи»</w:t>
      </w:r>
      <w:r w:rsidR="00222449" w:rsidRPr="0031033B">
        <w:rPr>
          <w:rFonts w:ascii="Times New Roman" w:hAnsi="Times New Roman" w:cs="Times New Roman"/>
          <w:sz w:val="24"/>
          <w:szCs w:val="24"/>
        </w:rPr>
        <w:t xml:space="preserve">, </w:t>
      </w:r>
      <w:r w:rsidR="00333206" w:rsidRPr="0031033B">
        <w:rPr>
          <w:rStyle w:val="29"/>
          <w:rFonts w:ascii="Times New Roman" w:hAnsi="Times New Roman" w:cs="Times New Roman"/>
          <w:b w:val="0"/>
          <w:sz w:val="24"/>
          <w:szCs w:val="24"/>
        </w:rPr>
        <w:t>у якому</w:t>
      </w:r>
      <w:r w:rsidR="00333206" w:rsidRPr="0031033B">
        <w:rPr>
          <w:rStyle w:val="29"/>
          <w:rFonts w:ascii="Times New Roman" w:hAnsi="Times New Roman" w:cs="Times New Roman"/>
          <w:sz w:val="24"/>
          <w:szCs w:val="24"/>
        </w:rPr>
        <w:t xml:space="preserve"> </w:t>
      </w:r>
      <w:r w:rsidR="00333206" w:rsidRPr="0031033B">
        <w:rPr>
          <w:rFonts w:ascii="Times New Roman" w:hAnsi="Times New Roman" w:cs="Times New Roman"/>
          <w:sz w:val="24"/>
          <w:szCs w:val="24"/>
        </w:rPr>
        <w:t>зазначалися відомості про доходи, од</w:t>
      </w:r>
      <w:r w:rsidR="00E71E9D" w:rsidRPr="0031033B">
        <w:rPr>
          <w:rFonts w:ascii="Times New Roman" w:hAnsi="Times New Roman" w:cs="Times New Roman"/>
          <w:sz w:val="24"/>
          <w:szCs w:val="24"/>
        </w:rPr>
        <w:t>ержані декларантом (членами сім’ї</w:t>
      </w:r>
      <w:r w:rsidR="00333206" w:rsidRPr="0031033B">
        <w:rPr>
          <w:rFonts w:ascii="Times New Roman" w:hAnsi="Times New Roman" w:cs="Times New Roman"/>
          <w:sz w:val="24"/>
          <w:szCs w:val="24"/>
        </w:rPr>
        <w:t xml:space="preserve"> декларанта), з усіх джерел в Україні та з джерел за межами України у звітному році.</w:t>
      </w:r>
      <w:r w:rsidR="00780BBB" w:rsidRPr="0031033B">
        <w:rPr>
          <w:rFonts w:ascii="Times New Roman" w:hAnsi="Times New Roman" w:cs="Times New Roman"/>
          <w:sz w:val="24"/>
          <w:szCs w:val="24"/>
        </w:rPr>
        <w:t xml:space="preserve"> До таких відомостей, зокрема, включаються: заробітна плата, премії, надбавки, винагороди, пенсії, стипендії, а </w:t>
      </w:r>
      <w:r w:rsidR="00780BBB" w:rsidRPr="0031033B">
        <w:rPr>
          <w:rFonts w:ascii="Times New Roman" w:hAnsi="Times New Roman" w:cs="Times New Roman"/>
          <w:sz w:val="24"/>
          <w:szCs w:val="24"/>
        </w:rPr>
        <w:lastRenderedPageBreak/>
        <w:t xml:space="preserve">також інші доходи, </w:t>
      </w:r>
      <w:r w:rsidR="00E71E9D" w:rsidRPr="0031033B">
        <w:rPr>
          <w:rStyle w:val="29"/>
          <w:rFonts w:ascii="Times New Roman" w:hAnsi="Times New Roman" w:cs="Times New Roman"/>
          <w:b w:val="0"/>
          <w:sz w:val="24"/>
          <w:szCs w:val="24"/>
        </w:rPr>
        <w:t>перелічені в</w:t>
      </w:r>
      <w:r w:rsidR="00780BBB" w:rsidRPr="0031033B">
        <w:rPr>
          <w:rStyle w:val="29"/>
          <w:rFonts w:ascii="Times New Roman" w:hAnsi="Times New Roman" w:cs="Times New Roman"/>
          <w:b w:val="0"/>
          <w:sz w:val="24"/>
          <w:szCs w:val="24"/>
        </w:rPr>
        <w:t xml:space="preserve"> позиціях 6-19.</w:t>
      </w:r>
      <w:r w:rsidR="00780BBB" w:rsidRPr="0031033B">
        <w:rPr>
          <w:rFonts w:ascii="Times New Roman" w:hAnsi="Times New Roman" w:cs="Times New Roman"/>
          <w:sz w:val="24"/>
          <w:szCs w:val="24"/>
        </w:rPr>
        <w:t xml:space="preserve"> Ті доходи, що</w:t>
      </w:r>
      <w:r w:rsidR="00780BBB" w:rsidRPr="0031033B">
        <w:rPr>
          <w:rStyle w:val="29"/>
          <w:rFonts w:ascii="Times New Roman" w:hAnsi="Times New Roman" w:cs="Times New Roman"/>
          <w:sz w:val="24"/>
          <w:szCs w:val="24"/>
        </w:rPr>
        <w:t xml:space="preserve"> </w:t>
      </w:r>
      <w:r w:rsidR="00780BBB" w:rsidRPr="0031033B">
        <w:rPr>
          <w:rStyle w:val="29"/>
          <w:rFonts w:ascii="Times New Roman" w:hAnsi="Times New Roman" w:cs="Times New Roman"/>
          <w:b w:val="0"/>
          <w:sz w:val="24"/>
          <w:szCs w:val="24"/>
        </w:rPr>
        <w:t>не перелічені у по</w:t>
      </w:r>
      <w:r w:rsidR="00780BBB" w:rsidRPr="0031033B">
        <w:rPr>
          <w:rStyle w:val="29"/>
          <w:rFonts w:ascii="Times New Roman" w:hAnsi="Times New Roman" w:cs="Times New Roman"/>
          <w:b w:val="0"/>
          <w:sz w:val="24"/>
          <w:szCs w:val="24"/>
        </w:rPr>
        <w:softHyphen/>
        <w:t>зиціях 6-19, вносяться до позиції 20.</w:t>
      </w:r>
    </w:p>
    <w:p w:rsidR="00261EFB" w:rsidRPr="0031033B" w:rsidRDefault="00E1605B" w:rsidP="00E1605B">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ProbaPro" w:eastAsia="Times New Roman" w:hAnsi="ProbaPro" w:cs="Times New Roman"/>
          <w:color w:val="000000"/>
          <w:sz w:val="24"/>
          <w:szCs w:val="24"/>
          <w:lang w:eastAsia="uk-UA"/>
        </w:rPr>
        <w:t>Відповідно до пункту сьомого частини першої статті 46 Закону України «Про запобігання корупції» (в редакції, чинній на м</w:t>
      </w:r>
      <w:r w:rsidR="00031A36" w:rsidRPr="0031033B">
        <w:rPr>
          <w:rFonts w:ascii="ProbaPro" w:eastAsia="Times New Roman" w:hAnsi="ProbaPro" w:cs="Times New Roman"/>
          <w:color w:val="000000"/>
          <w:sz w:val="24"/>
          <w:szCs w:val="24"/>
          <w:lang w:eastAsia="uk-UA"/>
        </w:rPr>
        <w:t>омент подання декларації за 2014</w:t>
      </w:r>
      <w:r w:rsidRPr="0031033B">
        <w:rPr>
          <w:rFonts w:ascii="Times New Roman" w:hAnsi="Times New Roman" w:cs="Times New Roman"/>
          <w:sz w:val="24"/>
          <w:szCs w:val="24"/>
          <w:shd w:val="clear" w:color="auto" w:fill="FFFFFF"/>
        </w:rPr>
        <w:t>–2018</w:t>
      </w:r>
      <w:r w:rsidRPr="0031033B">
        <w:rPr>
          <w:rFonts w:ascii="ProbaPro" w:eastAsia="Times New Roman" w:hAnsi="ProbaPro" w:cs="Times New Roman"/>
          <w:color w:val="000000"/>
          <w:sz w:val="24"/>
          <w:szCs w:val="24"/>
          <w:lang w:eastAsia="uk-UA"/>
        </w:rPr>
        <w:t xml:space="preserve"> роки) у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w:t>
      </w:r>
      <w:r w:rsidRPr="0031033B">
        <w:rPr>
          <w:rFonts w:ascii="Times New Roman" w:eastAsia="Times New Roman" w:hAnsi="Times New Roman" w:cs="Times New Roman"/>
          <w:color w:val="000000"/>
          <w:sz w:val="24"/>
          <w:szCs w:val="24"/>
          <w:lang w:eastAsia="uk-UA"/>
        </w:rPr>
        <w:t>страхові виплати, благодійна допомога, пенсія, доходи від відчуження цінних паперів та корпоративних прав, подарунки та інші доходи.</w:t>
      </w:r>
      <w:r w:rsidR="00261EFB" w:rsidRPr="0031033B">
        <w:rPr>
          <w:rFonts w:ascii="Times New Roman" w:hAnsi="Times New Roman" w:cs="Times New Roman"/>
          <w:sz w:val="24"/>
          <w:szCs w:val="24"/>
          <w:shd w:val="clear" w:color="auto" w:fill="FFFFFF"/>
        </w:rPr>
        <w:t xml:space="preserve"> Такі відомості включають дані про вид доходу, джерело доходу та його розмір.</w:t>
      </w:r>
      <w:r w:rsidR="00261EFB" w:rsidRPr="0031033B">
        <w:rPr>
          <w:rFonts w:ascii="Times New Roman" w:eastAsia="Times New Roman" w:hAnsi="Times New Roman" w:cs="Times New Roman"/>
          <w:sz w:val="24"/>
          <w:szCs w:val="24"/>
          <w:lang w:eastAsia="uk-UA"/>
        </w:rPr>
        <w:t xml:space="preserve"> </w:t>
      </w:r>
    </w:p>
    <w:p w:rsidR="0075633C" w:rsidRPr="0031033B" w:rsidRDefault="00434C1E" w:rsidP="00DF6E8D">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31033B">
        <w:rPr>
          <w:rFonts w:ascii="Times New Roman" w:eastAsia="Times New Roman" w:hAnsi="Times New Roman" w:cs="Times New Roman"/>
          <w:color w:val="000000"/>
          <w:sz w:val="24"/>
          <w:szCs w:val="24"/>
          <w:lang w:eastAsia="uk-UA"/>
        </w:rPr>
        <w:t xml:space="preserve">У пункті 6 частини </w:t>
      </w:r>
      <w:r w:rsidR="0075633C" w:rsidRPr="0031033B">
        <w:rPr>
          <w:rFonts w:ascii="Times New Roman" w:eastAsia="Times New Roman" w:hAnsi="Times New Roman" w:cs="Times New Roman"/>
          <w:color w:val="000000"/>
          <w:sz w:val="24"/>
          <w:szCs w:val="24"/>
          <w:lang w:eastAsia="uk-UA"/>
        </w:rPr>
        <w:t xml:space="preserve">першої статті 46 Закону України «Про запобігання корупції» (в редакції, чинній на момент подання декларації за </w:t>
      </w:r>
      <w:r w:rsidR="004A3777" w:rsidRPr="0031033B">
        <w:rPr>
          <w:rFonts w:ascii="Times New Roman" w:eastAsia="Times New Roman" w:hAnsi="Times New Roman" w:cs="Times New Roman"/>
          <w:color w:val="000000"/>
          <w:sz w:val="24"/>
          <w:szCs w:val="24"/>
          <w:lang w:eastAsia="uk-UA"/>
        </w:rPr>
        <w:t>2017</w:t>
      </w:r>
      <w:r w:rsidR="0075633C" w:rsidRPr="0031033B">
        <w:rPr>
          <w:rFonts w:ascii="Times New Roman" w:eastAsia="Times New Roman" w:hAnsi="Times New Roman" w:cs="Times New Roman"/>
          <w:color w:val="000000"/>
          <w:sz w:val="24"/>
          <w:szCs w:val="24"/>
          <w:lang w:eastAsia="uk-UA"/>
        </w:rPr>
        <w:t xml:space="preserve"> рік) </w:t>
      </w:r>
      <w:r w:rsidRPr="0031033B">
        <w:rPr>
          <w:rFonts w:ascii="Times New Roman" w:eastAsia="Times New Roman" w:hAnsi="Times New Roman" w:cs="Times New Roman"/>
          <w:color w:val="000000"/>
          <w:sz w:val="24"/>
          <w:szCs w:val="24"/>
          <w:lang w:eastAsia="uk-UA"/>
        </w:rPr>
        <w:t xml:space="preserve">у декларації зазначаються відомості про </w:t>
      </w:r>
      <w:r w:rsidR="0075633C" w:rsidRPr="0031033B">
        <w:rPr>
          <w:rFonts w:ascii="Times New Roman" w:eastAsia="Times New Roman" w:hAnsi="Times New Roman" w:cs="Times New Roman"/>
          <w:color w:val="000000"/>
          <w:sz w:val="24"/>
          <w:szCs w:val="24"/>
          <w:lang w:eastAsia="uk-UA"/>
        </w:rPr>
        <w:t>нематеріальні активи, що належать суб’єкту декларування або членам його сім’ї, у тому числі об’єкти інтелектуальної власності, що можуть бути оцінені в грошовому еквіваленті. До відомостей щодо нематеріальних активів включаються дані про вид та характеристики таких активів, вартість активів на момент виникнення права власності, а також про дату виникнення права на них.</w:t>
      </w:r>
    </w:p>
    <w:p w:rsidR="00A13AC1" w:rsidRPr="0031033B" w:rsidRDefault="004A3777" w:rsidP="004A3777">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31033B">
        <w:rPr>
          <w:rFonts w:ascii="Times New Roman" w:eastAsia="Times New Roman" w:hAnsi="Times New Roman" w:cs="Times New Roman"/>
          <w:sz w:val="24"/>
          <w:szCs w:val="24"/>
          <w:lang w:eastAsia="uk-UA"/>
        </w:rPr>
        <w:t xml:space="preserve">Згідно з пунктом 44 Роз’яснення щодо застосування окремих положень Закону України «Про запобігання корупції» стосовно заходів фінансового контролю, </w:t>
      </w:r>
      <w:r w:rsidRPr="0031033B">
        <w:rPr>
          <w:rFonts w:ascii="Times New Roman" w:eastAsia="Times New Roman" w:hAnsi="Times New Roman" w:cs="Times New Roman"/>
          <w:sz w:val="24"/>
          <w:szCs w:val="24"/>
          <w:highlight w:val="white"/>
        </w:rPr>
        <w:t xml:space="preserve">затвердженого рішенням Національного </w:t>
      </w:r>
      <w:proofErr w:type="spellStart"/>
      <w:r w:rsidRPr="0031033B">
        <w:rPr>
          <w:rFonts w:ascii="Times New Roman" w:eastAsia="Times New Roman" w:hAnsi="Times New Roman" w:cs="Times New Roman"/>
          <w:sz w:val="24"/>
          <w:szCs w:val="24"/>
          <w:highlight w:val="white"/>
        </w:rPr>
        <w:t>агенства</w:t>
      </w:r>
      <w:proofErr w:type="spellEnd"/>
      <w:r w:rsidRPr="0031033B">
        <w:rPr>
          <w:rFonts w:ascii="Times New Roman" w:eastAsia="Times New Roman" w:hAnsi="Times New Roman" w:cs="Times New Roman"/>
          <w:sz w:val="24"/>
          <w:szCs w:val="24"/>
          <w:highlight w:val="white"/>
        </w:rPr>
        <w:t xml:space="preserve"> з питань запобігання корупції від 11 серпня 2016 року № 3 (</w:t>
      </w:r>
      <w:r w:rsidRPr="0031033B">
        <w:rPr>
          <w:rFonts w:ascii="Times New Roman" w:hAnsi="Times New Roman" w:cs="Times New Roman"/>
          <w:sz w:val="24"/>
          <w:szCs w:val="24"/>
          <w:shd w:val="clear" w:color="auto" w:fill="FFFFFF"/>
        </w:rPr>
        <w:t>чинного на час подання декларації за 2017 рік</w:t>
      </w:r>
      <w:r w:rsidRPr="0031033B">
        <w:rPr>
          <w:rFonts w:ascii="Times New Roman" w:eastAsia="Times New Roman" w:hAnsi="Times New Roman" w:cs="Times New Roman"/>
          <w:sz w:val="24"/>
          <w:szCs w:val="24"/>
          <w:highlight w:val="white"/>
        </w:rPr>
        <w:t>),</w:t>
      </w:r>
      <w:r w:rsidRPr="0031033B">
        <w:rPr>
          <w:rFonts w:ascii="Times New Roman" w:hAnsi="Times New Roman" w:cs="Times New Roman"/>
          <w:sz w:val="24"/>
          <w:szCs w:val="24"/>
          <w:shd w:val="clear" w:color="auto" w:fill="FFFFFF"/>
        </w:rPr>
        <w:t xml:space="preserve"> п</w:t>
      </w:r>
      <w:r w:rsidR="00A13AC1" w:rsidRPr="0031033B">
        <w:rPr>
          <w:rFonts w:ascii="Times New Roman" w:eastAsia="Times New Roman" w:hAnsi="Times New Roman" w:cs="Times New Roman"/>
          <w:color w:val="000000"/>
          <w:sz w:val="24"/>
          <w:szCs w:val="24"/>
          <w:lang w:eastAsia="uk-UA"/>
        </w:rPr>
        <w:t>ід нематеріальними активами розуміються об’єкти права інтелектуальної власності, що можуть бути оцінені в грошовому еквіваленті (патент на винахід, корисну модель, ноу-хау, промисловий зразок, права на топографію інтегральної мікросхеми, сорт рослин, торгову марку чи комерційне найменування, авторське право тощо), а також право на використання надр чи інших природних ресурсів тощо. Під нематеріальним активом слід також розуміти ліцензії на право користування об’єктами інтелектуальної власності, що належать суб’єкту декларування або члену його сім’ї.</w:t>
      </w:r>
    </w:p>
    <w:p w:rsidR="00655634" w:rsidRPr="0031033B" w:rsidRDefault="004A3777" w:rsidP="00655634">
      <w:pPr>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shd w:val="clear" w:color="auto" w:fill="FFFFFF"/>
        </w:rPr>
        <w:t>Комісією встановлено, що кандидат не дотримався вказаних вимог</w:t>
      </w:r>
      <w:r w:rsidRPr="0031033B">
        <w:rPr>
          <w:rFonts w:ascii="Times New Roman" w:hAnsi="Times New Roman" w:cs="Times New Roman"/>
          <w:sz w:val="24"/>
          <w:szCs w:val="24"/>
        </w:rPr>
        <w:t xml:space="preserve"> антикорупційного законодавства в повній мірі.</w:t>
      </w:r>
    </w:p>
    <w:p w:rsidR="002753A3" w:rsidRPr="0031033B" w:rsidRDefault="003B07D7" w:rsidP="002753A3">
      <w:pPr>
        <w:spacing w:after="0" w:line="240" w:lineRule="auto"/>
        <w:ind w:firstLine="709"/>
        <w:contextualSpacing/>
        <w:jc w:val="both"/>
        <w:rPr>
          <w:rFonts w:ascii="Times New Roman" w:hAnsi="Times New Roman" w:cs="Times New Roman"/>
          <w:color w:val="000000"/>
          <w:sz w:val="24"/>
          <w:szCs w:val="24"/>
        </w:rPr>
      </w:pPr>
      <w:r w:rsidRPr="0031033B">
        <w:rPr>
          <w:rFonts w:ascii="Times New Roman" w:hAnsi="Times New Roman" w:cs="Times New Roman"/>
          <w:color w:val="000000"/>
          <w:sz w:val="24"/>
          <w:szCs w:val="24"/>
        </w:rPr>
        <w:t xml:space="preserve">Комісія сприймає пояснення кандидата стосовно недекларування в </w:t>
      </w:r>
      <w:r w:rsidR="00655634" w:rsidRPr="0031033B">
        <w:rPr>
          <w:rFonts w:ascii="Times New Roman" w:hAnsi="Times New Roman" w:cs="Times New Roman"/>
          <w:color w:val="000000"/>
          <w:sz w:val="24"/>
          <w:szCs w:val="24"/>
        </w:rPr>
        <w:t xml:space="preserve">декларації за </w:t>
      </w:r>
      <w:r w:rsidR="00655634" w:rsidRPr="0031033B">
        <w:rPr>
          <w:rFonts w:ascii="Times New Roman" w:hAnsi="Times New Roman" w:cs="Times New Roman"/>
          <w:sz w:val="24"/>
          <w:szCs w:val="24"/>
        </w:rPr>
        <w:t> </w:t>
      </w:r>
      <w:r w:rsidR="00655634" w:rsidRPr="0031033B">
        <w:rPr>
          <w:rFonts w:ascii="Times New Roman" w:hAnsi="Times New Roman" w:cs="Times New Roman"/>
          <w:color w:val="000000"/>
          <w:sz w:val="24"/>
          <w:szCs w:val="24"/>
        </w:rPr>
        <w:t xml:space="preserve">2017 </w:t>
      </w:r>
      <w:r w:rsidR="00655634" w:rsidRPr="0031033B">
        <w:rPr>
          <w:rFonts w:ascii="Times New Roman" w:hAnsi="Times New Roman" w:cs="Times New Roman"/>
          <w:sz w:val="24"/>
          <w:szCs w:val="24"/>
        </w:rPr>
        <w:t> </w:t>
      </w:r>
      <w:r w:rsidR="00655634" w:rsidRPr="0031033B">
        <w:rPr>
          <w:rFonts w:ascii="Times New Roman" w:hAnsi="Times New Roman" w:cs="Times New Roman"/>
          <w:color w:val="000000"/>
          <w:sz w:val="24"/>
          <w:szCs w:val="24"/>
        </w:rPr>
        <w:t>рік</w:t>
      </w:r>
      <w:r w:rsidRPr="0031033B">
        <w:rPr>
          <w:rFonts w:ascii="Times New Roman" w:hAnsi="Times New Roman" w:cs="Times New Roman"/>
          <w:color w:val="000000"/>
          <w:sz w:val="24"/>
          <w:szCs w:val="24"/>
        </w:rPr>
        <w:t xml:space="preserve"> відомостей про </w:t>
      </w:r>
      <w:r w:rsidR="00655634" w:rsidRPr="0031033B">
        <w:rPr>
          <w:rFonts w:ascii="Times New Roman" w:hAnsi="Times New Roman" w:cs="Times New Roman"/>
          <w:sz w:val="24"/>
          <w:szCs w:val="24"/>
        </w:rPr>
        <w:t>належні дружині кандидата авторські права на підставі Свідоцтва про р</w:t>
      </w:r>
      <w:r w:rsidR="002D327F" w:rsidRPr="0031033B">
        <w:rPr>
          <w:rFonts w:ascii="Times New Roman" w:hAnsi="Times New Roman" w:cs="Times New Roman"/>
          <w:sz w:val="24"/>
          <w:szCs w:val="24"/>
        </w:rPr>
        <w:t>еєстрацію авторського права</w:t>
      </w:r>
      <w:r w:rsidR="00655634" w:rsidRPr="0031033B">
        <w:rPr>
          <w:rFonts w:ascii="Times New Roman" w:hAnsi="Times New Roman" w:cs="Times New Roman"/>
          <w:sz w:val="24"/>
          <w:szCs w:val="24"/>
        </w:rPr>
        <w:t xml:space="preserve"> № 72347 від 22 червня 2017  року</w:t>
      </w:r>
      <w:r w:rsidRPr="0031033B">
        <w:rPr>
          <w:rFonts w:ascii="Times New Roman" w:hAnsi="Times New Roman" w:cs="Times New Roman"/>
          <w:color w:val="000000"/>
          <w:sz w:val="24"/>
          <w:szCs w:val="24"/>
        </w:rPr>
        <w:t xml:space="preserve">, як правдиві, констатує відсутність в діях умислу, що підтверджує відображення відповідних відомостей у наступних звітних періодах. </w:t>
      </w:r>
    </w:p>
    <w:p w:rsidR="009E2BBE" w:rsidRPr="0031033B" w:rsidRDefault="009E2BBE" w:rsidP="009E2BBE">
      <w:pPr>
        <w:spacing w:after="0" w:line="240" w:lineRule="auto"/>
        <w:ind w:firstLine="709"/>
        <w:contextualSpacing/>
        <w:jc w:val="both"/>
        <w:rPr>
          <w:rFonts w:ascii="Times New Roman" w:hAnsi="Times New Roman" w:cs="Times New Roman"/>
          <w:color w:val="000000"/>
          <w:sz w:val="24"/>
          <w:szCs w:val="24"/>
        </w:rPr>
      </w:pPr>
      <w:r w:rsidRPr="0031033B">
        <w:rPr>
          <w:rFonts w:ascii="Times New Roman" w:hAnsi="Times New Roman" w:cs="Times New Roman"/>
          <w:color w:val="000000"/>
          <w:sz w:val="24"/>
          <w:szCs w:val="24"/>
        </w:rPr>
        <w:t xml:space="preserve">Водночас </w:t>
      </w:r>
      <w:r w:rsidR="003B07D7" w:rsidRPr="0031033B">
        <w:rPr>
          <w:rFonts w:ascii="Times New Roman" w:hAnsi="Times New Roman" w:cs="Times New Roman"/>
          <w:color w:val="000000"/>
          <w:sz w:val="24"/>
          <w:szCs w:val="24"/>
        </w:rPr>
        <w:t xml:space="preserve">Комісія критично сприймає пояснення кандидата щодо </w:t>
      </w:r>
      <w:proofErr w:type="spellStart"/>
      <w:r w:rsidR="002D327F" w:rsidRPr="0031033B">
        <w:rPr>
          <w:rFonts w:ascii="Times New Roman" w:hAnsi="Times New Roman" w:cs="Times New Roman"/>
          <w:sz w:val="24"/>
          <w:szCs w:val="24"/>
        </w:rPr>
        <w:t>незазначення</w:t>
      </w:r>
      <w:proofErr w:type="spellEnd"/>
      <w:r w:rsidR="002D327F" w:rsidRPr="0031033B">
        <w:rPr>
          <w:rFonts w:ascii="Times New Roman" w:hAnsi="Times New Roman" w:cs="Times New Roman"/>
          <w:sz w:val="24"/>
          <w:szCs w:val="24"/>
        </w:rPr>
        <w:t xml:space="preserve"> в деклараціях за 2013</w:t>
      </w:r>
      <w:r w:rsidR="002753A3" w:rsidRPr="0031033B">
        <w:rPr>
          <w:rFonts w:ascii="Times New Roman" w:hAnsi="Times New Roman" w:cs="Times New Roman"/>
          <w:sz w:val="24"/>
          <w:szCs w:val="24"/>
          <w:shd w:val="clear" w:color="auto" w:fill="FFFFFF"/>
        </w:rPr>
        <w:t>–</w:t>
      </w:r>
      <w:r w:rsidR="002D327F" w:rsidRPr="0031033B">
        <w:rPr>
          <w:rFonts w:ascii="Times New Roman" w:hAnsi="Times New Roman" w:cs="Times New Roman"/>
          <w:sz w:val="24"/>
          <w:szCs w:val="24"/>
        </w:rPr>
        <w:t>2018 роки відомостей</w:t>
      </w:r>
      <w:r w:rsidR="002753A3" w:rsidRPr="0031033B">
        <w:rPr>
          <w:rFonts w:ascii="Times New Roman" w:hAnsi="Times New Roman" w:cs="Times New Roman"/>
          <w:sz w:val="24"/>
          <w:szCs w:val="24"/>
        </w:rPr>
        <w:t xml:space="preserve"> про отримані</w:t>
      </w:r>
      <w:r w:rsidR="002D327F" w:rsidRPr="0031033B">
        <w:rPr>
          <w:rFonts w:ascii="Times New Roman" w:hAnsi="Times New Roman" w:cs="Times New Roman"/>
          <w:sz w:val="24"/>
          <w:szCs w:val="24"/>
        </w:rPr>
        <w:t xml:space="preserve"> доходи </w:t>
      </w:r>
      <w:r w:rsidR="002753A3" w:rsidRPr="0031033B">
        <w:rPr>
          <w:rFonts w:ascii="Times New Roman" w:hAnsi="Times New Roman" w:cs="Times New Roman"/>
          <w:sz w:val="24"/>
          <w:szCs w:val="24"/>
        </w:rPr>
        <w:t xml:space="preserve">його </w:t>
      </w:r>
      <w:r w:rsidR="00E71E9D" w:rsidRPr="0031033B">
        <w:rPr>
          <w:rFonts w:ascii="Times New Roman" w:hAnsi="Times New Roman" w:cs="Times New Roman"/>
          <w:color w:val="000000"/>
          <w:sz w:val="24"/>
          <w:szCs w:val="24"/>
        </w:rPr>
        <w:t>членів сім’ї (</w:t>
      </w:r>
      <w:r w:rsidR="002753A3" w:rsidRPr="0031033B">
        <w:rPr>
          <w:rFonts w:ascii="Times New Roman" w:hAnsi="Times New Roman" w:cs="Times New Roman"/>
          <w:color w:val="000000"/>
          <w:sz w:val="24"/>
          <w:szCs w:val="24"/>
        </w:rPr>
        <w:t>дружиною та сином</w:t>
      </w:r>
      <w:r w:rsidR="00E71E9D" w:rsidRPr="0031033B">
        <w:rPr>
          <w:rFonts w:ascii="Times New Roman" w:hAnsi="Times New Roman" w:cs="Times New Roman"/>
          <w:color w:val="000000"/>
          <w:sz w:val="24"/>
          <w:szCs w:val="24"/>
        </w:rPr>
        <w:t>)</w:t>
      </w:r>
      <w:r w:rsidR="002A06C3" w:rsidRPr="0031033B">
        <w:rPr>
          <w:rFonts w:ascii="Times New Roman" w:hAnsi="Times New Roman" w:cs="Times New Roman"/>
          <w:color w:val="000000"/>
          <w:sz w:val="24"/>
          <w:szCs w:val="24"/>
        </w:rPr>
        <w:t>, з</w:t>
      </w:r>
      <w:r w:rsidR="002A06C3" w:rsidRPr="0031033B">
        <w:rPr>
          <w:rFonts w:ascii="Times New Roman" w:hAnsi="Times New Roman" w:cs="Times New Roman"/>
          <w:sz w:val="24"/>
          <w:szCs w:val="24"/>
        </w:rPr>
        <w:t>окрема</w:t>
      </w:r>
      <w:r w:rsidR="00E71E9D" w:rsidRPr="0031033B">
        <w:rPr>
          <w:rFonts w:ascii="Times New Roman" w:hAnsi="Times New Roman" w:cs="Times New Roman"/>
          <w:sz w:val="24"/>
          <w:szCs w:val="24"/>
        </w:rPr>
        <w:t>,</w:t>
      </w:r>
      <w:r w:rsidR="002A06C3" w:rsidRPr="0031033B">
        <w:rPr>
          <w:rFonts w:ascii="Times New Roman" w:hAnsi="Times New Roman" w:cs="Times New Roman"/>
          <w:sz w:val="24"/>
          <w:szCs w:val="24"/>
        </w:rPr>
        <w:t xml:space="preserve"> у вигляді роялті, вартості путівок на відпочинок, оздоровлення</w:t>
      </w:r>
      <w:r w:rsidR="006D3245" w:rsidRPr="0031033B">
        <w:rPr>
          <w:rFonts w:ascii="Times New Roman" w:hAnsi="Times New Roman" w:cs="Times New Roman"/>
          <w:sz w:val="24"/>
          <w:szCs w:val="24"/>
        </w:rPr>
        <w:t xml:space="preserve"> та лікування в Україні,</w:t>
      </w:r>
      <w:r w:rsidR="002A06C3" w:rsidRPr="0031033B">
        <w:rPr>
          <w:rFonts w:ascii="Times New Roman" w:hAnsi="Times New Roman" w:cs="Times New Roman"/>
          <w:sz w:val="24"/>
          <w:szCs w:val="24"/>
        </w:rPr>
        <w:t xml:space="preserve"> благодійної допомоги</w:t>
      </w:r>
      <w:r w:rsidR="006D3245" w:rsidRPr="0031033B">
        <w:rPr>
          <w:rFonts w:ascii="Times New Roman" w:hAnsi="Times New Roman" w:cs="Times New Roman"/>
          <w:sz w:val="24"/>
          <w:szCs w:val="24"/>
        </w:rPr>
        <w:t>, а також додаткового бла</w:t>
      </w:r>
      <w:r w:rsidR="00E71E9D" w:rsidRPr="0031033B">
        <w:rPr>
          <w:rFonts w:ascii="Times New Roman" w:hAnsi="Times New Roman" w:cs="Times New Roman"/>
          <w:sz w:val="24"/>
          <w:szCs w:val="24"/>
        </w:rPr>
        <w:t>га</w:t>
      </w:r>
      <w:r w:rsidR="002A06C3" w:rsidRPr="0031033B">
        <w:rPr>
          <w:rFonts w:ascii="Times New Roman" w:hAnsi="Times New Roman" w:cs="Times New Roman"/>
          <w:sz w:val="24"/>
          <w:szCs w:val="24"/>
        </w:rPr>
        <w:t xml:space="preserve"> у відповідні звітні періоди</w:t>
      </w:r>
      <w:r w:rsidR="002A06C3" w:rsidRPr="0031033B">
        <w:rPr>
          <w:rFonts w:ascii="Times New Roman" w:hAnsi="Times New Roman" w:cs="Times New Roman"/>
          <w:color w:val="000000"/>
          <w:sz w:val="24"/>
          <w:szCs w:val="24"/>
        </w:rPr>
        <w:t xml:space="preserve">, </w:t>
      </w:r>
      <w:r w:rsidR="003B07D7" w:rsidRPr="0031033B">
        <w:rPr>
          <w:rFonts w:ascii="Times New Roman" w:hAnsi="Times New Roman" w:cs="Times New Roman"/>
          <w:color w:val="000000"/>
          <w:sz w:val="24"/>
          <w:szCs w:val="24"/>
        </w:rPr>
        <w:t xml:space="preserve">оскільки </w:t>
      </w:r>
      <w:r w:rsidR="006D3245" w:rsidRPr="0031033B">
        <w:rPr>
          <w:rFonts w:ascii="Times New Roman" w:hAnsi="Times New Roman" w:cs="Times New Roman"/>
          <w:color w:val="000000"/>
          <w:sz w:val="24"/>
          <w:szCs w:val="24"/>
        </w:rPr>
        <w:t xml:space="preserve">кандидат </w:t>
      </w:r>
      <w:r w:rsidRPr="0031033B">
        <w:rPr>
          <w:rFonts w:ascii="Times New Roman" w:hAnsi="Times New Roman" w:cs="Times New Roman"/>
          <w:sz w:val="24"/>
          <w:szCs w:val="24"/>
        </w:rPr>
        <w:t>повинен докладати всіх можливих зусиль для належної обізнаності щодо його майнового стану та майнового стану членів своєї сім’ї та неухильно дотримуватися правил декларування.</w:t>
      </w:r>
    </w:p>
    <w:p w:rsidR="00011A19" w:rsidRPr="0031033B" w:rsidRDefault="00A42C18" w:rsidP="00011A19">
      <w:pPr>
        <w:spacing w:after="0" w:line="240" w:lineRule="auto"/>
        <w:ind w:firstLine="709"/>
        <w:contextualSpacing/>
        <w:jc w:val="both"/>
        <w:rPr>
          <w:rFonts w:ascii="Times New Roman" w:hAnsi="Times New Roman" w:cs="Times New Roman"/>
          <w:color w:val="000000"/>
          <w:sz w:val="24"/>
          <w:szCs w:val="24"/>
        </w:rPr>
      </w:pPr>
      <w:r w:rsidRPr="0031033B">
        <w:rPr>
          <w:rFonts w:ascii="Times New Roman" w:hAnsi="Times New Roman" w:cs="Times New Roman"/>
          <w:sz w:val="24"/>
          <w:szCs w:val="24"/>
        </w:rPr>
        <w:t>Крім того, Комісія зауважує, що отримання відомостей про доходи членів сім’ї не становило об</w:t>
      </w:r>
      <w:r w:rsidR="006D3245" w:rsidRPr="0031033B">
        <w:rPr>
          <w:rFonts w:ascii="Times New Roman" w:hAnsi="Times New Roman" w:cs="Times New Roman"/>
          <w:sz w:val="24"/>
          <w:szCs w:val="24"/>
        </w:rPr>
        <w:t>’єктивних перешкод для Савченка Д.М.</w:t>
      </w:r>
      <w:r w:rsidRPr="0031033B">
        <w:rPr>
          <w:rFonts w:ascii="Times New Roman" w:hAnsi="Times New Roman" w:cs="Times New Roman"/>
          <w:sz w:val="24"/>
          <w:szCs w:val="24"/>
        </w:rPr>
        <w:t>, особливо починаючи з 2017 року. Так,</w:t>
      </w:r>
      <w:r w:rsidRPr="0031033B">
        <w:rPr>
          <w:rFonts w:ascii="Times New Roman" w:hAnsi="Times New Roman" w:cs="Times New Roman"/>
          <w:color w:val="000000"/>
          <w:sz w:val="24"/>
          <w:szCs w:val="24"/>
        </w:rPr>
        <w:t xml:space="preserve"> </w:t>
      </w:r>
      <w:r w:rsidR="003B07D7" w:rsidRPr="0031033B">
        <w:rPr>
          <w:rFonts w:ascii="Times New Roman" w:hAnsi="Times New Roman" w:cs="Times New Roman"/>
          <w:color w:val="000000"/>
          <w:sz w:val="24"/>
          <w:szCs w:val="24"/>
        </w:rPr>
        <w:t>наказом Міністерства фінансів України від 29 вересня 2017 року № 822 «Про затвердження Положення про реєстрацію фізичних осіб у Державному реєстрі фізичних осіб – платників податків» в Україні запроваджено порядок та процедуру надання (отримання) інформації про суми нарахованого доходу, утриманого та сплаченого податку на доходи фізичних осіб та військового збору, що накопичується у Державному реєстрі відповідно до поданих податковими агентами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згідно зі статтею 51 глави 2, підпунктом 70.16.1 пункту 70.16 статті 70 глави 6 розділу II Податкового кодексу України.</w:t>
      </w:r>
    </w:p>
    <w:p w:rsidR="004A3777" w:rsidRPr="0031033B" w:rsidRDefault="003B07D7" w:rsidP="00ED7AD7">
      <w:pPr>
        <w:spacing w:after="0" w:line="240" w:lineRule="auto"/>
        <w:ind w:firstLine="709"/>
        <w:contextualSpacing/>
        <w:jc w:val="both"/>
        <w:rPr>
          <w:rFonts w:ascii="Times New Roman" w:hAnsi="Times New Roman" w:cs="Times New Roman"/>
          <w:color w:val="000000"/>
          <w:sz w:val="24"/>
          <w:szCs w:val="24"/>
        </w:rPr>
      </w:pPr>
      <w:r w:rsidRPr="0031033B">
        <w:rPr>
          <w:rFonts w:ascii="Times New Roman" w:hAnsi="Times New Roman" w:cs="Times New Roman"/>
          <w:color w:val="000000"/>
          <w:sz w:val="24"/>
          <w:szCs w:val="24"/>
        </w:rPr>
        <w:lastRenderedPageBreak/>
        <w:t xml:space="preserve">Такі відомості надаються безоплатно контролюючим органом за зверненням фізичної особи – платника податків або її представника, і підтверджують наявність чи відсутність відповідних даних про особу в Реєстрі. </w:t>
      </w:r>
    </w:p>
    <w:p w:rsidR="00E94656" w:rsidRPr="0031033B" w:rsidRDefault="00ED7AD7" w:rsidP="00E94656">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color w:val="000000"/>
          <w:sz w:val="24"/>
          <w:szCs w:val="24"/>
          <w:shd w:val="clear" w:color="auto" w:fill="FFFFFF"/>
        </w:rPr>
        <w:t xml:space="preserve">Отже, проявивши ініціативу та доклавши більше зусиль, Савченко Д.М. мав можливість отримати достовірну інформацію про </w:t>
      </w:r>
      <w:r w:rsidR="000A73F2" w:rsidRPr="0031033B">
        <w:rPr>
          <w:rFonts w:ascii="Times New Roman" w:hAnsi="Times New Roman" w:cs="Times New Roman"/>
          <w:color w:val="000000"/>
          <w:sz w:val="24"/>
          <w:szCs w:val="24"/>
          <w:shd w:val="clear" w:color="auto" w:fill="FFFFFF"/>
        </w:rPr>
        <w:t>всі види доходів</w:t>
      </w:r>
      <w:r w:rsidRPr="0031033B">
        <w:rPr>
          <w:rFonts w:ascii="Times New Roman" w:hAnsi="Times New Roman" w:cs="Times New Roman"/>
          <w:sz w:val="24"/>
          <w:szCs w:val="24"/>
        </w:rPr>
        <w:t xml:space="preserve"> </w:t>
      </w:r>
      <w:r w:rsidRPr="0031033B">
        <w:rPr>
          <w:rFonts w:ascii="Times New Roman" w:hAnsi="Times New Roman" w:cs="Times New Roman"/>
          <w:color w:val="000000"/>
          <w:sz w:val="24"/>
          <w:szCs w:val="24"/>
        </w:rPr>
        <w:t>дружини та сина</w:t>
      </w:r>
      <w:r w:rsidR="000A73F2" w:rsidRPr="0031033B">
        <w:rPr>
          <w:rFonts w:ascii="Times New Roman" w:hAnsi="Times New Roman" w:cs="Times New Roman"/>
          <w:color w:val="000000"/>
          <w:sz w:val="24"/>
          <w:szCs w:val="24"/>
        </w:rPr>
        <w:t>, отриманих</w:t>
      </w:r>
      <w:r w:rsidR="00E94656" w:rsidRPr="0031033B">
        <w:rPr>
          <w:rFonts w:ascii="Times New Roman" w:hAnsi="Times New Roman" w:cs="Times New Roman"/>
          <w:color w:val="000000"/>
          <w:sz w:val="24"/>
          <w:szCs w:val="24"/>
          <w:shd w:val="clear" w:color="auto" w:fill="FFFFFF"/>
        </w:rPr>
        <w:t xml:space="preserve"> </w:t>
      </w:r>
      <w:r w:rsidR="006D3245" w:rsidRPr="0031033B">
        <w:rPr>
          <w:rFonts w:ascii="Times New Roman" w:hAnsi="Times New Roman" w:cs="Times New Roman"/>
          <w:color w:val="000000"/>
          <w:sz w:val="24"/>
          <w:szCs w:val="24"/>
          <w:shd w:val="clear" w:color="auto" w:fill="FFFFFF"/>
        </w:rPr>
        <w:t xml:space="preserve">ними </w:t>
      </w:r>
      <w:r w:rsidR="000E7654" w:rsidRPr="0031033B">
        <w:rPr>
          <w:rFonts w:ascii="Times New Roman" w:hAnsi="Times New Roman" w:cs="Times New Roman"/>
          <w:color w:val="000000"/>
          <w:sz w:val="24"/>
          <w:szCs w:val="24"/>
          <w:shd w:val="clear" w:color="auto" w:fill="FFFFFF"/>
        </w:rPr>
        <w:t>в</w:t>
      </w:r>
      <w:r w:rsidR="000A73F2" w:rsidRPr="0031033B">
        <w:rPr>
          <w:rFonts w:ascii="Times New Roman" w:hAnsi="Times New Roman" w:cs="Times New Roman"/>
          <w:color w:val="000000"/>
          <w:sz w:val="24"/>
          <w:szCs w:val="24"/>
          <w:shd w:val="clear" w:color="auto" w:fill="FFFFFF"/>
        </w:rPr>
        <w:t xml:space="preserve"> період з</w:t>
      </w:r>
      <w:r w:rsidRPr="0031033B">
        <w:rPr>
          <w:rFonts w:ascii="Times New Roman" w:hAnsi="Times New Roman" w:cs="Times New Roman"/>
          <w:color w:val="000000"/>
          <w:sz w:val="24"/>
          <w:szCs w:val="24"/>
          <w:shd w:val="clear" w:color="auto" w:fill="FFFFFF"/>
        </w:rPr>
        <w:t xml:space="preserve"> </w:t>
      </w:r>
      <w:r w:rsidRPr="0031033B">
        <w:rPr>
          <w:rFonts w:ascii="Times New Roman" w:hAnsi="Times New Roman" w:cs="Times New Roman"/>
          <w:sz w:val="24"/>
          <w:szCs w:val="24"/>
        </w:rPr>
        <w:t>2013</w:t>
      </w:r>
      <w:r w:rsidR="00E94656" w:rsidRPr="0031033B">
        <w:rPr>
          <w:rFonts w:ascii="Times New Roman" w:hAnsi="Times New Roman" w:cs="Times New Roman"/>
          <w:sz w:val="24"/>
          <w:szCs w:val="24"/>
        </w:rPr>
        <w:t xml:space="preserve"> року</w:t>
      </w:r>
      <w:r w:rsidR="00E94656" w:rsidRPr="0031033B">
        <w:rPr>
          <w:rFonts w:ascii="Times New Roman" w:hAnsi="Times New Roman" w:cs="Times New Roman"/>
          <w:sz w:val="24"/>
          <w:szCs w:val="24"/>
          <w:shd w:val="clear" w:color="auto" w:fill="FFFFFF"/>
        </w:rPr>
        <w:t xml:space="preserve"> до </w:t>
      </w:r>
      <w:r w:rsidRPr="0031033B">
        <w:rPr>
          <w:rFonts w:ascii="Times New Roman" w:hAnsi="Times New Roman" w:cs="Times New Roman"/>
          <w:sz w:val="24"/>
          <w:szCs w:val="24"/>
        </w:rPr>
        <w:t>2018</w:t>
      </w:r>
      <w:r w:rsidR="00E94656" w:rsidRPr="0031033B">
        <w:rPr>
          <w:rFonts w:ascii="Times New Roman" w:hAnsi="Times New Roman" w:cs="Times New Roman"/>
          <w:color w:val="000000"/>
          <w:sz w:val="24"/>
          <w:szCs w:val="24"/>
          <w:shd w:val="clear" w:color="auto" w:fill="FFFFFF"/>
        </w:rPr>
        <w:t xml:space="preserve"> року</w:t>
      </w:r>
      <w:r w:rsidRPr="0031033B">
        <w:rPr>
          <w:rFonts w:ascii="Times New Roman" w:hAnsi="Times New Roman" w:cs="Times New Roman"/>
          <w:color w:val="000000"/>
          <w:sz w:val="24"/>
          <w:szCs w:val="24"/>
          <w:shd w:val="clear" w:color="auto" w:fill="FFFFFF"/>
        </w:rPr>
        <w:t xml:space="preserve">, проте обрав варіант подання </w:t>
      </w:r>
      <w:r w:rsidR="00357BAE" w:rsidRPr="0031033B">
        <w:rPr>
          <w:rFonts w:ascii="Times New Roman" w:hAnsi="Times New Roman" w:cs="Times New Roman"/>
          <w:color w:val="000000"/>
          <w:sz w:val="24"/>
          <w:szCs w:val="24"/>
          <w:shd w:val="clear" w:color="auto" w:fill="FFFFFF"/>
        </w:rPr>
        <w:t xml:space="preserve">паперових </w:t>
      </w:r>
      <w:r w:rsidRPr="0031033B">
        <w:rPr>
          <w:rFonts w:ascii="Times New Roman" w:hAnsi="Times New Roman" w:cs="Times New Roman"/>
          <w:color w:val="000000"/>
          <w:sz w:val="24"/>
          <w:szCs w:val="24"/>
          <w:shd w:val="clear" w:color="auto" w:fill="FFFFFF"/>
        </w:rPr>
        <w:t>декларацій</w:t>
      </w:r>
      <w:r w:rsidR="000A73F2" w:rsidRPr="0031033B">
        <w:rPr>
          <w:rFonts w:ascii="Times New Roman" w:hAnsi="Times New Roman" w:cs="Times New Roman"/>
          <w:color w:val="000000"/>
          <w:sz w:val="24"/>
          <w:szCs w:val="24"/>
          <w:shd w:val="clear" w:color="auto" w:fill="FFFFFF"/>
        </w:rPr>
        <w:t xml:space="preserve"> </w:t>
      </w:r>
      <w:r w:rsidR="00E94656" w:rsidRPr="0031033B">
        <w:rPr>
          <w:rFonts w:ascii="Times New Roman" w:hAnsi="Times New Roman" w:cs="Times New Roman"/>
          <w:color w:val="000000"/>
          <w:sz w:val="24"/>
          <w:szCs w:val="24"/>
          <w:shd w:val="clear" w:color="auto" w:fill="FFFFFF"/>
        </w:rPr>
        <w:t>за 2013</w:t>
      </w:r>
      <w:r w:rsidR="00E94656" w:rsidRPr="0031033B">
        <w:rPr>
          <w:rFonts w:ascii="Times New Roman" w:hAnsi="Times New Roman" w:cs="Times New Roman"/>
          <w:color w:val="000000"/>
          <w:sz w:val="24"/>
          <w:szCs w:val="24"/>
        </w:rPr>
        <w:t>–</w:t>
      </w:r>
      <w:r w:rsidR="00357BAE" w:rsidRPr="0031033B">
        <w:rPr>
          <w:rFonts w:ascii="Times New Roman" w:hAnsi="Times New Roman" w:cs="Times New Roman"/>
          <w:color w:val="000000"/>
          <w:sz w:val="24"/>
          <w:szCs w:val="24"/>
        </w:rPr>
        <w:t>2014</w:t>
      </w:r>
      <w:r w:rsidR="00E94656" w:rsidRPr="0031033B">
        <w:rPr>
          <w:rFonts w:ascii="Times New Roman" w:hAnsi="Times New Roman" w:cs="Times New Roman"/>
          <w:color w:val="000000"/>
          <w:sz w:val="24"/>
          <w:szCs w:val="24"/>
        </w:rPr>
        <w:t xml:space="preserve"> роки </w:t>
      </w:r>
      <w:r w:rsidR="00357BAE" w:rsidRPr="0031033B">
        <w:rPr>
          <w:rFonts w:ascii="Times New Roman" w:hAnsi="Times New Roman" w:cs="Times New Roman"/>
          <w:color w:val="000000"/>
          <w:sz w:val="24"/>
          <w:szCs w:val="24"/>
        </w:rPr>
        <w:t xml:space="preserve">та декларації за </w:t>
      </w:r>
      <w:r w:rsidR="00357BAE" w:rsidRPr="0031033B">
        <w:rPr>
          <w:rFonts w:ascii="Times New Roman" w:hAnsi="Times New Roman" w:cs="Times New Roman"/>
          <w:color w:val="000000"/>
          <w:sz w:val="24"/>
          <w:szCs w:val="24"/>
          <w:shd w:val="clear" w:color="auto" w:fill="FFFFFF"/>
        </w:rPr>
        <w:t>2015</w:t>
      </w:r>
      <w:r w:rsidR="00357BAE" w:rsidRPr="0031033B">
        <w:rPr>
          <w:rFonts w:ascii="Times New Roman" w:hAnsi="Times New Roman" w:cs="Times New Roman"/>
          <w:color w:val="000000"/>
          <w:sz w:val="24"/>
          <w:szCs w:val="24"/>
        </w:rPr>
        <w:t xml:space="preserve">–2018 роки </w:t>
      </w:r>
      <w:r w:rsidR="000A73F2" w:rsidRPr="0031033B">
        <w:rPr>
          <w:rFonts w:ascii="Times New Roman" w:hAnsi="Times New Roman" w:cs="Times New Roman"/>
          <w:color w:val="000000"/>
          <w:sz w:val="24"/>
          <w:szCs w:val="24"/>
          <w:shd w:val="clear" w:color="auto" w:fill="FFFFFF"/>
        </w:rPr>
        <w:t xml:space="preserve">без зазначення таких доходів. </w:t>
      </w:r>
      <w:r w:rsidR="000A73F2" w:rsidRPr="0031033B">
        <w:rPr>
          <w:rFonts w:ascii="Times New Roman" w:hAnsi="Times New Roman" w:cs="Times New Roman"/>
          <w:sz w:val="24"/>
          <w:szCs w:val="24"/>
        </w:rPr>
        <w:t xml:space="preserve">Виявлені розбіжності свідчать про несумлінний підхід та </w:t>
      </w:r>
      <w:r w:rsidR="00D301E0" w:rsidRPr="0031033B">
        <w:rPr>
          <w:rFonts w:ascii="Times New Roman" w:hAnsi="Times New Roman" w:cs="Times New Roman"/>
          <w:sz w:val="24"/>
          <w:szCs w:val="24"/>
        </w:rPr>
        <w:t xml:space="preserve">ймовірну </w:t>
      </w:r>
      <w:r w:rsidR="000A73F2" w:rsidRPr="0031033B">
        <w:rPr>
          <w:rFonts w:ascii="Times New Roman" w:hAnsi="Times New Roman" w:cs="Times New Roman"/>
          <w:sz w:val="24"/>
          <w:szCs w:val="24"/>
        </w:rPr>
        <w:t>неповну обізнаність із вимогами декларування</w:t>
      </w:r>
      <w:r w:rsidR="00E94656" w:rsidRPr="0031033B">
        <w:rPr>
          <w:rFonts w:ascii="Times New Roman" w:hAnsi="Times New Roman" w:cs="Times New Roman"/>
          <w:sz w:val="24"/>
          <w:szCs w:val="24"/>
        </w:rPr>
        <w:t xml:space="preserve"> на момент подання декларації. </w:t>
      </w:r>
    </w:p>
    <w:p w:rsidR="00E94656" w:rsidRPr="0031033B" w:rsidRDefault="00E94656" w:rsidP="00E94656">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Times New Roman" w:eastAsia="Times New Roman" w:hAnsi="Times New Roman" w:cs="Times New Roman"/>
          <w:color w:val="000000"/>
          <w:sz w:val="24"/>
          <w:szCs w:val="24"/>
          <w:lang w:eastAsia="uk-UA"/>
        </w:rPr>
        <w:t>Комісія підкреслює, що правильність і повнота декларування становлять один із базових елементів доб</w:t>
      </w:r>
      <w:r w:rsidR="00D301E0" w:rsidRPr="0031033B">
        <w:rPr>
          <w:rFonts w:ascii="Times New Roman" w:eastAsia="Times New Roman" w:hAnsi="Times New Roman" w:cs="Times New Roman"/>
          <w:color w:val="000000"/>
          <w:sz w:val="24"/>
          <w:szCs w:val="24"/>
          <w:lang w:eastAsia="uk-UA"/>
        </w:rPr>
        <w:t>рочесності судді. Суддя як об’єкт</w:t>
      </w:r>
      <w:r w:rsidRPr="0031033B">
        <w:rPr>
          <w:rFonts w:ascii="Times New Roman" w:eastAsia="Times New Roman" w:hAnsi="Times New Roman" w:cs="Times New Roman"/>
          <w:color w:val="000000"/>
          <w:sz w:val="24"/>
          <w:szCs w:val="24"/>
          <w:lang w:eastAsia="uk-UA"/>
        </w:rPr>
        <w:t xml:space="preserve"> підвищеного стандарту поведінки має демонструвати зразкове ставлення до дотримання вимог щодо фінансового контролю. </w:t>
      </w:r>
    </w:p>
    <w:p w:rsidR="00E94656" w:rsidRPr="0031033B" w:rsidRDefault="00E94656" w:rsidP="00E94656">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Times New Roman" w:eastAsia="Times New Roman" w:hAnsi="Times New Roman" w:cs="Times New Roman"/>
          <w:color w:val="000000"/>
          <w:sz w:val="24"/>
          <w:szCs w:val="24"/>
          <w:lang w:eastAsia="uk-UA"/>
        </w:rPr>
        <w:t>Показник сумлінності критерію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rsidR="00DB4AA1" w:rsidRPr="0031033B" w:rsidRDefault="00DB4AA1" w:rsidP="00DB4AA1">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 xml:space="preserve">Відповідно до пункту 4.7 </w:t>
      </w:r>
      <w:proofErr w:type="spellStart"/>
      <w:r w:rsidRPr="0031033B">
        <w:rPr>
          <w:rFonts w:ascii="Times New Roman" w:hAnsi="Times New Roman" w:cs="Times New Roman"/>
          <w:sz w:val="24"/>
          <w:szCs w:val="24"/>
        </w:rPr>
        <w:t>Бангалорських</w:t>
      </w:r>
      <w:proofErr w:type="spellEnd"/>
      <w:r w:rsidRPr="0031033B">
        <w:rPr>
          <w:rFonts w:ascii="Times New Roman" w:hAnsi="Times New Roman" w:cs="Times New Roman"/>
          <w:sz w:val="24"/>
          <w:szCs w:val="24"/>
        </w:rPr>
        <w:t xml:space="preserve"> принципів поведінки суддів від 19 травня 2006 року, схвалених Резолюцією Економічної та Соціальної Ради ООН 27 липня 2006 року № 2006/23 (далі – </w:t>
      </w:r>
      <w:proofErr w:type="spellStart"/>
      <w:r w:rsidRPr="0031033B">
        <w:rPr>
          <w:rFonts w:ascii="Times New Roman" w:hAnsi="Times New Roman" w:cs="Times New Roman"/>
          <w:sz w:val="24"/>
          <w:szCs w:val="24"/>
        </w:rPr>
        <w:t>Бангалорські</w:t>
      </w:r>
      <w:proofErr w:type="spellEnd"/>
      <w:r w:rsidRPr="0031033B">
        <w:rPr>
          <w:rFonts w:ascii="Times New Roman" w:hAnsi="Times New Roman" w:cs="Times New Roman"/>
          <w:sz w:val="24"/>
          <w:szCs w:val="24"/>
        </w:rPr>
        <w:t xml:space="preserve"> принципи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DB4AA1" w:rsidRPr="0031033B" w:rsidRDefault="00DB4AA1" w:rsidP="00DB4AA1">
      <w:pPr>
        <w:shd w:val="clear" w:color="auto" w:fill="FFFFFF"/>
        <w:spacing w:after="0" w:line="240" w:lineRule="auto"/>
        <w:ind w:firstLine="709"/>
        <w:contextualSpacing/>
        <w:jc w:val="both"/>
        <w:rPr>
          <w:rFonts w:ascii="Times New Roman" w:hAnsi="Times New Roman" w:cs="Times New Roman"/>
          <w:spacing w:val="-4"/>
          <w:sz w:val="24"/>
          <w:szCs w:val="24"/>
        </w:rPr>
      </w:pPr>
      <w:r w:rsidRPr="0031033B">
        <w:rPr>
          <w:rFonts w:ascii="Times New Roman" w:hAnsi="Times New Roman" w:cs="Times New Roman"/>
          <w:spacing w:val="-4"/>
          <w:sz w:val="24"/>
          <w:szCs w:val="24"/>
        </w:rPr>
        <w:t>Статтею 3 Кодексу суддівської етики, затвердженого рішенням XI з’їзду суддів України від 22 лютого 2013 рок</w:t>
      </w:r>
      <w:r w:rsidR="00B96354" w:rsidRPr="0031033B">
        <w:rPr>
          <w:rFonts w:ascii="Times New Roman" w:hAnsi="Times New Roman" w:cs="Times New Roman"/>
          <w:spacing w:val="-4"/>
          <w:sz w:val="24"/>
          <w:szCs w:val="24"/>
        </w:rPr>
        <w:t xml:space="preserve">у (чинний на момент подання декларації паперових декларацій та декларацій </w:t>
      </w:r>
      <w:r w:rsidR="00B96354" w:rsidRPr="0031033B">
        <w:rPr>
          <w:rFonts w:ascii="Times New Roman" w:hAnsi="Times New Roman" w:cs="Times New Roman"/>
          <w:color w:val="000000"/>
          <w:spacing w:val="-4"/>
          <w:sz w:val="24"/>
          <w:szCs w:val="24"/>
        </w:rPr>
        <w:t xml:space="preserve">за </w:t>
      </w:r>
      <w:r w:rsidR="00B96354" w:rsidRPr="0031033B">
        <w:rPr>
          <w:rFonts w:ascii="Times New Roman" w:hAnsi="Times New Roman" w:cs="Times New Roman"/>
          <w:color w:val="000000"/>
          <w:spacing w:val="-4"/>
          <w:sz w:val="24"/>
          <w:szCs w:val="24"/>
          <w:shd w:val="clear" w:color="auto" w:fill="FFFFFF"/>
        </w:rPr>
        <w:t>2015</w:t>
      </w:r>
      <w:r w:rsidR="00B96354" w:rsidRPr="0031033B">
        <w:rPr>
          <w:rFonts w:ascii="Times New Roman" w:hAnsi="Times New Roman" w:cs="Times New Roman"/>
          <w:color w:val="000000"/>
          <w:spacing w:val="-4"/>
          <w:sz w:val="24"/>
          <w:szCs w:val="24"/>
        </w:rPr>
        <w:t>–2018 роки</w:t>
      </w:r>
      <w:r w:rsidRPr="0031033B">
        <w:rPr>
          <w:rFonts w:ascii="Times New Roman" w:hAnsi="Times New Roman" w:cs="Times New Roman"/>
          <w:spacing w:val="-4"/>
          <w:sz w:val="24"/>
          <w:szCs w:val="24"/>
        </w:rPr>
        <w:t>) передбачено, що суддя має докладати всіх зусиль, щоб, на думку розсудливої, законослухняної та поінформованої людини, його поведінка була бездоганною.</w:t>
      </w:r>
    </w:p>
    <w:p w:rsidR="00ED5790" w:rsidRPr="0031033B" w:rsidRDefault="00DB4AA1" w:rsidP="00ED5790">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Згідно зі статтею 18 цього Кодексу суддя повинен бути обізнаним про свої майнові інтереси та вживати розумних заходів для того, щоб бути обізнаним про майно</w:t>
      </w:r>
      <w:r w:rsidR="00ED5790" w:rsidRPr="0031033B">
        <w:rPr>
          <w:rFonts w:ascii="Times New Roman" w:hAnsi="Times New Roman" w:cs="Times New Roman"/>
          <w:sz w:val="24"/>
          <w:szCs w:val="24"/>
        </w:rPr>
        <w:t>ві інтереси членів своєї сім’ї.</w:t>
      </w:r>
    </w:p>
    <w:p w:rsidR="00D7402C" w:rsidRPr="0031033B" w:rsidRDefault="00D7402C" w:rsidP="00ED5790">
      <w:pPr>
        <w:shd w:val="clear" w:color="auto" w:fill="FFFFFF"/>
        <w:spacing w:after="0" w:line="240" w:lineRule="auto"/>
        <w:ind w:firstLine="709"/>
        <w:contextualSpacing/>
        <w:jc w:val="both"/>
        <w:rPr>
          <w:rFonts w:ascii="Times New Roman" w:hAnsi="Times New Roman" w:cs="Times New Roman"/>
          <w:sz w:val="24"/>
          <w:szCs w:val="24"/>
        </w:rPr>
      </w:pPr>
      <w:r w:rsidRPr="0031033B">
        <w:rPr>
          <w:rFonts w:ascii="ProbaPro" w:eastAsia="Times New Roman" w:hAnsi="ProbaPro" w:cs="Times New Roman"/>
          <w:color w:val="000000"/>
          <w:sz w:val="24"/>
          <w:szCs w:val="24"/>
          <w:lang w:eastAsia="uk-UA"/>
        </w:rPr>
        <w:t>Комісія враховує надані кандидатом пояснення, які підтверджують відсутність умислу та свідчать про готовність надалі дотримуватися вимог декларування. Однак такі пояснення не спростовують факту системності помилок, що впливає на оцінку сумлінності.</w:t>
      </w:r>
    </w:p>
    <w:p w:rsidR="00634A2D" w:rsidRPr="0031033B" w:rsidRDefault="00505262" w:rsidP="00505262">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hAnsi="Times New Roman" w:cs="Times New Roman"/>
          <w:sz w:val="24"/>
          <w:szCs w:val="24"/>
        </w:rPr>
        <w:t>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w:t>
      </w:r>
      <w:r w:rsidR="000E7654" w:rsidRPr="0031033B">
        <w:rPr>
          <w:rFonts w:ascii="Times New Roman" w:hAnsi="Times New Roman" w:cs="Times New Roman"/>
          <w:sz w:val="24"/>
          <w:szCs w:val="24"/>
        </w:rPr>
        <w:t>лення до декларування (частина сьома</w:t>
      </w:r>
      <w:r w:rsidRPr="0031033B">
        <w:rPr>
          <w:rFonts w:ascii="Times New Roman" w:hAnsi="Times New Roman" w:cs="Times New Roman"/>
          <w:sz w:val="24"/>
          <w:szCs w:val="24"/>
        </w:rPr>
        <w:t xml:space="preserve"> статті 54, пунк</w:t>
      </w:r>
      <w:r w:rsidR="000E7654" w:rsidRPr="0031033B">
        <w:rPr>
          <w:rFonts w:ascii="Times New Roman" w:hAnsi="Times New Roman" w:cs="Times New Roman"/>
          <w:sz w:val="24"/>
          <w:szCs w:val="24"/>
        </w:rPr>
        <w:t>т 6 частина сьома</w:t>
      </w:r>
      <w:r w:rsidRPr="0031033B">
        <w:rPr>
          <w:rFonts w:ascii="Times New Roman" w:hAnsi="Times New Roman" w:cs="Times New Roman"/>
          <w:sz w:val="24"/>
          <w:szCs w:val="24"/>
        </w:rPr>
        <w:t xml:space="preserve"> статті 56 Закону). Незважаючи на те, що окремі виявлені помилки не оцінюються Комісією як істотні чи суттєві, </w:t>
      </w:r>
      <w:r w:rsidR="006F5A5A" w:rsidRPr="0031033B">
        <w:rPr>
          <w:rFonts w:ascii="Times New Roman" w:hAnsi="Times New Roman" w:cs="Times New Roman"/>
          <w:sz w:val="24"/>
          <w:szCs w:val="24"/>
        </w:rPr>
        <w:t>ї</w:t>
      </w:r>
      <w:r w:rsidR="006D1202" w:rsidRPr="0031033B">
        <w:rPr>
          <w:rFonts w:ascii="Times New Roman" w:hAnsi="Times New Roman" w:cs="Times New Roman"/>
          <w:sz w:val="24"/>
          <w:szCs w:val="24"/>
        </w:rPr>
        <w:t xml:space="preserve">х кількість свідчить не лише про недостатню уважність під час заповнення офіційних документів, а й про невжиття кандидатом усіх необхідних та розумно очікуваних заходів для забезпечення повноти, точності та достовірності відомостей, внесених до декларацій. </w:t>
      </w:r>
      <w:r w:rsidR="00634A2D" w:rsidRPr="0031033B">
        <w:rPr>
          <w:rFonts w:ascii="Times New Roman" w:hAnsi="Times New Roman" w:cs="Times New Roman"/>
          <w:sz w:val="24"/>
          <w:szCs w:val="24"/>
        </w:rPr>
        <w:t>З огляду на це Комісія вважає за необхідне врахувати зазначені обставини під час оцінювання кандидата за показником сумлінності та розглянути питання про зменшення балів з урахуванням сукупності допущених несуттєвих порушень.</w:t>
      </w:r>
    </w:p>
    <w:p w:rsidR="00505262" w:rsidRPr="0031033B" w:rsidRDefault="00505262" w:rsidP="00505262">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Під час закритого обговорення Комісія у складі колегії одноголосно вирішила, що зазначені обставини становлять сукупність несуттєвих обставин, за які може бути знижено 15 </w:t>
      </w:r>
      <w:r w:rsidR="00E14DE3" w:rsidRPr="0031033B">
        <w:rPr>
          <w:rFonts w:ascii="Times New Roman" w:hAnsi="Times New Roman" w:cs="Times New Roman"/>
          <w:sz w:val="24"/>
          <w:szCs w:val="24"/>
        </w:rPr>
        <w:t> </w:t>
      </w:r>
      <w:r w:rsidRPr="0031033B">
        <w:rPr>
          <w:rFonts w:ascii="Times New Roman" w:eastAsia="Times New Roman" w:hAnsi="Times New Roman" w:cs="Times New Roman"/>
          <w:sz w:val="24"/>
          <w:szCs w:val="24"/>
          <w:lang w:eastAsia="uk-UA"/>
        </w:rPr>
        <w:t>балів за показником «сумлінність» за критеріями професійної етики та доброчесності.</w:t>
      </w:r>
    </w:p>
    <w:p w:rsidR="006F5A5A" w:rsidRPr="0031033B" w:rsidRDefault="006F5A5A" w:rsidP="006F5A5A">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31033B">
        <w:rPr>
          <w:rFonts w:ascii="Times New Roman" w:eastAsia="Times New Roman" w:hAnsi="Times New Roman" w:cs="Times New Roman"/>
          <w:sz w:val="24"/>
          <w:szCs w:val="24"/>
          <w:highlight w:val="white"/>
          <w:lang w:eastAsia="ru-RU"/>
        </w:rPr>
        <w:t xml:space="preserve">Водночас Комісія вважає, що вказані вище </w:t>
      </w:r>
      <w:r w:rsidRPr="0031033B">
        <w:rPr>
          <w:rFonts w:ascii="Times New Roman" w:hAnsi="Times New Roman" w:cs="Times New Roman"/>
          <w:sz w:val="24"/>
          <w:szCs w:val="24"/>
          <w:shd w:val="clear" w:color="auto" w:fill="FFFFFF"/>
        </w:rPr>
        <w:t>факти як кожен окремо, так і в сукупності</w:t>
      </w:r>
      <w:r w:rsidRPr="0031033B">
        <w:rPr>
          <w:rFonts w:ascii="Times New Roman" w:eastAsia="Times New Roman" w:hAnsi="Times New Roman" w:cs="Times New Roman"/>
          <w:sz w:val="24"/>
          <w:szCs w:val="24"/>
          <w:highlight w:val="white"/>
          <w:lang w:eastAsia="ru-RU"/>
        </w:rPr>
        <w:t xml:space="preserve"> не є достатніми для визнання </w:t>
      </w:r>
      <w:r w:rsidR="005E547B" w:rsidRPr="0031033B">
        <w:rPr>
          <w:rFonts w:ascii="Times New Roman" w:eastAsia="Times New Roman" w:hAnsi="Times New Roman" w:cs="Times New Roman"/>
          <w:sz w:val="24"/>
          <w:szCs w:val="24"/>
          <w:highlight w:val="white"/>
          <w:lang w:eastAsia="ru-RU"/>
        </w:rPr>
        <w:t>Савченка Д.М. таким</w:t>
      </w:r>
      <w:r w:rsidRPr="0031033B">
        <w:rPr>
          <w:rFonts w:ascii="Times New Roman" w:eastAsia="Times New Roman" w:hAnsi="Times New Roman" w:cs="Times New Roman"/>
          <w:sz w:val="24"/>
          <w:szCs w:val="24"/>
          <w:highlight w:val="white"/>
          <w:lang w:eastAsia="ru-RU"/>
        </w:rPr>
        <w:t>, що не відповідає критеріям доброчесності та професійної етики. Відповідну інформацію належним чином враховано Комісією при дослідженні досьє та проведенні співбесіди, що знайшло своє відображення при зниженні балів за виявлені порушення правил та/або норм.</w:t>
      </w:r>
    </w:p>
    <w:p w:rsidR="006F5A5A" w:rsidRPr="0031033B" w:rsidRDefault="006F5A5A" w:rsidP="006F5A5A">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31033B">
        <w:rPr>
          <w:rFonts w:ascii="Times New Roman" w:hAnsi="Times New Roman" w:cs="Times New Roman"/>
          <w:color w:val="000000"/>
          <w:sz w:val="24"/>
          <w:szCs w:val="24"/>
          <w:shd w:val="clear" w:color="auto" w:fill="FFFFFF"/>
        </w:rPr>
        <w:lastRenderedPageBreak/>
        <w:t>Стосовно інших обставин, обговорених під час співбесіди, Комісією не встановлено фактів, які б свідчили про пору</w:t>
      </w:r>
      <w:r w:rsidR="005E547B" w:rsidRPr="0031033B">
        <w:rPr>
          <w:rFonts w:ascii="Times New Roman" w:hAnsi="Times New Roman" w:cs="Times New Roman"/>
          <w:color w:val="000000"/>
          <w:sz w:val="24"/>
          <w:szCs w:val="24"/>
          <w:shd w:val="clear" w:color="auto" w:fill="FFFFFF"/>
        </w:rPr>
        <w:t>шення кандидатом Савченком Д.М.</w:t>
      </w:r>
      <w:r w:rsidRPr="0031033B">
        <w:rPr>
          <w:rFonts w:ascii="Times New Roman" w:hAnsi="Times New Roman" w:cs="Times New Roman"/>
          <w:color w:val="000000"/>
          <w:sz w:val="24"/>
          <w:szCs w:val="24"/>
          <w:shd w:val="clear" w:color="auto" w:fill="FFFFFF"/>
        </w:rPr>
        <w:t xml:space="preserve"> критеріїв професійної етики та доброчесності та впливали б на їх оцінку.</w:t>
      </w:r>
    </w:p>
    <w:p w:rsidR="006F5A5A" w:rsidRPr="0031033B" w:rsidRDefault="006F5A5A" w:rsidP="006F5A5A">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w:t>
      </w:r>
      <w:r w:rsidRPr="007C1BD5">
        <w:rPr>
          <w:rFonts w:ascii="Times New Roman" w:eastAsia="Times New Roman" w:hAnsi="Times New Roman" w:cs="Times New Roman"/>
          <w:spacing w:val="6"/>
          <w:sz w:val="24"/>
          <w:szCs w:val="24"/>
          <w:lang w:eastAsia="uk-UA"/>
        </w:rPr>
        <w:t>отриманий за цими критеріями, становить 270 балів із 300 можливих, що є вищим за 75%</w:t>
      </w:r>
      <w:r w:rsidRPr="0031033B">
        <w:rPr>
          <w:rFonts w:ascii="Times New Roman" w:eastAsia="Times New Roman" w:hAnsi="Times New Roman" w:cs="Times New Roman"/>
          <w:sz w:val="24"/>
          <w:szCs w:val="24"/>
          <w:lang w:eastAsia="uk-UA"/>
        </w:rPr>
        <w:t xml:space="preserve"> (225 балів) максимально можливого </w:t>
      </w:r>
      <w:proofErr w:type="spellStart"/>
      <w:r w:rsidRPr="0031033B">
        <w:rPr>
          <w:rFonts w:ascii="Times New Roman" w:eastAsia="Times New Roman" w:hAnsi="Times New Roman" w:cs="Times New Roman"/>
          <w:sz w:val="24"/>
          <w:szCs w:val="24"/>
          <w:lang w:eastAsia="uk-UA"/>
        </w:rPr>
        <w:t>бала</w:t>
      </w:r>
      <w:proofErr w:type="spellEnd"/>
      <w:r w:rsidRPr="0031033B">
        <w:rPr>
          <w:rFonts w:ascii="Times New Roman" w:eastAsia="Times New Roman" w:hAnsi="Times New Roman" w:cs="Times New Roman"/>
          <w:sz w:val="24"/>
          <w:szCs w:val="24"/>
          <w:lang w:eastAsia="uk-UA"/>
        </w:rPr>
        <w:t>, тому Комісія виснує, що кандидат відповідає критерію професійної етики та доброчесності.</w:t>
      </w:r>
    </w:p>
    <w:p w:rsidR="006F5A5A" w:rsidRPr="0031033B" w:rsidRDefault="006F5A5A" w:rsidP="007C1BD5">
      <w:pPr>
        <w:shd w:val="clear" w:color="auto" w:fill="FFFFFF"/>
        <w:tabs>
          <w:tab w:val="left" w:pos="426"/>
        </w:tabs>
        <w:spacing w:after="0" w:line="240" w:lineRule="auto"/>
        <w:ind w:firstLine="709"/>
        <w:contextualSpacing/>
        <w:jc w:val="both"/>
        <w:rPr>
          <w:rFonts w:ascii="Times New Roman" w:eastAsia="Times New Roman" w:hAnsi="Times New Roman" w:cs="Times New Roman"/>
          <w:b/>
          <w:bCs/>
          <w:sz w:val="24"/>
          <w:szCs w:val="24"/>
          <w:lang w:eastAsia="ru-RU"/>
        </w:rPr>
      </w:pPr>
      <w:r w:rsidRPr="0031033B">
        <w:rPr>
          <w:rFonts w:ascii="Times New Roman" w:eastAsia="Times New Roman" w:hAnsi="Times New Roman" w:cs="Times New Roman"/>
          <w:b/>
          <w:bCs/>
          <w:sz w:val="24"/>
          <w:szCs w:val="24"/>
          <w:lang w:eastAsia="ru-RU"/>
        </w:rPr>
        <w:t>Висновки за результатами кваліфікаційного оцінювання.</w:t>
      </w:r>
    </w:p>
    <w:p w:rsidR="006F5A5A" w:rsidRPr="0031033B" w:rsidRDefault="006F5A5A" w:rsidP="006F5A5A">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6F5A5A" w:rsidRPr="0031033B" w:rsidTr="00C927D2">
        <w:tc>
          <w:tcPr>
            <w:tcW w:w="1784" w:type="dxa"/>
            <w:shd w:val="clear" w:color="auto" w:fill="F2F2F2" w:themeFill="background1" w:themeFillShade="F2"/>
          </w:tcPr>
          <w:p w:rsidR="006F5A5A" w:rsidRPr="0031033B" w:rsidRDefault="006F5A5A" w:rsidP="00C927D2">
            <w:pPr>
              <w:tabs>
                <w:tab w:val="left" w:pos="426"/>
              </w:tabs>
              <w:contextualSpacing/>
              <w:jc w:val="center"/>
              <w:rPr>
                <w:rFonts w:ascii="Times New Roman" w:eastAsia="Times New Roman" w:hAnsi="Times New Roman" w:cs="Times New Roman"/>
                <w:b/>
                <w:bCs/>
                <w:lang w:eastAsia="ru-RU"/>
              </w:rPr>
            </w:pPr>
            <w:r w:rsidRPr="0031033B">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6F5A5A" w:rsidRPr="0031033B" w:rsidRDefault="006F5A5A" w:rsidP="00C927D2">
            <w:pPr>
              <w:tabs>
                <w:tab w:val="left" w:pos="426"/>
              </w:tabs>
              <w:contextualSpacing/>
              <w:jc w:val="center"/>
              <w:rPr>
                <w:rFonts w:ascii="Times New Roman" w:eastAsia="Times New Roman" w:hAnsi="Times New Roman" w:cs="Times New Roman"/>
                <w:b/>
                <w:bCs/>
                <w:lang w:eastAsia="ru-RU"/>
              </w:rPr>
            </w:pPr>
            <w:r w:rsidRPr="0031033B">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6F5A5A" w:rsidRPr="0031033B" w:rsidRDefault="006F5A5A" w:rsidP="00C927D2">
            <w:pPr>
              <w:tabs>
                <w:tab w:val="left" w:pos="426"/>
              </w:tabs>
              <w:contextualSpacing/>
              <w:jc w:val="center"/>
              <w:rPr>
                <w:rFonts w:ascii="Times New Roman" w:eastAsia="Times New Roman" w:hAnsi="Times New Roman" w:cs="Times New Roman"/>
                <w:b/>
                <w:bCs/>
                <w:lang w:eastAsia="ru-RU"/>
              </w:rPr>
            </w:pPr>
            <w:r w:rsidRPr="0031033B">
              <w:rPr>
                <w:rFonts w:ascii="Times New Roman" w:eastAsia="Times New Roman" w:hAnsi="Times New Roman" w:cs="Times New Roman"/>
                <w:b/>
                <w:bCs/>
                <w:lang w:eastAsia="ru-RU"/>
              </w:rPr>
              <w:t>РЕЗУЛЬТАТ </w:t>
            </w:r>
          </w:p>
          <w:p w:rsidR="006F5A5A" w:rsidRPr="0031033B" w:rsidRDefault="006F5A5A" w:rsidP="00C927D2">
            <w:pPr>
              <w:tabs>
                <w:tab w:val="left" w:pos="426"/>
              </w:tabs>
              <w:contextualSpacing/>
              <w:jc w:val="center"/>
              <w:rPr>
                <w:rFonts w:ascii="Times New Roman" w:eastAsia="Times New Roman" w:hAnsi="Times New Roman" w:cs="Times New Roman"/>
                <w:b/>
                <w:bCs/>
                <w:lang w:eastAsia="ru-RU"/>
              </w:rPr>
            </w:pPr>
            <w:r w:rsidRPr="0031033B">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6F5A5A" w:rsidRPr="0031033B" w:rsidRDefault="006F5A5A" w:rsidP="00C927D2">
            <w:pPr>
              <w:tabs>
                <w:tab w:val="left" w:pos="426"/>
              </w:tabs>
              <w:contextualSpacing/>
              <w:jc w:val="center"/>
              <w:rPr>
                <w:rFonts w:ascii="Times New Roman" w:eastAsia="Times New Roman" w:hAnsi="Times New Roman" w:cs="Times New Roman"/>
                <w:b/>
                <w:bCs/>
                <w:lang w:eastAsia="ru-RU"/>
              </w:rPr>
            </w:pPr>
            <w:r w:rsidRPr="0031033B">
              <w:rPr>
                <w:rFonts w:ascii="Times New Roman" w:eastAsia="Times New Roman" w:hAnsi="Times New Roman" w:cs="Times New Roman"/>
                <w:b/>
                <w:bCs/>
                <w:lang w:eastAsia="ru-RU"/>
              </w:rPr>
              <w:t>РЕЗУЛЬТАТ </w:t>
            </w:r>
            <w:r w:rsidRPr="0031033B">
              <w:rPr>
                <w:rFonts w:ascii="Times New Roman" w:eastAsia="Times New Roman" w:hAnsi="Times New Roman" w:cs="Times New Roman"/>
                <w:b/>
                <w:bCs/>
                <w:lang w:eastAsia="ru-RU"/>
              </w:rPr>
              <w:br/>
              <w:t>(за критерієм)</w:t>
            </w:r>
          </w:p>
        </w:tc>
      </w:tr>
      <w:tr w:rsidR="006F5A5A" w:rsidRPr="0031033B" w:rsidTr="00C927D2">
        <w:tc>
          <w:tcPr>
            <w:tcW w:w="1784" w:type="dxa"/>
            <w:vMerge w:val="restart"/>
            <w:vAlign w:val="center"/>
          </w:tcPr>
          <w:p w:rsidR="006F5A5A" w:rsidRPr="0031033B" w:rsidRDefault="006F5A5A" w:rsidP="00C927D2">
            <w:pPr>
              <w:tabs>
                <w:tab w:val="left" w:pos="426"/>
              </w:tabs>
              <w:contextualSpacing/>
              <w:rPr>
                <w:rFonts w:ascii="Times New Roman" w:eastAsia="Times New Roman" w:hAnsi="Times New Roman" w:cs="Times New Roman"/>
                <w:b/>
                <w:bCs/>
                <w:lang w:eastAsia="ru-RU"/>
              </w:rPr>
            </w:pPr>
            <w:r w:rsidRPr="0031033B">
              <w:rPr>
                <w:rFonts w:ascii="Times New Roman" w:eastAsia="Times New Roman" w:hAnsi="Times New Roman" w:cs="Times New Roman"/>
                <w:lang w:eastAsia="ru-RU"/>
              </w:rPr>
              <w:t>Професійна компетентність</w:t>
            </w: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r w:rsidRPr="0031033B">
              <w:rPr>
                <w:rFonts w:ascii="Times New Roman" w:eastAsia="Times New Roman" w:hAnsi="Times New Roman" w:cs="Times New Roman"/>
                <w:lang w:eastAsia="ru-RU"/>
              </w:rPr>
              <w:t>Когнітивні здібності</w:t>
            </w:r>
          </w:p>
        </w:tc>
        <w:tc>
          <w:tcPr>
            <w:tcW w:w="1985" w:type="dxa"/>
            <w:vAlign w:val="center"/>
          </w:tcPr>
          <w:p w:rsidR="006F5A5A" w:rsidRPr="0031033B" w:rsidRDefault="005E547B"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51,7</w:t>
            </w:r>
          </w:p>
        </w:tc>
        <w:tc>
          <w:tcPr>
            <w:tcW w:w="2126" w:type="dxa"/>
            <w:vMerge w:val="restart"/>
            <w:vAlign w:val="center"/>
          </w:tcPr>
          <w:p w:rsidR="006F5A5A" w:rsidRPr="0031033B" w:rsidRDefault="005E547B"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362,7</w:t>
            </w: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r w:rsidRPr="0031033B">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40</w:t>
            </w: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r w:rsidRPr="0031033B">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6F5A5A" w:rsidRPr="0031033B" w:rsidRDefault="005E547B"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150</w:t>
            </w: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r w:rsidRPr="0031033B">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6F5A5A" w:rsidRPr="0031033B" w:rsidRDefault="005E547B"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121</w:t>
            </w: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val="restart"/>
            <w:vAlign w:val="center"/>
          </w:tcPr>
          <w:p w:rsidR="006F5A5A" w:rsidRPr="0031033B" w:rsidRDefault="006F5A5A" w:rsidP="00C927D2">
            <w:pPr>
              <w:tabs>
                <w:tab w:val="left" w:pos="426"/>
              </w:tabs>
              <w:contextualSpacing/>
              <w:rPr>
                <w:rFonts w:ascii="Times New Roman" w:eastAsia="Times New Roman" w:hAnsi="Times New Roman" w:cs="Times New Roman"/>
                <w:b/>
                <w:bCs/>
                <w:lang w:eastAsia="ru-RU"/>
              </w:rPr>
            </w:pPr>
            <w:r w:rsidRPr="0031033B">
              <w:rPr>
                <w:rFonts w:ascii="Times New Roman" w:eastAsia="Times New Roman" w:hAnsi="Times New Roman" w:cs="Times New Roman"/>
                <w:lang w:eastAsia="ru-RU"/>
              </w:rPr>
              <w:t>Особиста компетентність</w:t>
            </w: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Рішучість та відповідальність</w:t>
            </w:r>
          </w:p>
        </w:tc>
        <w:tc>
          <w:tcPr>
            <w:tcW w:w="1985" w:type="dxa"/>
            <w:vAlign w:val="center"/>
          </w:tcPr>
          <w:p w:rsidR="006F5A5A" w:rsidRPr="0031033B" w:rsidRDefault="00832AB8"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19</w:t>
            </w:r>
            <w:r w:rsidR="006F5A5A" w:rsidRPr="0031033B">
              <w:rPr>
                <w:rFonts w:ascii="Times New Roman" w:eastAsia="Times New Roman" w:hAnsi="Times New Roman" w:cs="Times New Roman"/>
                <w:lang w:eastAsia="ru-RU"/>
              </w:rPr>
              <w:t>,</w:t>
            </w:r>
            <w:r w:rsidRPr="0031033B">
              <w:rPr>
                <w:rFonts w:ascii="Times New Roman" w:eastAsia="Times New Roman" w:hAnsi="Times New Roman" w:cs="Times New Roman"/>
                <w:lang w:eastAsia="ru-RU"/>
              </w:rPr>
              <w:t>7</w:t>
            </w:r>
            <w:r w:rsidR="006F5A5A" w:rsidRPr="0031033B">
              <w:rPr>
                <w:rFonts w:ascii="Times New Roman" w:eastAsia="Times New Roman" w:hAnsi="Times New Roman" w:cs="Times New Roman"/>
                <w:lang w:eastAsia="ru-RU"/>
              </w:rPr>
              <w:t>5</w:t>
            </w:r>
          </w:p>
        </w:tc>
        <w:tc>
          <w:tcPr>
            <w:tcW w:w="2126" w:type="dxa"/>
            <w:vMerge w:val="restart"/>
            <w:vAlign w:val="center"/>
          </w:tcPr>
          <w:p w:rsidR="006F5A5A" w:rsidRPr="0031033B" w:rsidRDefault="00832AB8"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41</w:t>
            </w: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b/>
                <w:bCs/>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Безперервний розвиток</w:t>
            </w:r>
          </w:p>
        </w:tc>
        <w:tc>
          <w:tcPr>
            <w:tcW w:w="1985" w:type="dxa"/>
            <w:vAlign w:val="center"/>
          </w:tcPr>
          <w:p w:rsidR="006F5A5A" w:rsidRPr="0031033B" w:rsidRDefault="00832AB8" w:rsidP="00C927D2">
            <w:pPr>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21,25</w:t>
            </w: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val="restart"/>
            <w:vAlign w:val="center"/>
          </w:tcPr>
          <w:p w:rsidR="006F5A5A" w:rsidRPr="0031033B" w:rsidRDefault="006F5A5A" w:rsidP="00C927D2">
            <w:pPr>
              <w:tabs>
                <w:tab w:val="left" w:pos="426"/>
              </w:tabs>
              <w:contextualSpacing/>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Соціальна компетентність</w:t>
            </w: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Ефективна комунікація</w:t>
            </w:r>
          </w:p>
        </w:tc>
        <w:tc>
          <w:tcPr>
            <w:tcW w:w="1985" w:type="dxa"/>
            <w:vAlign w:val="center"/>
          </w:tcPr>
          <w:p w:rsidR="006F5A5A" w:rsidRPr="0031033B" w:rsidRDefault="00832AB8"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10,75</w:t>
            </w:r>
          </w:p>
        </w:tc>
        <w:tc>
          <w:tcPr>
            <w:tcW w:w="2126" w:type="dxa"/>
            <w:vMerge w:val="restart"/>
            <w:vAlign w:val="center"/>
          </w:tcPr>
          <w:p w:rsidR="006F5A5A" w:rsidRPr="0031033B" w:rsidRDefault="00832AB8"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41,7</w:t>
            </w:r>
            <w:r w:rsidR="006F5A5A" w:rsidRPr="0031033B">
              <w:rPr>
                <w:rFonts w:ascii="Times New Roman" w:eastAsia="Times New Roman" w:hAnsi="Times New Roman" w:cs="Times New Roman"/>
                <w:lang w:eastAsia="ru-RU"/>
              </w:rPr>
              <w:t>5</w:t>
            </w:r>
          </w:p>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Ефективна взаємодія</w:t>
            </w:r>
          </w:p>
        </w:tc>
        <w:tc>
          <w:tcPr>
            <w:tcW w:w="1985" w:type="dxa"/>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10</w:t>
            </w: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Стійкість мотивації</w:t>
            </w:r>
          </w:p>
        </w:tc>
        <w:tc>
          <w:tcPr>
            <w:tcW w:w="1985" w:type="dxa"/>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10,5</w:t>
            </w: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10,5</w:t>
            </w: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val="restart"/>
            <w:vAlign w:val="center"/>
          </w:tcPr>
          <w:p w:rsidR="006F5A5A" w:rsidRPr="0031033B" w:rsidRDefault="006F5A5A" w:rsidP="00C927D2">
            <w:pPr>
              <w:tabs>
                <w:tab w:val="left" w:pos="426"/>
              </w:tabs>
              <w:contextualSpacing/>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Доброчесність та професійна етика</w:t>
            </w: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270</w:t>
            </w:r>
          </w:p>
          <w:p w:rsidR="006F5A5A" w:rsidRPr="0031033B" w:rsidRDefault="006F5A5A" w:rsidP="00C927D2">
            <w:pPr>
              <w:tabs>
                <w:tab w:val="left" w:pos="426"/>
              </w:tabs>
              <w:contextualSpacing/>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vMerge/>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посаду судді) або членів його сім</w:t>
            </w:r>
            <w:r w:rsidRPr="0031033B">
              <w:rPr>
                <w:rFonts w:ascii="Times New Roman" w:hAnsi="Times New Roman" w:cs="Times New Roman"/>
                <w:shd w:val="clear" w:color="auto" w:fill="FFFFFF"/>
              </w:rPr>
              <w:t>’</w:t>
            </w:r>
            <w:r w:rsidRPr="0031033B">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p>
        </w:tc>
      </w:tr>
      <w:tr w:rsidR="006F5A5A" w:rsidRPr="0031033B" w:rsidTr="00C927D2">
        <w:tc>
          <w:tcPr>
            <w:tcW w:w="1784"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3876" w:type="dxa"/>
          </w:tcPr>
          <w:p w:rsidR="006F5A5A" w:rsidRPr="0031033B" w:rsidRDefault="006F5A5A" w:rsidP="00C927D2">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6F5A5A" w:rsidRPr="0031033B" w:rsidRDefault="006F5A5A"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Загальний бал</w:t>
            </w:r>
          </w:p>
        </w:tc>
        <w:tc>
          <w:tcPr>
            <w:tcW w:w="2126" w:type="dxa"/>
            <w:vAlign w:val="center"/>
          </w:tcPr>
          <w:p w:rsidR="006F5A5A" w:rsidRPr="0031033B" w:rsidRDefault="00832AB8" w:rsidP="00C927D2">
            <w:pPr>
              <w:tabs>
                <w:tab w:val="left" w:pos="426"/>
              </w:tabs>
              <w:contextualSpacing/>
              <w:jc w:val="center"/>
              <w:rPr>
                <w:rFonts w:ascii="Times New Roman" w:eastAsia="Times New Roman" w:hAnsi="Times New Roman" w:cs="Times New Roman"/>
                <w:lang w:eastAsia="ru-RU"/>
              </w:rPr>
            </w:pPr>
            <w:r w:rsidRPr="0031033B">
              <w:rPr>
                <w:rFonts w:ascii="Times New Roman" w:eastAsia="Times New Roman" w:hAnsi="Times New Roman" w:cs="Times New Roman"/>
                <w:lang w:eastAsia="ru-RU"/>
              </w:rPr>
              <w:t>715,4</w:t>
            </w:r>
            <w:r w:rsidR="006F5A5A" w:rsidRPr="0031033B">
              <w:rPr>
                <w:rFonts w:ascii="Times New Roman" w:eastAsia="Times New Roman" w:hAnsi="Times New Roman" w:cs="Times New Roman"/>
                <w:lang w:eastAsia="ru-RU"/>
              </w:rPr>
              <w:t>5</w:t>
            </w:r>
          </w:p>
        </w:tc>
      </w:tr>
    </w:tbl>
    <w:p w:rsidR="006F5A5A" w:rsidRPr="0031033B" w:rsidRDefault="006F5A5A" w:rsidP="006F5A5A">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sz w:val="24"/>
          <w:szCs w:val="24"/>
          <w:shd w:val="clear" w:color="auto" w:fill="FFFFFF"/>
        </w:rPr>
      </w:pPr>
    </w:p>
    <w:p w:rsidR="006F5A5A" w:rsidRPr="0031033B" w:rsidRDefault="006F5A5A" w:rsidP="006F5A5A">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Calibri" w:hAnsi="Times New Roman" w:cs="Times New Roman"/>
          <w:color w:val="000000"/>
          <w:sz w:val="24"/>
          <w:szCs w:val="24"/>
          <w:shd w:val="clear" w:color="auto" w:fill="FFFFFF"/>
        </w:rPr>
        <w:t>За результатами дослідження досьє та проведеної спі</w:t>
      </w:r>
      <w:r w:rsidR="00832AB8" w:rsidRPr="0031033B">
        <w:rPr>
          <w:rFonts w:ascii="Times New Roman" w:eastAsia="Calibri" w:hAnsi="Times New Roman" w:cs="Times New Roman"/>
          <w:color w:val="000000"/>
          <w:sz w:val="24"/>
          <w:szCs w:val="24"/>
          <w:shd w:val="clear" w:color="auto" w:fill="FFFFFF"/>
        </w:rPr>
        <w:t>вбесіди кандидат Савченко Д.М. у сукупності набрав</w:t>
      </w:r>
      <w:r w:rsidRPr="0031033B">
        <w:rPr>
          <w:rFonts w:ascii="Times New Roman" w:eastAsia="Calibri" w:hAnsi="Times New Roman" w:cs="Times New Roman"/>
          <w:color w:val="000000"/>
          <w:sz w:val="24"/>
          <w:szCs w:val="24"/>
          <w:shd w:val="clear" w:color="auto" w:fill="FFFFFF"/>
        </w:rPr>
        <w:t> </w:t>
      </w:r>
      <w:r w:rsidR="00832AB8" w:rsidRPr="0031033B">
        <w:rPr>
          <w:rFonts w:ascii="Times New Roman" w:eastAsia="Calibri" w:hAnsi="Times New Roman" w:cs="Times New Roman"/>
          <w:bCs/>
          <w:color w:val="000000"/>
          <w:sz w:val="24"/>
          <w:szCs w:val="24"/>
          <w:shd w:val="clear" w:color="auto" w:fill="FFFFFF"/>
        </w:rPr>
        <w:t>715,4</w:t>
      </w:r>
      <w:r w:rsidRPr="0031033B">
        <w:rPr>
          <w:rFonts w:ascii="Times New Roman" w:eastAsia="Calibri" w:hAnsi="Times New Roman" w:cs="Times New Roman"/>
          <w:bCs/>
          <w:color w:val="000000"/>
          <w:sz w:val="24"/>
          <w:szCs w:val="24"/>
          <w:shd w:val="clear" w:color="auto" w:fill="FFFFFF"/>
        </w:rPr>
        <w:t xml:space="preserve">5 </w:t>
      </w:r>
      <w:proofErr w:type="spellStart"/>
      <w:r w:rsidRPr="0031033B">
        <w:rPr>
          <w:rFonts w:ascii="Times New Roman" w:eastAsia="Calibri" w:hAnsi="Times New Roman" w:cs="Times New Roman"/>
          <w:bCs/>
          <w:color w:val="000000"/>
          <w:sz w:val="24"/>
          <w:szCs w:val="24"/>
          <w:shd w:val="clear" w:color="auto" w:fill="FFFFFF"/>
        </w:rPr>
        <w:t>бала</w:t>
      </w:r>
      <w:proofErr w:type="spellEnd"/>
      <w:r w:rsidRPr="0031033B">
        <w:rPr>
          <w:rFonts w:ascii="Times New Roman" w:eastAsia="Calibri" w:hAnsi="Times New Roman" w:cs="Times New Roman"/>
          <w:bCs/>
          <w:color w:val="000000"/>
          <w:sz w:val="24"/>
          <w:szCs w:val="24"/>
          <w:shd w:val="clear" w:color="auto" w:fill="FFFFFF"/>
        </w:rPr>
        <w:t>,</w:t>
      </w:r>
      <w:r w:rsidR="00832AB8" w:rsidRPr="0031033B">
        <w:rPr>
          <w:rFonts w:ascii="Times New Roman" w:eastAsia="Calibri" w:hAnsi="Times New Roman" w:cs="Times New Roman"/>
          <w:color w:val="000000"/>
          <w:sz w:val="24"/>
          <w:szCs w:val="24"/>
          <w:shd w:val="clear" w:color="auto" w:fill="FFFFFF"/>
        </w:rPr>
        <w:t> що є підставою для визнання його таким, що підтвердив</w:t>
      </w:r>
      <w:r w:rsidRPr="0031033B">
        <w:rPr>
          <w:rFonts w:ascii="Times New Roman" w:eastAsia="Calibri" w:hAnsi="Times New Roman" w:cs="Times New Roman"/>
          <w:color w:val="000000"/>
          <w:sz w:val="24"/>
          <w:szCs w:val="24"/>
          <w:shd w:val="clear" w:color="auto" w:fill="FFFFFF"/>
        </w:rPr>
        <w:t xml:space="preserve"> здатність здійснювати правосуддя в апеляційному загальному суді.</w:t>
      </w:r>
    </w:p>
    <w:p w:rsidR="006F5A5A" w:rsidRPr="0031033B" w:rsidRDefault="006F5A5A" w:rsidP="006F5A5A">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w:t>
      </w:r>
      <w:r w:rsidRPr="0031033B">
        <w:rPr>
          <w:rFonts w:ascii="Times New Roman" w:eastAsia="Times New Roman" w:hAnsi="Times New Roman" w:cs="Times New Roman"/>
          <w:sz w:val="24"/>
          <w:szCs w:val="24"/>
          <w:lang w:eastAsia="uk-UA"/>
        </w:rPr>
        <w:lastRenderedPageBreak/>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6F5A5A" w:rsidRPr="0031033B" w:rsidRDefault="006F5A5A" w:rsidP="006F5A5A">
      <w:pPr>
        <w:tabs>
          <w:tab w:val="left" w:pos="7740"/>
        </w:tabs>
        <w:spacing w:after="0" w:line="240" w:lineRule="auto"/>
        <w:contextualSpacing/>
        <w:jc w:val="center"/>
        <w:rPr>
          <w:rFonts w:ascii="Times New Roman" w:eastAsia="Calibri" w:hAnsi="Times New Roman" w:cs="Times New Roman"/>
          <w:sz w:val="24"/>
          <w:szCs w:val="24"/>
        </w:rPr>
      </w:pPr>
    </w:p>
    <w:p w:rsidR="006F5A5A" w:rsidRPr="0031033B" w:rsidRDefault="006F5A5A" w:rsidP="006F5A5A">
      <w:pPr>
        <w:tabs>
          <w:tab w:val="left" w:pos="7740"/>
        </w:tabs>
        <w:spacing w:after="0" w:line="240" w:lineRule="auto"/>
        <w:contextualSpacing/>
        <w:jc w:val="center"/>
        <w:rPr>
          <w:rFonts w:ascii="Times New Roman" w:eastAsia="Calibri" w:hAnsi="Times New Roman" w:cs="Times New Roman"/>
          <w:sz w:val="24"/>
          <w:szCs w:val="24"/>
        </w:rPr>
      </w:pPr>
      <w:r w:rsidRPr="0031033B">
        <w:rPr>
          <w:rFonts w:ascii="Times New Roman" w:eastAsia="Calibri" w:hAnsi="Times New Roman" w:cs="Times New Roman"/>
          <w:sz w:val="24"/>
          <w:szCs w:val="24"/>
        </w:rPr>
        <w:t>вирішила:</w:t>
      </w:r>
    </w:p>
    <w:p w:rsidR="006F5A5A" w:rsidRPr="0031033B" w:rsidRDefault="006F5A5A" w:rsidP="006F5A5A">
      <w:pPr>
        <w:tabs>
          <w:tab w:val="left" w:pos="7740"/>
        </w:tabs>
        <w:spacing w:after="0" w:line="240" w:lineRule="auto"/>
        <w:contextualSpacing/>
        <w:jc w:val="center"/>
        <w:rPr>
          <w:rFonts w:ascii="Times New Roman" w:eastAsia="Calibri" w:hAnsi="Times New Roman" w:cs="Times New Roman"/>
          <w:sz w:val="24"/>
          <w:szCs w:val="24"/>
        </w:rPr>
      </w:pPr>
    </w:p>
    <w:p w:rsidR="00A9226A" w:rsidRPr="0031033B" w:rsidRDefault="00A9226A" w:rsidP="00A9226A">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Встановити, що під час проведення спеціальної перевірки не отримано інформації, яка може свідчити про невідповідність Савченка Дениса Михайловича вимогам до кандидата на посаду судді.</w:t>
      </w:r>
    </w:p>
    <w:p w:rsidR="00A9226A" w:rsidRPr="0031033B" w:rsidRDefault="00A9226A" w:rsidP="00A9226A">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Визначити, що за результатами проходження процедури кваліфікаційного оцінювання кандидат на посаду судді апеляційного загального суду Савченко Денис Михайлович набрав</w:t>
      </w:r>
      <w:r w:rsidR="00302817" w:rsidRPr="0031033B">
        <w:rPr>
          <w:rFonts w:ascii="Times New Roman" w:hAnsi="Times New Roman" w:cs="Times New Roman"/>
          <w:sz w:val="24"/>
          <w:szCs w:val="24"/>
        </w:rPr>
        <w:t xml:space="preserve"> 715,45 </w:t>
      </w:r>
      <w:proofErr w:type="spellStart"/>
      <w:r w:rsidRPr="0031033B">
        <w:rPr>
          <w:rFonts w:ascii="Times New Roman" w:hAnsi="Times New Roman" w:cs="Times New Roman"/>
          <w:sz w:val="24"/>
          <w:szCs w:val="24"/>
        </w:rPr>
        <w:t>бала</w:t>
      </w:r>
      <w:proofErr w:type="spellEnd"/>
      <w:r w:rsidRPr="0031033B">
        <w:rPr>
          <w:rFonts w:ascii="Times New Roman" w:hAnsi="Times New Roman" w:cs="Times New Roman"/>
          <w:sz w:val="24"/>
          <w:szCs w:val="24"/>
        </w:rPr>
        <w:t>.</w:t>
      </w:r>
    </w:p>
    <w:p w:rsidR="00A9226A" w:rsidRPr="0031033B" w:rsidRDefault="00A9226A" w:rsidP="00A9226A">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31033B">
        <w:rPr>
          <w:rFonts w:ascii="Times New Roman" w:hAnsi="Times New Roman" w:cs="Times New Roman"/>
          <w:sz w:val="24"/>
          <w:szCs w:val="24"/>
        </w:rPr>
        <w:t>Визнати Савченка Дениса Михайловича таким, що підтвердив здатність здійснювати правосуддя в апеляційному загальному суді.</w:t>
      </w:r>
    </w:p>
    <w:p w:rsidR="006F5A5A" w:rsidRPr="0031033B" w:rsidRDefault="006F5A5A" w:rsidP="006F5A5A">
      <w:pPr>
        <w:autoSpaceDE w:val="0"/>
        <w:autoSpaceDN w:val="0"/>
        <w:adjustRightInd w:val="0"/>
        <w:spacing w:after="0" w:line="240" w:lineRule="auto"/>
        <w:ind w:right="-1" w:firstLine="709"/>
        <w:contextualSpacing/>
        <w:jc w:val="both"/>
        <w:rPr>
          <w:rFonts w:ascii="Times New Roman" w:hAnsi="Times New Roman" w:cs="Times New Roman"/>
          <w:bCs/>
          <w:sz w:val="24"/>
          <w:szCs w:val="24"/>
        </w:rPr>
      </w:pPr>
    </w:p>
    <w:p w:rsidR="006F5A5A" w:rsidRPr="0031033B" w:rsidRDefault="006F5A5A" w:rsidP="006F5A5A">
      <w:pPr>
        <w:autoSpaceDE w:val="0"/>
        <w:autoSpaceDN w:val="0"/>
        <w:adjustRightInd w:val="0"/>
        <w:spacing w:after="0" w:line="360" w:lineRule="auto"/>
        <w:ind w:right="-1" w:firstLine="709"/>
        <w:contextualSpacing/>
        <w:jc w:val="both"/>
        <w:rPr>
          <w:rFonts w:ascii="Times New Roman" w:hAnsi="Times New Roman" w:cs="Times New Roman"/>
          <w:bCs/>
          <w:sz w:val="24"/>
          <w:szCs w:val="24"/>
        </w:rPr>
      </w:pPr>
    </w:p>
    <w:p w:rsidR="006F5A5A" w:rsidRPr="0031033B" w:rsidRDefault="006F5A5A" w:rsidP="006F5A5A">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Головуючий</w:t>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sidRPr="0031033B">
        <w:rPr>
          <w:rFonts w:ascii="Times New Roman" w:eastAsia="Times New Roman" w:hAnsi="Times New Roman" w:cs="Times New Roman"/>
          <w:sz w:val="24"/>
          <w:szCs w:val="24"/>
          <w:lang w:eastAsia="uk-UA"/>
        </w:rPr>
        <w:t xml:space="preserve">       </w:t>
      </w:r>
      <w:r w:rsidRPr="0031033B">
        <w:rPr>
          <w:rFonts w:ascii="Times New Roman" w:hAnsi="Times New Roman" w:cs="Times New Roman"/>
          <w:sz w:val="24"/>
          <w:szCs w:val="24"/>
          <w:shd w:val="clear" w:color="auto" w:fill="FFFFFF"/>
        </w:rPr>
        <w:t>Олексій ОМЕЛЬЯН</w:t>
      </w:r>
    </w:p>
    <w:p w:rsidR="006F5A5A" w:rsidRPr="0031033B" w:rsidRDefault="006F5A5A" w:rsidP="006F5A5A">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6F5A5A" w:rsidRPr="0031033B" w:rsidRDefault="006F5A5A" w:rsidP="006F5A5A">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Члени Комісії:</w:t>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Pr>
          <w:rFonts w:ascii="Times New Roman" w:eastAsia="Times New Roman" w:hAnsi="Times New Roman" w:cs="Times New Roman"/>
          <w:sz w:val="24"/>
          <w:szCs w:val="24"/>
          <w:lang w:eastAsia="uk-UA"/>
        </w:rPr>
        <w:tab/>
      </w:r>
      <w:r w:rsidR="007C1BD5" w:rsidRPr="0031033B">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Ярослав ДУХ</w:t>
      </w:r>
    </w:p>
    <w:p w:rsidR="006F5A5A" w:rsidRPr="0031033B" w:rsidRDefault="006F5A5A" w:rsidP="006F5A5A">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6F5A5A" w:rsidRPr="0031033B" w:rsidRDefault="006F5A5A" w:rsidP="006F5A5A">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007C1BD5" w:rsidRPr="0031033B">
        <w:rPr>
          <w:rFonts w:ascii="Times New Roman" w:eastAsia="Times New Roman" w:hAnsi="Times New Roman" w:cs="Times New Roman"/>
          <w:sz w:val="24"/>
          <w:szCs w:val="24"/>
          <w:lang w:eastAsia="uk-UA"/>
        </w:rPr>
        <w:t xml:space="preserve">       </w:t>
      </w:r>
      <w:r w:rsidRPr="0031033B">
        <w:rPr>
          <w:rFonts w:ascii="Times New Roman" w:eastAsia="Times New Roman" w:hAnsi="Times New Roman" w:cs="Times New Roman"/>
          <w:sz w:val="24"/>
          <w:szCs w:val="24"/>
          <w:lang w:eastAsia="uk-UA"/>
        </w:rPr>
        <w:t>Ігор КУШНІР</w:t>
      </w:r>
    </w:p>
    <w:p w:rsidR="006F5A5A" w:rsidRPr="0031033B" w:rsidRDefault="006F5A5A" w:rsidP="006F5A5A">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6F5A5A" w:rsidRPr="0031033B" w:rsidRDefault="006F5A5A" w:rsidP="006F5A5A">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r>
      <w:r w:rsidRPr="0031033B">
        <w:rPr>
          <w:rFonts w:ascii="Times New Roman" w:eastAsia="Times New Roman" w:hAnsi="Times New Roman" w:cs="Times New Roman"/>
          <w:sz w:val="24"/>
          <w:szCs w:val="24"/>
          <w:lang w:eastAsia="uk-UA"/>
        </w:rPr>
        <w:tab/>
        <w:t xml:space="preserve">       Володимир ЛУГАНСЬКИЙ</w:t>
      </w:r>
    </w:p>
    <w:sectPr w:rsidR="006F5A5A" w:rsidRPr="0031033B" w:rsidSect="005C352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3D3" w:rsidRDefault="000F03D3">
      <w:pPr>
        <w:spacing w:after="0" w:line="240" w:lineRule="auto"/>
      </w:pPr>
      <w:r>
        <w:separator/>
      </w:r>
    </w:p>
  </w:endnote>
  <w:endnote w:type="continuationSeparator" w:id="0">
    <w:p w:rsidR="000F03D3" w:rsidRDefault="000F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3B" w:rsidRDefault="003103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3B" w:rsidRDefault="003103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3B" w:rsidRDefault="003103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3D3" w:rsidRDefault="000F03D3">
      <w:pPr>
        <w:spacing w:after="0" w:line="240" w:lineRule="auto"/>
      </w:pPr>
      <w:r>
        <w:separator/>
      </w:r>
    </w:p>
  </w:footnote>
  <w:footnote w:type="continuationSeparator" w:id="0">
    <w:p w:rsidR="000F03D3" w:rsidRDefault="000F0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3B" w:rsidRDefault="003103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286155"/>
      <w:docPartObj>
        <w:docPartGallery w:val="Page Numbers (Top of Page)"/>
        <w:docPartUnique/>
      </w:docPartObj>
    </w:sdtPr>
    <w:sdtEndPr/>
    <w:sdtContent>
      <w:p w:rsidR="0031033B" w:rsidRDefault="0031033B">
        <w:pPr>
          <w:pStyle w:val="a3"/>
          <w:jc w:val="center"/>
        </w:pPr>
        <w:r>
          <w:fldChar w:fldCharType="begin"/>
        </w:r>
        <w:r>
          <w:instrText>PAGE   \* MERGEFORMAT</w:instrText>
        </w:r>
        <w:r>
          <w:fldChar w:fldCharType="separate"/>
        </w:r>
        <w:r>
          <w:rPr>
            <w:noProof/>
          </w:rPr>
          <w:t>20</w:t>
        </w:r>
        <w:r>
          <w:fldChar w:fldCharType="end"/>
        </w:r>
      </w:p>
    </w:sdtContent>
  </w:sdt>
  <w:p w:rsidR="0031033B" w:rsidRDefault="0031033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3B" w:rsidRDefault="003103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2156"/>
    <w:multiLevelType w:val="multilevel"/>
    <w:tmpl w:val="205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75DF6"/>
    <w:multiLevelType w:val="multilevel"/>
    <w:tmpl w:val="DBEA3008"/>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E1CEE"/>
    <w:multiLevelType w:val="multilevel"/>
    <w:tmpl w:val="3746EFC4"/>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C1091"/>
    <w:multiLevelType w:val="hybridMultilevel"/>
    <w:tmpl w:val="510CBFD6"/>
    <w:lvl w:ilvl="0" w:tplc="B3822866">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F2D6BEA"/>
    <w:multiLevelType w:val="multilevel"/>
    <w:tmpl w:val="8DC8D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44BB4"/>
    <w:multiLevelType w:val="multilevel"/>
    <w:tmpl w:val="1DC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B1ED2"/>
    <w:multiLevelType w:val="multilevel"/>
    <w:tmpl w:val="20FA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541821"/>
    <w:multiLevelType w:val="multilevel"/>
    <w:tmpl w:val="CB54DB90"/>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C00CF"/>
    <w:multiLevelType w:val="multilevel"/>
    <w:tmpl w:val="59C0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A86969"/>
    <w:multiLevelType w:val="hybridMultilevel"/>
    <w:tmpl w:val="52308308"/>
    <w:lvl w:ilvl="0" w:tplc="C8C832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433DB6"/>
    <w:multiLevelType w:val="multilevel"/>
    <w:tmpl w:val="398E6BA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9C0D34"/>
    <w:multiLevelType w:val="multilevel"/>
    <w:tmpl w:val="8B2A4AB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C31B8"/>
    <w:multiLevelType w:val="multilevel"/>
    <w:tmpl w:val="29A4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5719C"/>
    <w:multiLevelType w:val="multilevel"/>
    <w:tmpl w:val="974CD41E"/>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094C5A"/>
    <w:multiLevelType w:val="multilevel"/>
    <w:tmpl w:val="ABC66FDC"/>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7"/>
  </w:num>
  <w:num w:numId="4">
    <w:abstractNumId w:val="10"/>
  </w:num>
  <w:num w:numId="5">
    <w:abstractNumId w:val="0"/>
  </w:num>
  <w:num w:numId="6">
    <w:abstractNumId w:val="8"/>
  </w:num>
  <w:num w:numId="7">
    <w:abstractNumId w:val="12"/>
  </w:num>
  <w:num w:numId="8">
    <w:abstractNumId w:val="4"/>
  </w:num>
  <w:num w:numId="9">
    <w:abstractNumId w:val="5"/>
  </w:num>
  <w:num w:numId="10">
    <w:abstractNumId w:val="9"/>
  </w:num>
  <w:num w:numId="11">
    <w:abstractNumId w:val="3"/>
  </w:num>
  <w:num w:numId="12">
    <w:abstractNumId w:val="11"/>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BF"/>
    <w:rsid w:val="00005464"/>
    <w:rsid w:val="00005DD8"/>
    <w:rsid w:val="00011A19"/>
    <w:rsid w:val="0002555D"/>
    <w:rsid w:val="00031A36"/>
    <w:rsid w:val="00063D65"/>
    <w:rsid w:val="000801DD"/>
    <w:rsid w:val="00095CE1"/>
    <w:rsid w:val="000A3F2C"/>
    <w:rsid w:val="000A73F2"/>
    <w:rsid w:val="000A7404"/>
    <w:rsid w:val="000B0F35"/>
    <w:rsid w:val="000B5529"/>
    <w:rsid w:val="000B64C9"/>
    <w:rsid w:val="000D3457"/>
    <w:rsid w:val="000E4514"/>
    <w:rsid w:val="000E51E6"/>
    <w:rsid w:val="000E7654"/>
    <w:rsid w:val="000F03D3"/>
    <w:rsid w:val="000F676D"/>
    <w:rsid w:val="000F7857"/>
    <w:rsid w:val="00102A88"/>
    <w:rsid w:val="00106B8A"/>
    <w:rsid w:val="00117B3E"/>
    <w:rsid w:val="0013468E"/>
    <w:rsid w:val="00151213"/>
    <w:rsid w:val="001513D9"/>
    <w:rsid w:val="00157C35"/>
    <w:rsid w:val="00170FC1"/>
    <w:rsid w:val="00193A7E"/>
    <w:rsid w:val="001B7666"/>
    <w:rsid w:val="001D02C7"/>
    <w:rsid w:val="001D0617"/>
    <w:rsid w:val="001D789B"/>
    <w:rsid w:val="001E6A90"/>
    <w:rsid w:val="001E7409"/>
    <w:rsid w:val="001F0DD8"/>
    <w:rsid w:val="001F6BF8"/>
    <w:rsid w:val="002003C7"/>
    <w:rsid w:val="002170E4"/>
    <w:rsid w:val="00222449"/>
    <w:rsid w:val="0022258B"/>
    <w:rsid w:val="00245645"/>
    <w:rsid w:val="00256540"/>
    <w:rsid w:val="00256B4D"/>
    <w:rsid w:val="00261EFB"/>
    <w:rsid w:val="00273C18"/>
    <w:rsid w:val="002753A3"/>
    <w:rsid w:val="00275593"/>
    <w:rsid w:val="00280100"/>
    <w:rsid w:val="002905E8"/>
    <w:rsid w:val="00297C23"/>
    <w:rsid w:val="002A06C3"/>
    <w:rsid w:val="002A288A"/>
    <w:rsid w:val="002D327F"/>
    <w:rsid w:val="002E66B4"/>
    <w:rsid w:val="002F3C7A"/>
    <w:rsid w:val="002F73D5"/>
    <w:rsid w:val="00302817"/>
    <w:rsid w:val="00307C22"/>
    <w:rsid w:val="0031033B"/>
    <w:rsid w:val="00314E54"/>
    <w:rsid w:val="00327EAB"/>
    <w:rsid w:val="00333206"/>
    <w:rsid w:val="00334AAD"/>
    <w:rsid w:val="00343ED3"/>
    <w:rsid w:val="00346352"/>
    <w:rsid w:val="00357BAE"/>
    <w:rsid w:val="003622B2"/>
    <w:rsid w:val="00367C8F"/>
    <w:rsid w:val="00370816"/>
    <w:rsid w:val="00371E34"/>
    <w:rsid w:val="0037367E"/>
    <w:rsid w:val="00374DE3"/>
    <w:rsid w:val="00392901"/>
    <w:rsid w:val="00393205"/>
    <w:rsid w:val="003935A7"/>
    <w:rsid w:val="003A17E7"/>
    <w:rsid w:val="003A6374"/>
    <w:rsid w:val="003B07D7"/>
    <w:rsid w:val="003B201A"/>
    <w:rsid w:val="003B4607"/>
    <w:rsid w:val="003D4624"/>
    <w:rsid w:val="00406612"/>
    <w:rsid w:val="004126D7"/>
    <w:rsid w:val="00427F1E"/>
    <w:rsid w:val="00434C1E"/>
    <w:rsid w:val="00442901"/>
    <w:rsid w:val="0044502E"/>
    <w:rsid w:val="00481E62"/>
    <w:rsid w:val="00482DC9"/>
    <w:rsid w:val="00490BCC"/>
    <w:rsid w:val="004947CC"/>
    <w:rsid w:val="004A3777"/>
    <w:rsid w:val="004B0CBD"/>
    <w:rsid w:val="004B24BB"/>
    <w:rsid w:val="004B4D9E"/>
    <w:rsid w:val="004B64CE"/>
    <w:rsid w:val="004C1BEC"/>
    <w:rsid w:val="004D0867"/>
    <w:rsid w:val="004F2C9B"/>
    <w:rsid w:val="004F6067"/>
    <w:rsid w:val="00505262"/>
    <w:rsid w:val="00530328"/>
    <w:rsid w:val="00535BB4"/>
    <w:rsid w:val="00537B47"/>
    <w:rsid w:val="005412AC"/>
    <w:rsid w:val="00541C70"/>
    <w:rsid w:val="00555D79"/>
    <w:rsid w:val="0055793D"/>
    <w:rsid w:val="00563FFF"/>
    <w:rsid w:val="00566BB7"/>
    <w:rsid w:val="005752C8"/>
    <w:rsid w:val="00577DC9"/>
    <w:rsid w:val="0058424F"/>
    <w:rsid w:val="005900A9"/>
    <w:rsid w:val="0059608D"/>
    <w:rsid w:val="005A577B"/>
    <w:rsid w:val="005A5937"/>
    <w:rsid w:val="005A7327"/>
    <w:rsid w:val="005B03DD"/>
    <w:rsid w:val="005B4BC4"/>
    <w:rsid w:val="005C352A"/>
    <w:rsid w:val="005E547B"/>
    <w:rsid w:val="005E6AFA"/>
    <w:rsid w:val="005F00AA"/>
    <w:rsid w:val="006127A0"/>
    <w:rsid w:val="00634A2D"/>
    <w:rsid w:val="00641798"/>
    <w:rsid w:val="00655634"/>
    <w:rsid w:val="00662585"/>
    <w:rsid w:val="0068100A"/>
    <w:rsid w:val="00683DED"/>
    <w:rsid w:val="00687185"/>
    <w:rsid w:val="00693702"/>
    <w:rsid w:val="006A08F5"/>
    <w:rsid w:val="006A7F65"/>
    <w:rsid w:val="006B3441"/>
    <w:rsid w:val="006B602D"/>
    <w:rsid w:val="006C36BA"/>
    <w:rsid w:val="006C51A2"/>
    <w:rsid w:val="006C73B3"/>
    <w:rsid w:val="006D1202"/>
    <w:rsid w:val="006D3245"/>
    <w:rsid w:val="006D5A7A"/>
    <w:rsid w:val="006D5F96"/>
    <w:rsid w:val="006D798C"/>
    <w:rsid w:val="006F05D9"/>
    <w:rsid w:val="006F325A"/>
    <w:rsid w:val="006F5A5A"/>
    <w:rsid w:val="0070185D"/>
    <w:rsid w:val="00720F72"/>
    <w:rsid w:val="0074739B"/>
    <w:rsid w:val="00754002"/>
    <w:rsid w:val="0075633C"/>
    <w:rsid w:val="007632BC"/>
    <w:rsid w:val="00780BBB"/>
    <w:rsid w:val="00780E58"/>
    <w:rsid w:val="00783D43"/>
    <w:rsid w:val="00786BA4"/>
    <w:rsid w:val="00787747"/>
    <w:rsid w:val="00790B4D"/>
    <w:rsid w:val="007956F9"/>
    <w:rsid w:val="007A0A4A"/>
    <w:rsid w:val="007A69F5"/>
    <w:rsid w:val="007A6B95"/>
    <w:rsid w:val="007B2A20"/>
    <w:rsid w:val="007C1BD5"/>
    <w:rsid w:val="007C65AE"/>
    <w:rsid w:val="007D18D9"/>
    <w:rsid w:val="007E1FC2"/>
    <w:rsid w:val="00807473"/>
    <w:rsid w:val="00812AAE"/>
    <w:rsid w:val="0081320E"/>
    <w:rsid w:val="00813C2E"/>
    <w:rsid w:val="00814036"/>
    <w:rsid w:val="00832AB8"/>
    <w:rsid w:val="00837CF0"/>
    <w:rsid w:val="00840AA3"/>
    <w:rsid w:val="008566F7"/>
    <w:rsid w:val="00881C29"/>
    <w:rsid w:val="00882A49"/>
    <w:rsid w:val="00884489"/>
    <w:rsid w:val="00893C4C"/>
    <w:rsid w:val="0089756B"/>
    <w:rsid w:val="008A01CA"/>
    <w:rsid w:val="008A6206"/>
    <w:rsid w:val="008B3B18"/>
    <w:rsid w:val="008C0FE1"/>
    <w:rsid w:val="008C2347"/>
    <w:rsid w:val="008C58B9"/>
    <w:rsid w:val="008E66E0"/>
    <w:rsid w:val="00906A77"/>
    <w:rsid w:val="00906FCA"/>
    <w:rsid w:val="009145BF"/>
    <w:rsid w:val="009219AC"/>
    <w:rsid w:val="00922070"/>
    <w:rsid w:val="009228DD"/>
    <w:rsid w:val="0092509B"/>
    <w:rsid w:val="00925EFD"/>
    <w:rsid w:val="009337EF"/>
    <w:rsid w:val="00942C6B"/>
    <w:rsid w:val="0096267A"/>
    <w:rsid w:val="00963CCF"/>
    <w:rsid w:val="00977757"/>
    <w:rsid w:val="009A049B"/>
    <w:rsid w:val="009A0EC3"/>
    <w:rsid w:val="009A302B"/>
    <w:rsid w:val="009A416C"/>
    <w:rsid w:val="009A4426"/>
    <w:rsid w:val="009B158C"/>
    <w:rsid w:val="009B2A09"/>
    <w:rsid w:val="009D20C5"/>
    <w:rsid w:val="009D4B29"/>
    <w:rsid w:val="009E2BBE"/>
    <w:rsid w:val="009E2F28"/>
    <w:rsid w:val="00A034AE"/>
    <w:rsid w:val="00A13AC1"/>
    <w:rsid w:val="00A258F1"/>
    <w:rsid w:val="00A2609F"/>
    <w:rsid w:val="00A34888"/>
    <w:rsid w:val="00A42C18"/>
    <w:rsid w:val="00A454CF"/>
    <w:rsid w:val="00A564EA"/>
    <w:rsid w:val="00A60B48"/>
    <w:rsid w:val="00A740CC"/>
    <w:rsid w:val="00A8294F"/>
    <w:rsid w:val="00A86844"/>
    <w:rsid w:val="00A9226A"/>
    <w:rsid w:val="00A9256F"/>
    <w:rsid w:val="00A92B9B"/>
    <w:rsid w:val="00A941B6"/>
    <w:rsid w:val="00A96106"/>
    <w:rsid w:val="00A9637A"/>
    <w:rsid w:val="00AC73DD"/>
    <w:rsid w:val="00AD124B"/>
    <w:rsid w:val="00AD1712"/>
    <w:rsid w:val="00AE2E74"/>
    <w:rsid w:val="00B40A39"/>
    <w:rsid w:val="00B442D2"/>
    <w:rsid w:val="00B51BB0"/>
    <w:rsid w:val="00B669B7"/>
    <w:rsid w:val="00B67250"/>
    <w:rsid w:val="00B7388B"/>
    <w:rsid w:val="00B74F4A"/>
    <w:rsid w:val="00B77796"/>
    <w:rsid w:val="00B81831"/>
    <w:rsid w:val="00B857B1"/>
    <w:rsid w:val="00B86608"/>
    <w:rsid w:val="00B86F76"/>
    <w:rsid w:val="00B90283"/>
    <w:rsid w:val="00B9480A"/>
    <w:rsid w:val="00B96354"/>
    <w:rsid w:val="00B96963"/>
    <w:rsid w:val="00BA1D59"/>
    <w:rsid w:val="00BB70E1"/>
    <w:rsid w:val="00BC436A"/>
    <w:rsid w:val="00BC6115"/>
    <w:rsid w:val="00BD1AD5"/>
    <w:rsid w:val="00BD79F6"/>
    <w:rsid w:val="00C05055"/>
    <w:rsid w:val="00C11710"/>
    <w:rsid w:val="00C35EE0"/>
    <w:rsid w:val="00C61A1D"/>
    <w:rsid w:val="00C74390"/>
    <w:rsid w:val="00C749E8"/>
    <w:rsid w:val="00C840ED"/>
    <w:rsid w:val="00C8532A"/>
    <w:rsid w:val="00C86190"/>
    <w:rsid w:val="00C927D2"/>
    <w:rsid w:val="00C93AB1"/>
    <w:rsid w:val="00C940CE"/>
    <w:rsid w:val="00CD6596"/>
    <w:rsid w:val="00CE04B8"/>
    <w:rsid w:val="00CE1E62"/>
    <w:rsid w:val="00CE72D6"/>
    <w:rsid w:val="00CF7C0B"/>
    <w:rsid w:val="00D043D0"/>
    <w:rsid w:val="00D22C1B"/>
    <w:rsid w:val="00D23A64"/>
    <w:rsid w:val="00D301E0"/>
    <w:rsid w:val="00D31259"/>
    <w:rsid w:val="00D32E7D"/>
    <w:rsid w:val="00D3621D"/>
    <w:rsid w:val="00D41C74"/>
    <w:rsid w:val="00D43F5F"/>
    <w:rsid w:val="00D4440A"/>
    <w:rsid w:val="00D50133"/>
    <w:rsid w:val="00D63A76"/>
    <w:rsid w:val="00D67F40"/>
    <w:rsid w:val="00D7402C"/>
    <w:rsid w:val="00D7610B"/>
    <w:rsid w:val="00D767BA"/>
    <w:rsid w:val="00D81D1F"/>
    <w:rsid w:val="00D84EFA"/>
    <w:rsid w:val="00D90CA5"/>
    <w:rsid w:val="00D97752"/>
    <w:rsid w:val="00D97A56"/>
    <w:rsid w:val="00DA7204"/>
    <w:rsid w:val="00DB4AA1"/>
    <w:rsid w:val="00DC2474"/>
    <w:rsid w:val="00DD7689"/>
    <w:rsid w:val="00DF04C1"/>
    <w:rsid w:val="00DF6E8D"/>
    <w:rsid w:val="00E12A8F"/>
    <w:rsid w:val="00E14DE3"/>
    <w:rsid w:val="00E1547C"/>
    <w:rsid w:val="00E1605B"/>
    <w:rsid w:val="00E255E4"/>
    <w:rsid w:val="00E47DFC"/>
    <w:rsid w:val="00E53835"/>
    <w:rsid w:val="00E57C53"/>
    <w:rsid w:val="00E6378D"/>
    <w:rsid w:val="00E65EDE"/>
    <w:rsid w:val="00E71E9D"/>
    <w:rsid w:val="00E84DCD"/>
    <w:rsid w:val="00E9373F"/>
    <w:rsid w:val="00E94656"/>
    <w:rsid w:val="00E94923"/>
    <w:rsid w:val="00EB7C83"/>
    <w:rsid w:val="00EC6343"/>
    <w:rsid w:val="00ED5790"/>
    <w:rsid w:val="00ED7AD7"/>
    <w:rsid w:val="00EE1D48"/>
    <w:rsid w:val="00EE3B08"/>
    <w:rsid w:val="00F14A5B"/>
    <w:rsid w:val="00F15883"/>
    <w:rsid w:val="00F307E1"/>
    <w:rsid w:val="00F43766"/>
    <w:rsid w:val="00F5430E"/>
    <w:rsid w:val="00F70423"/>
    <w:rsid w:val="00F856AB"/>
    <w:rsid w:val="00FA4D00"/>
    <w:rsid w:val="00FA5658"/>
    <w:rsid w:val="00FD7362"/>
    <w:rsid w:val="00FE3403"/>
    <w:rsid w:val="00FE6131"/>
    <w:rsid w:val="00FF5D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6A14"/>
  <w15:chartTrackingRefBased/>
  <w15:docId w15:val="{C867D02E-DC70-4C33-8BE3-7EB2608C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4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74DE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374DE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4DE3"/>
  </w:style>
  <w:style w:type="paragraph" w:styleId="a5">
    <w:name w:val="footer"/>
    <w:basedOn w:val="a"/>
    <w:link w:val="a6"/>
    <w:uiPriority w:val="99"/>
    <w:unhideWhenUsed/>
    <w:rsid w:val="00374DE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74DE3"/>
  </w:style>
  <w:style w:type="character" w:styleId="a7">
    <w:name w:val="Strong"/>
    <w:basedOn w:val="a0"/>
    <w:uiPriority w:val="22"/>
    <w:qFormat/>
    <w:rsid w:val="00374DE3"/>
    <w:rPr>
      <w:b/>
      <w:bCs/>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374DE3"/>
    <w:rPr>
      <w:i/>
      <w:iCs/>
    </w:rPr>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374DE3"/>
    <w:pPr>
      <w:widowControl w:val="0"/>
      <w:spacing w:after="120" w:line="276" w:lineRule="auto"/>
    </w:pPr>
    <w:rPr>
      <w:i/>
      <w:iCs/>
    </w:rPr>
  </w:style>
  <w:style w:type="table" w:styleId="a8">
    <w:name w:val="Table Grid"/>
    <w:basedOn w:val="a1"/>
    <w:uiPriority w:val="39"/>
    <w:rsid w:val="00374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BB7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rmal (Web)"/>
    <w:basedOn w:val="a"/>
    <w:uiPriority w:val="99"/>
    <w:unhideWhenUsed/>
    <w:rsid w:val="00BB7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34"/>
    <w:qFormat/>
    <w:rsid w:val="000E51E6"/>
    <w:pPr>
      <w:ind w:left="720"/>
      <w:contextualSpacing/>
    </w:pPr>
  </w:style>
  <w:style w:type="character" w:styleId="ab">
    <w:name w:val="Hyperlink"/>
    <w:basedOn w:val="a0"/>
    <w:uiPriority w:val="99"/>
    <w:semiHidden/>
    <w:unhideWhenUsed/>
    <w:rsid w:val="00F70423"/>
    <w:rPr>
      <w:color w:val="0000FF"/>
      <w:u w:val="single"/>
    </w:rPr>
  </w:style>
  <w:style w:type="character" w:customStyle="1" w:styleId="ac">
    <w:name w:val="Основний текст_"/>
    <w:basedOn w:val="a0"/>
    <w:link w:val="1"/>
    <w:rsid w:val="00BC436A"/>
    <w:rPr>
      <w:rFonts w:ascii="Times New Roman" w:eastAsia="Times New Roman" w:hAnsi="Times New Roman" w:cs="Times New Roman"/>
      <w:sz w:val="20"/>
      <w:szCs w:val="20"/>
    </w:rPr>
  </w:style>
  <w:style w:type="paragraph" w:customStyle="1" w:styleId="1">
    <w:name w:val="Основний текст1"/>
    <w:basedOn w:val="a"/>
    <w:link w:val="ac"/>
    <w:rsid w:val="00BC436A"/>
    <w:pPr>
      <w:widowControl w:val="0"/>
      <w:spacing w:after="0" w:line="276" w:lineRule="auto"/>
      <w:ind w:firstLine="400"/>
    </w:pPr>
    <w:rPr>
      <w:rFonts w:ascii="Times New Roman" w:eastAsia="Times New Roman" w:hAnsi="Times New Roman" w:cs="Times New Roman"/>
      <w:sz w:val="20"/>
      <w:szCs w:val="20"/>
    </w:rPr>
  </w:style>
  <w:style w:type="character" w:customStyle="1" w:styleId="29">
    <w:name w:val="Основной текст + Полужирный29"/>
    <w:basedOn w:val="a0"/>
    <w:rsid w:val="00333206"/>
    <w:rPr>
      <w:rFonts w:ascii="Arial" w:hAnsi="Arial"/>
      <w:b/>
      <w:bCs/>
      <w:sz w:val="19"/>
      <w:szCs w:val="19"/>
      <w:lang w:bidi="ar-SA"/>
    </w:rPr>
  </w:style>
  <w:style w:type="table" w:customStyle="1" w:styleId="10">
    <w:name w:val="Сетка таблицы1"/>
    <w:basedOn w:val="a1"/>
    <w:next w:val="a8"/>
    <w:uiPriority w:val="39"/>
    <w:rsid w:val="006F5A5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63D65"/>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063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4191">
      <w:bodyDiv w:val="1"/>
      <w:marLeft w:val="0"/>
      <w:marRight w:val="0"/>
      <w:marTop w:val="0"/>
      <w:marBottom w:val="0"/>
      <w:divBdr>
        <w:top w:val="none" w:sz="0" w:space="0" w:color="auto"/>
        <w:left w:val="none" w:sz="0" w:space="0" w:color="auto"/>
        <w:bottom w:val="none" w:sz="0" w:space="0" w:color="auto"/>
        <w:right w:val="none" w:sz="0" w:space="0" w:color="auto"/>
      </w:divBdr>
    </w:div>
    <w:div w:id="262618619">
      <w:bodyDiv w:val="1"/>
      <w:marLeft w:val="0"/>
      <w:marRight w:val="0"/>
      <w:marTop w:val="0"/>
      <w:marBottom w:val="0"/>
      <w:divBdr>
        <w:top w:val="none" w:sz="0" w:space="0" w:color="auto"/>
        <w:left w:val="none" w:sz="0" w:space="0" w:color="auto"/>
        <w:bottom w:val="none" w:sz="0" w:space="0" w:color="auto"/>
        <w:right w:val="none" w:sz="0" w:space="0" w:color="auto"/>
      </w:divBdr>
    </w:div>
    <w:div w:id="362747656">
      <w:bodyDiv w:val="1"/>
      <w:marLeft w:val="0"/>
      <w:marRight w:val="0"/>
      <w:marTop w:val="0"/>
      <w:marBottom w:val="0"/>
      <w:divBdr>
        <w:top w:val="none" w:sz="0" w:space="0" w:color="auto"/>
        <w:left w:val="none" w:sz="0" w:space="0" w:color="auto"/>
        <w:bottom w:val="none" w:sz="0" w:space="0" w:color="auto"/>
        <w:right w:val="none" w:sz="0" w:space="0" w:color="auto"/>
      </w:divBdr>
    </w:div>
    <w:div w:id="481849145">
      <w:bodyDiv w:val="1"/>
      <w:marLeft w:val="0"/>
      <w:marRight w:val="0"/>
      <w:marTop w:val="0"/>
      <w:marBottom w:val="0"/>
      <w:divBdr>
        <w:top w:val="none" w:sz="0" w:space="0" w:color="auto"/>
        <w:left w:val="none" w:sz="0" w:space="0" w:color="auto"/>
        <w:bottom w:val="none" w:sz="0" w:space="0" w:color="auto"/>
        <w:right w:val="none" w:sz="0" w:space="0" w:color="auto"/>
      </w:divBdr>
    </w:div>
    <w:div w:id="497116950">
      <w:bodyDiv w:val="1"/>
      <w:marLeft w:val="0"/>
      <w:marRight w:val="0"/>
      <w:marTop w:val="0"/>
      <w:marBottom w:val="0"/>
      <w:divBdr>
        <w:top w:val="none" w:sz="0" w:space="0" w:color="auto"/>
        <w:left w:val="none" w:sz="0" w:space="0" w:color="auto"/>
        <w:bottom w:val="none" w:sz="0" w:space="0" w:color="auto"/>
        <w:right w:val="none" w:sz="0" w:space="0" w:color="auto"/>
      </w:divBdr>
    </w:div>
    <w:div w:id="510677898">
      <w:bodyDiv w:val="1"/>
      <w:marLeft w:val="0"/>
      <w:marRight w:val="0"/>
      <w:marTop w:val="0"/>
      <w:marBottom w:val="0"/>
      <w:divBdr>
        <w:top w:val="none" w:sz="0" w:space="0" w:color="auto"/>
        <w:left w:val="none" w:sz="0" w:space="0" w:color="auto"/>
        <w:bottom w:val="none" w:sz="0" w:space="0" w:color="auto"/>
        <w:right w:val="none" w:sz="0" w:space="0" w:color="auto"/>
      </w:divBdr>
    </w:div>
    <w:div w:id="612325185">
      <w:bodyDiv w:val="1"/>
      <w:marLeft w:val="0"/>
      <w:marRight w:val="0"/>
      <w:marTop w:val="0"/>
      <w:marBottom w:val="0"/>
      <w:divBdr>
        <w:top w:val="none" w:sz="0" w:space="0" w:color="auto"/>
        <w:left w:val="none" w:sz="0" w:space="0" w:color="auto"/>
        <w:bottom w:val="none" w:sz="0" w:space="0" w:color="auto"/>
        <w:right w:val="none" w:sz="0" w:space="0" w:color="auto"/>
      </w:divBdr>
    </w:div>
    <w:div w:id="638194284">
      <w:bodyDiv w:val="1"/>
      <w:marLeft w:val="0"/>
      <w:marRight w:val="0"/>
      <w:marTop w:val="0"/>
      <w:marBottom w:val="0"/>
      <w:divBdr>
        <w:top w:val="none" w:sz="0" w:space="0" w:color="auto"/>
        <w:left w:val="none" w:sz="0" w:space="0" w:color="auto"/>
        <w:bottom w:val="none" w:sz="0" w:space="0" w:color="auto"/>
        <w:right w:val="none" w:sz="0" w:space="0" w:color="auto"/>
      </w:divBdr>
    </w:div>
    <w:div w:id="803428716">
      <w:bodyDiv w:val="1"/>
      <w:marLeft w:val="0"/>
      <w:marRight w:val="0"/>
      <w:marTop w:val="0"/>
      <w:marBottom w:val="0"/>
      <w:divBdr>
        <w:top w:val="none" w:sz="0" w:space="0" w:color="auto"/>
        <w:left w:val="none" w:sz="0" w:space="0" w:color="auto"/>
        <w:bottom w:val="none" w:sz="0" w:space="0" w:color="auto"/>
        <w:right w:val="none" w:sz="0" w:space="0" w:color="auto"/>
      </w:divBdr>
    </w:div>
    <w:div w:id="827330211">
      <w:bodyDiv w:val="1"/>
      <w:marLeft w:val="0"/>
      <w:marRight w:val="0"/>
      <w:marTop w:val="0"/>
      <w:marBottom w:val="0"/>
      <w:divBdr>
        <w:top w:val="none" w:sz="0" w:space="0" w:color="auto"/>
        <w:left w:val="none" w:sz="0" w:space="0" w:color="auto"/>
        <w:bottom w:val="none" w:sz="0" w:space="0" w:color="auto"/>
        <w:right w:val="none" w:sz="0" w:space="0" w:color="auto"/>
      </w:divBdr>
    </w:div>
    <w:div w:id="851408461">
      <w:bodyDiv w:val="1"/>
      <w:marLeft w:val="0"/>
      <w:marRight w:val="0"/>
      <w:marTop w:val="0"/>
      <w:marBottom w:val="0"/>
      <w:divBdr>
        <w:top w:val="none" w:sz="0" w:space="0" w:color="auto"/>
        <w:left w:val="none" w:sz="0" w:space="0" w:color="auto"/>
        <w:bottom w:val="none" w:sz="0" w:space="0" w:color="auto"/>
        <w:right w:val="none" w:sz="0" w:space="0" w:color="auto"/>
      </w:divBdr>
    </w:div>
    <w:div w:id="865607230">
      <w:bodyDiv w:val="1"/>
      <w:marLeft w:val="0"/>
      <w:marRight w:val="0"/>
      <w:marTop w:val="0"/>
      <w:marBottom w:val="0"/>
      <w:divBdr>
        <w:top w:val="none" w:sz="0" w:space="0" w:color="auto"/>
        <w:left w:val="none" w:sz="0" w:space="0" w:color="auto"/>
        <w:bottom w:val="none" w:sz="0" w:space="0" w:color="auto"/>
        <w:right w:val="none" w:sz="0" w:space="0" w:color="auto"/>
      </w:divBdr>
    </w:div>
    <w:div w:id="1010251787">
      <w:bodyDiv w:val="1"/>
      <w:marLeft w:val="0"/>
      <w:marRight w:val="0"/>
      <w:marTop w:val="0"/>
      <w:marBottom w:val="0"/>
      <w:divBdr>
        <w:top w:val="none" w:sz="0" w:space="0" w:color="auto"/>
        <w:left w:val="none" w:sz="0" w:space="0" w:color="auto"/>
        <w:bottom w:val="none" w:sz="0" w:space="0" w:color="auto"/>
        <w:right w:val="none" w:sz="0" w:space="0" w:color="auto"/>
      </w:divBdr>
    </w:div>
    <w:div w:id="1077750237">
      <w:bodyDiv w:val="1"/>
      <w:marLeft w:val="0"/>
      <w:marRight w:val="0"/>
      <w:marTop w:val="0"/>
      <w:marBottom w:val="0"/>
      <w:divBdr>
        <w:top w:val="none" w:sz="0" w:space="0" w:color="auto"/>
        <w:left w:val="none" w:sz="0" w:space="0" w:color="auto"/>
        <w:bottom w:val="none" w:sz="0" w:space="0" w:color="auto"/>
        <w:right w:val="none" w:sz="0" w:space="0" w:color="auto"/>
      </w:divBdr>
    </w:div>
    <w:div w:id="1099838456">
      <w:bodyDiv w:val="1"/>
      <w:marLeft w:val="0"/>
      <w:marRight w:val="0"/>
      <w:marTop w:val="0"/>
      <w:marBottom w:val="0"/>
      <w:divBdr>
        <w:top w:val="none" w:sz="0" w:space="0" w:color="auto"/>
        <w:left w:val="none" w:sz="0" w:space="0" w:color="auto"/>
        <w:bottom w:val="none" w:sz="0" w:space="0" w:color="auto"/>
        <w:right w:val="none" w:sz="0" w:space="0" w:color="auto"/>
      </w:divBdr>
    </w:div>
    <w:div w:id="1217200968">
      <w:bodyDiv w:val="1"/>
      <w:marLeft w:val="0"/>
      <w:marRight w:val="0"/>
      <w:marTop w:val="0"/>
      <w:marBottom w:val="0"/>
      <w:divBdr>
        <w:top w:val="none" w:sz="0" w:space="0" w:color="auto"/>
        <w:left w:val="none" w:sz="0" w:space="0" w:color="auto"/>
        <w:bottom w:val="none" w:sz="0" w:space="0" w:color="auto"/>
        <w:right w:val="none" w:sz="0" w:space="0" w:color="auto"/>
      </w:divBdr>
    </w:div>
    <w:div w:id="1506554942">
      <w:bodyDiv w:val="1"/>
      <w:marLeft w:val="0"/>
      <w:marRight w:val="0"/>
      <w:marTop w:val="0"/>
      <w:marBottom w:val="0"/>
      <w:divBdr>
        <w:top w:val="none" w:sz="0" w:space="0" w:color="auto"/>
        <w:left w:val="none" w:sz="0" w:space="0" w:color="auto"/>
        <w:bottom w:val="none" w:sz="0" w:space="0" w:color="auto"/>
        <w:right w:val="none" w:sz="0" w:space="0" w:color="auto"/>
      </w:divBdr>
    </w:div>
    <w:div w:id="1633906081">
      <w:bodyDiv w:val="1"/>
      <w:marLeft w:val="0"/>
      <w:marRight w:val="0"/>
      <w:marTop w:val="0"/>
      <w:marBottom w:val="0"/>
      <w:divBdr>
        <w:top w:val="none" w:sz="0" w:space="0" w:color="auto"/>
        <w:left w:val="none" w:sz="0" w:space="0" w:color="auto"/>
        <w:bottom w:val="none" w:sz="0" w:space="0" w:color="auto"/>
        <w:right w:val="none" w:sz="0" w:space="0" w:color="auto"/>
      </w:divBdr>
    </w:div>
    <w:div w:id="1648046556">
      <w:bodyDiv w:val="1"/>
      <w:marLeft w:val="0"/>
      <w:marRight w:val="0"/>
      <w:marTop w:val="0"/>
      <w:marBottom w:val="0"/>
      <w:divBdr>
        <w:top w:val="none" w:sz="0" w:space="0" w:color="auto"/>
        <w:left w:val="none" w:sz="0" w:space="0" w:color="auto"/>
        <w:bottom w:val="none" w:sz="0" w:space="0" w:color="auto"/>
        <w:right w:val="none" w:sz="0" w:space="0" w:color="auto"/>
      </w:divBdr>
    </w:div>
    <w:div w:id="1782721701">
      <w:bodyDiv w:val="1"/>
      <w:marLeft w:val="0"/>
      <w:marRight w:val="0"/>
      <w:marTop w:val="0"/>
      <w:marBottom w:val="0"/>
      <w:divBdr>
        <w:top w:val="none" w:sz="0" w:space="0" w:color="auto"/>
        <w:left w:val="none" w:sz="0" w:space="0" w:color="auto"/>
        <w:bottom w:val="none" w:sz="0" w:space="0" w:color="auto"/>
        <w:right w:val="none" w:sz="0" w:space="0" w:color="auto"/>
      </w:divBdr>
    </w:div>
    <w:div w:id="1787920156">
      <w:bodyDiv w:val="1"/>
      <w:marLeft w:val="0"/>
      <w:marRight w:val="0"/>
      <w:marTop w:val="0"/>
      <w:marBottom w:val="0"/>
      <w:divBdr>
        <w:top w:val="none" w:sz="0" w:space="0" w:color="auto"/>
        <w:left w:val="none" w:sz="0" w:space="0" w:color="auto"/>
        <w:bottom w:val="none" w:sz="0" w:space="0" w:color="auto"/>
        <w:right w:val="none" w:sz="0" w:space="0" w:color="auto"/>
      </w:divBdr>
    </w:div>
    <w:div w:id="1881353980">
      <w:bodyDiv w:val="1"/>
      <w:marLeft w:val="0"/>
      <w:marRight w:val="0"/>
      <w:marTop w:val="0"/>
      <w:marBottom w:val="0"/>
      <w:divBdr>
        <w:top w:val="none" w:sz="0" w:space="0" w:color="auto"/>
        <w:left w:val="none" w:sz="0" w:space="0" w:color="auto"/>
        <w:bottom w:val="none" w:sz="0" w:space="0" w:color="auto"/>
        <w:right w:val="none" w:sz="0" w:space="0" w:color="auto"/>
      </w:divBdr>
    </w:div>
    <w:div w:id="1909342503">
      <w:bodyDiv w:val="1"/>
      <w:marLeft w:val="0"/>
      <w:marRight w:val="0"/>
      <w:marTop w:val="0"/>
      <w:marBottom w:val="0"/>
      <w:divBdr>
        <w:top w:val="none" w:sz="0" w:space="0" w:color="auto"/>
        <w:left w:val="none" w:sz="0" w:space="0" w:color="auto"/>
        <w:bottom w:val="none" w:sz="0" w:space="0" w:color="auto"/>
        <w:right w:val="none" w:sz="0" w:space="0" w:color="auto"/>
      </w:divBdr>
    </w:div>
    <w:div w:id="1996490896">
      <w:bodyDiv w:val="1"/>
      <w:marLeft w:val="0"/>
      <w:marRight w:val="0"/>
      <w:marTop w:val="0"/>
      <w:marBottom w:val="0"/>
      <w:divBdr>
        <w:top w:val="none" w:sz="0" w:space="0" w:color="auto"/>
        <w:left w:val="none" w:sz="0" w:space="0" w:color="auto"/>
        <w:bottom w:val="none" w:sz="0" w:space="0" w:color="auto"/>
        <w:right w:val="none" w:sz="0" w:space="0" w:color="auto"/>
      </w:divBdr>
    </w:div>
    <w:div w:id="2004509061">
      <w:bodyDiv w:val="1"/>
      <w:marLeft w:val="0"/>
      <w:marRight w:val="0"/>
      <w:marTop w:val="0"/>
      <w:marBottom w:val="0"/>
      <w:divBdr>
        <w:top w:val="none" w:sz="0" w:space="0" w:color="auto"/>
        <w:left w:val="none" w:sz="0" w:space="0" w:color="auto"/>
        <w:bottom w:val="none" w:sz="0" w:space="0" w:color="auto"/>
        <w:right w:val="none" w:sz="0" w:space="0" w:color="auto"/>
      </w:divBdr>
    </w:div>
    <w:div w:id="20891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3FFE-78E9-4586-97AC-8D042A05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51412</Words>
  <Characters>29306</Characters>
  <Application>Microsoft Office Word</Application>
  <DocSecurity>0</DocSecurity>
  <Lines>244</Lines>
  <Paragraphs>161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2026-06-24T13:06:00Z</cp:lastPrinted>
  <dcterms:created xsi:type="dcterms:W3CDTF">2026-07-20T11:15:00Z</dcterms:created>
  <dcterms:modified xsi:type="dcterms:W3CDTF">2026-07-21T12:20:00Z</dcterms:modified>
</cp:coreProperties>
</file>