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4691" w:rsidRPr="00B806F2" w:rsidRDefault="002E4691" w:rsidP="001B5E2A">
      <w:pPr>
        <w:suppressAutoHyphens/>
        <w:spacing w:after="0" w:line="240" w:lineRule="auto"/>
        <w:ind w:right="57"/>
        <w:jc w:val="center"/>
        <w:rPr>
          <w:rFonts w:ascii="Times New Roman" w:eastAsia="Times New Roman" w:hAnsi="Times New Roman" w:cs="Times New Roman"/>
          <w:sz w:val="36"/>
          <w:szCs w:val="36"/>
          <w:lang w:eastAsia="ar-SA"/>
        </w:rPr>
      </w:pPr>
      <w:r w:rsidRPr="00B806F2">
        <w:rPr>
          <w:rFonts w:eastAsia="Times New Roman"/>
          <w:noProof/>
          <w:lang w:eastAsia="uk-UA"/>
        </w:rPr>
        <w:drawing>
          <wp:inline distT="0" distB="0" distL="0" distR="0" wp14:anchorId="2896ED69" wp14:editId="411EA00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E7740" w:rsidRPr="00B806F2" w:rsidRDefault="009E7740" w:rsidP="001B5E2A">
      <w:pPr>
        <w:suppressAutoHyphens/>
        <w:spacing w:after="0" w:line="240" w:lineRule="auto"/>
        <w:ind w:right="57"/>
        <w:jc w:val="center"/>
        <w:rPr>
          <w:rFonts w:ascii="Times New Roman" w:eastAsia="Times New Roman" w:hAnsi="Times New Roman" w:cs="Times New Roman"/>
          <w:sz w:val="36"/>
          <w:szCs w:val="36"/>
          <w:lang w:eastAsia="ar-SA"/>
        </w:rPr>
      </w:pPr>
    </w:p>
    <w:p w:rsidR="001B5E2A" w:rsidRPr="00B806F2" w:rsidRDefault="001B5E2A" w:rsidP="001B5E2A">
      <w:pPr>
        <w:suppressAutoHyphens/>
        <w:spacing w:after="0" w:line="240" w:lineRule="auto"/>
        <w:ind w:right="57"/>
        <w:jc w:val="center"/>
        <w:rPr>
          <w:rFonts w:ascii="Times New Roman" w:eastAsia="Times New Roman" w:hAnsi="Times New Roman" w:cs="Times New Roman"/>
          <w:sz w:val="36"/>
          <w:szCs w:val="36"/>
          <w:lang w:eastAsia="ar-SA"/>
        </w:rPr>
      </w:pPr>
      <w:r w:rsidRPr="00B806F2">
        <w:rPr>
          <w:rFonts w:ascii="Times New Roman" w:eastAsia="Times New Roman" w:hAnsi="Times New Roman" w:cs="Times New Roman"/>
          <w:sz w:val="36"/>
          <w:szCs w:val="36"/>
          <w:lang w:eastAsia="ar-SA"/>
        </w:rPr>
        <w:t>ВИЩА КВАЛІФІКАЦІЙНА КОМІСІЯ СУДДІВ УКРАЇНИ</w:t>
      </w:r>
    </w:p>
    <w:p w:rsidR="001B5E2A" w:rsidRPr="00B806F2" w:rsidRDefault="001B5E2A" w:rsidP="001B5E2A">
      <w:pPr>
        <w:suppressAutoHyphens/>
        <w:spacing w:after="0" w:line="240" w:lineRule="auto"/>
        <w:ind w:right="57"/>
        <w:jc w:val="center"/>
        <w:rPr>
          <w:rFonts w:ascii="Times New Roman" w:eastAsia="Times New Roman" w:hAnsi="Times New Roman" w:cs="Times New Roman"/>
          <w:sz w:val="24"/>
          <w:szCs w:val="24"/>
          <w:lang w:eastAsia="ar-SA"/>
        </w:rPr>
      </w:pPr>
    </w:p>
    <w:p w:rsidR="005D7446" w:rsidRPr="00082F97" w:rsidRDefault="003B3A2B"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082F97">
        <w:rPr>
          <w:rFonts w:ascii="Times New Roman" w:eastAsia="Times New Roman" w:hAnsi="Times New Roman" w:cs="Times New Roman"/>
          <w:sz w:val="24"/>
          <w:szCs w:val="24"/>
          <w:lang w:eastAsia="ar-SA"/>
        </w:rPr>
        <w:t>19</w:t>
      </w:r>
      <w:r w:rsidR="00D55404" w:rsidRPr="00082F97">
        <w:rPr>
          <w:rFonts w:ascii="Times New Roman" w:eastAsia="Times New Roman" w:hAnsi="Times New Roman" w:cs="Times New Roman"/>
          <w:sz w:val="24"/>
          <w:szCs w:val="24"/>
          <w:lang w:eastAsia="ar-SA"/>
        </w:rPr>
        <w:t xml:space="preserve"> червня</w:t>
      </w:r>
      <w:r w:rsidR="00A16E17" w:rsidRPr="00082F97">
        <w:rPr>
          <w:rFonts w:ascii="Times New Roman" w:eastAsia="Times New Roman" w:hAnsi="Times New Roman" w:cs="Times New Roman"/>
          <w:sz w:val="24"/>
          <w:szCs w:val="24"/>
          <w:lang w:eastAsia="ar-SA"/>
        </w:rPr>
        <w:t xml:space="preserve"> 2026 року</w:t>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r>
      <w:r w:rsidR="00A16E17" w:rsidRPr="00082F97">
        <w:rPr>
          <w:rFonts w:ascii="Times New Roman" w:eastAsia="Times New Roman" w:hAnsi="Times New Roman" w:cs="Times New Roman"/>
          <w:sz w:val="24"/>
          <w:szCs w:val="24"/>
          <w:lang w:eastAsia="ar-SA"/>
        </w:rPr>
        <w:tab/>
        <w:t xml:space="preserve">    </w:t>
      </w:r>
      <w:r w:rsidR="005D7446" w:rsidRPr="00082F97">
        <w:rPr>
          <w:rFonts w:ascii="Times New Roman" w:eastAsia="Times New Roman" w:hAnsi="Times New Roman" w:cs="Times New Roman"/>
          <w:sz w:val="24"/>
          <w:szCs w:val="24"/>
          <w:lang w:eastAsia="ar-SA"/>
        </w:rPr>
        <w:t xml:space="preserve"> м. Київ</w:t>
      </w:r>
    </w:p>
    <w:p w:rsidR="005D7446" w:rsidRPr="00082F97"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5D7446" w:rsidRPr="00082F97"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r w:rsidRPr="00082F97">
        <w:rPr>
          <w:rFonts w:ascii="Times New Roman" w:eastAsia="Times New Roman" w:hAnsi="Times New Roman" w:cs="Times New Roman"/>
          <w:sz w:val="24"/>
          <w:szCs w:val="24"/>
          <w:lang w:eastAsia="ar-SA"/>
        </w:rPr>
        <w:t xml:space="preserve">Р І Ш Е Н </w:t>
      </w:r>
      <w:proofErr w:type="spellStart"/>
      <w:r w:rsidRPr="00082F97">
        <w:rPr>
          <w:rFonts w:ascii="Times New Roman" w:eastAsia="Times New Roman" w:hAnsi="Times New Roman" w:cs="Times New Roman"/>
          <w:sz w:val="24"/>
          <w:szCs w:val="24"/>
          <w:lang w:eastAsia="ar-SA"/>
        </w:rPr>
        <w:t>Н</w:t>
      </w:r>
      <w:proofErr w:type="spellEnd"/>
      <w:r w:rsidRPr="00082F97">
        <w:rPr>
          <w:rFonts w:ascii="Times New Roman" w:eastAsia="Times New Roman" w:hAnsi="Times New Roman" w:cs="Times New Roman"/>
          <w:sz w:val="24"/>
          <w:szCs w:val="24"/>
          <w:lang w:eastAsia="ar-SA"/>
        </w:rPr>
        <w:t xml:space="preserve"> Я   № </w:t>
      </w:r>
      <w:r w:rsidR="007B776D">
        <w:rPr>
          <w:rFonts w:ascii="Times New Roman" w:eastAsia="Times New Roman" w:hAnsi="Times New Roman" w:cs="Times New Roman"/>
          <w:sz w:val="24"/>
          <w:szCs w:val="24"/>
          <w:u w:val="single"/>
          <w:lang w:eastAsia="ar-SA"/>
        </w:rPr>
        <w:t>79/зп-26</w:t>
      </w:r>
    </w:p>
    <w:p w:rsidR="005D7446" w:rsidRPr="00082F97" w:rsidRDefault="005D7446" w:rsidP="005D7446">
      <w:pPr>
        <w:shd w:val="clear" w:color="auto" w:fill="FFFFFF"/>
        <w:tabs>
          <w:tab w:val="left" w:pos="3969"/>
        </w:tabs>
        <w:suppressAutoHyphens/>
        <w:spacing w:after="0" w:line="240" w:lineRule="auto"/>
        <w:jc w:val="center"/>
        <w:rPr>
          <w:rFonts w:ascii="Times New Roman" w:eastAsia="Times New Roman" w:hAnsi="Times New Roman" w:cs="Times New Roman"/>
          <w:sz w:val="24"/>
          <w:szCs w:val="24"/>
          <w:lang w:eastAsia="ar-SA"/>
        </w:rPr>
      </w:pPr>
    </w:p>
    <w:p w:rsidR="005D7446" w:rsidRPr="00082F97" w:rsidRDefault="005D7446" w:rsidP="005D7446">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600DCD" w:rsidRPr="00082F97" w:rsidRDefault="00600DCD" w:rsidP="00600DC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082F97">
        <w:rPr>
          <w:rFonts w:ascii="Times New Roman" w:eastAsia="Times New Roman" w:hAnsi="Times New Roman" w:cs="Times New Roman"/>
          <w:sz w:val="24"/>
          <w:szCs w:val="24"/>
          <w:lang w:eastAsia="ar-SA"/>
        </w:rPr>
        <w:t>Вища кваліфікаційна комісія с</w:t>
      </w:r>
      <w:bookmarkStart w:id="0" w:name="_GoBack"/>
      <w:bookmarkEnd w:id="0"/>
      <w:r w:rsidRPr="00082F97">
        <w:rPr>
          <w:rFonts w:ascii="Times New Roman" w:eastAsia="Times New Roman" w:hAnsi="Times New Roman" w:cs="Times New Roman"/>
          <w:sz w:val="24"/>
          <w:szCs w:val="24"/>
          <w:lang w:eastAsia="ar-SA"/>
        </w:rPr>
        <w:t>уддів України у пленарному складі:</w:t>
      </w:r>
    </w:p>
    <w:p w:rsidR="00600DCD" w:rsidRPr="00082F97" w:rsidRDefault="00600DCD" w:rsidP="00600DC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600DCD" w:rsidRPr="00082F97" w:rsidRDefault="00600DCD" w:rsidP="00600DC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082F97">
        <w:rPr>
          <w:rFonts w:ascii="Times New Roman" w:eastAsia="Times New Roman" w:hAnsi="Times New Roman" w:cs="Times New Roman"/>
          <w:sz w:val="24"/>
          <w:szCs w:val="24"/>
          <w:lang w:eastAsia="ar-SA"/>
        </w:rPr>
        <w:t xml:space="preserve">головуючого – </w:t>
      </w:r>
      <w:r w:rsidR="00E216ED" w:rsidRPr="00082F97">
        <w:rPr>
          <w:rFonts w:ascii="Times New Roman" w:eastAsia="Times New Roman" w:hAnsi="Times New Roman" w:cs="Times New Roman"/>
          <w:sz w:val="24"/>
          <w:szCs w:val="24"/>
          <w:lang w:eastAsia="ar-SA"/>
        </w:rPr>
        <w:t>Олега КОЛІУША</w:t>
      </w:r>
      <w:r w:rsidRPr="00082F97">
        <w:rPr>
          <w:rFonts w:ascii="Times New Roman" w:eastAsia="Times New Roman" w:hAnsi="Times New Roman" w:cs="Times New Roman"/>
          <w:sz w:val="24"/>
          <w:szCs w:val="24"/>
          <w:lang w:eastAsia="ar-SA"/>
        </w:rPr>
        <w:t>,</w:t>
      </w:r>
    </w:p>
    <w:p w:rsidR="00600DCD" w:rsidRPr="00082F97" w:rsidRDefault="00600DCD" w:rsidP="00600DC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p>
    <w:p w:rsidR="001B5E2A" w:rsidRPr="00B806F2" w:rsidRDefault="00600DCD" w:rsidP="00600DCD">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eastAsia="ar-SA"/>
        </w:rPr>
      </w:pPr>
      <w:r w:rsidRPr="00082F97">
        <w:rPr>
          <w:rFonts w:ascii="Times New Roman" w:eastAsia="Times New Roman" w:hAnsi="Times New Roman" w:cs="Times New Roman"/>
          <w:sz w:val="24"/>
          <w:szCs w:val="24"/>
          <w:lang w:eastAsia="ar-SA"/>
        </w:rPr>
        <w:t xml:space="preserve">членів Комісії: Михайла БОГОНОСА, Віталія ГАЦЕЛЮКА, Ярослава ДУХА, </w:t>
      </w:r>
      <w:r w:rsidR="00082F97" w:rsidRPr="00082F97">
        <w:rPr>
          <w:rFonts w:ascii="Times New Roman" w:eastAsia="Times New Roman" w:hAnsi="Times New Roman" w:cs="Times New Roman"/>
          <w:sz w:val="24"/>
          <w:szCs w:val="24"/>
          <w:lang w:eastAsia="ar-SA"/>
        </w:rPr>
        <w:br/>
      </w:r>
      <w:r w:rsidRPr="00082F97">
        <w:rPr>
          <w:rFonts w:ascii="Times New Roman" w:eastAsia="Times New Roman" w:hAnsi="Times New Roman" w:cs="Times New Roman"/>
          <w:sz w:val="24"/>
          <w:szCs w:val="24"/>
          <w:lang w:eastAsia="ar-SA"/>
        </w:rPr>
        <w:t xml:space="preserve">Романа КИДИСЮКА, Ігоря КУШНІРА, Володимира ЛУГАНСЬКОГО, </w:t>
      </w:r>
      <w:r w:rsidR="00082F97" w:rsidRPr="00082F97">
        <w:rPr>
          <w:rFonts w:ascii="Times New Roman" w:eastAsia="Times New Roman" w:hAnsi="Times New Roman" w:cs="Times New Roman"/>
          <w:sz w:val="24"/>
          <w:szCs w:val="24"/>
          <w:lang w:eastAsia="ar-SA"/>
        </w:rPr>
        <w:br/>
      </w:r>
      <w:r w:rsidRPr="00082F97">
        <w:rPr>
          <w:rFonts w:ascii="Times New Roman" w:eastAsia="Times New Roman" w:hAnsi="Times New Roman" w:cs="Times New Roman"/>
          <w:sz w:val="24"/>
          <w:szCs w:val="24"/>
          <w:lang w:eastAsia="ar-SA"/>
        </w:rPr>
        <w:t xml:space="preserve">Олексія ОМЕЛЬЯНА, Руслана СИДОРОВИЧА (доповідач), </w:t>
      </w:r>
      <w:r w:rsidR="00B52F55">
        <w:rPr>
          <w:rFonts w:ascii="Times New Roman" w:eastAsia="Times New Roman" w:hAnsi="Times New Roman" w:cs="Times New Roman"/>
          <w:sz w:val="24"/>
          <w:szCs w:val="24"/>
          <w:lang w:eastAsia="ar-SA"/>
        </w:rPr>
        <w:t>Сергія ЧУМАКА,</w:t>
      </w:r>
    </w:p>
    <w:p w:rsidR="001B5E2A" w:rsidRPr="00B806F2" w:rsidRDefault="001B5E2A" w:rsidP="001B5E2A">
      <w:pPr>
        <w:spacing w:after="0" w:line="240" w:lineRule="auto"/>
        <w:jc w:val="both"/>
        <w:rPr>
          <w:rFonts w:ascii="Times New Roman" w:eastAsia="Calibri" w:hAnsi="Times New Roman" w:cs="Times New Roman"/>
          <w:sz w:val="24"/>
          <w:szCs w:val="24"/>
          <w:shd w:val="clear" w:color="auto" w:fill="FFFFFF"/>
        </w:rPr>
      </w:pPr>
    </w:p>
    <w:p w:rsidR="001B5E2A" w:rsidRPr="00B806F2" w:rsidRDefault="001B5E2A" w:rsidP="00D32C3D">
      <w:pPr>
        <w:spacing w:after="0" w:line="240" w:lineRule="auto"/>
        <w:jc w:val="both"/>
        <w:rPr>
          <w:rFonts w:ascii="Times New Roman" w:eastAsia="Calibri" w:hAnsi="Times New Roman" w:cs="Times New Roman"/>
          <w:sz w:val="24"/>
          <w:szCs w:val="24"/>
          <w:shd w:val="clear" w:color="auto" w:fill="FFFFFF"/>
        </w:rPr>
      </w:pPr>
      <w:r w:rsidRPr="00B806F2">
        <w:rPr>
          <w:rFonts w:ascii="Times New Roman" w:eastAsia="Calibri" w:hAnsi="Times New Roman" w:cs="Times New Roman"/>
          <w:sz w:val="24"/>
          <w:szCs w:val="24"/>
          <w:shd w:val="clear" w:color="auto" w:fill="FFFFFF"/>
        </w:rPr>
        <w:t xml:space="preserve">розглянувши питання </w:t>
      </w:r>
      <w:r w:rsidR="00D915D4" w:rsidRPr="00B806F2">
        <w:rPr>
          <w:rFonts w:ascii="Times New Roman" w:eastAsia="Calibri" w:hAnsi="Times New Roman" w:cs="Times New Roman"/>
          <w:sz w:val="24"/>
          <w:szCs w:val="24"/>
          <w:shd w:val="clear" w:color="auto" w:fill="FFFFFF"/>
        </w:rPr>
        <w:t>про необхідність</w:t>
      </w:r>
      <w:r w:rsidRPr="00B806F2">
        <w:rPr>
          <w:rFonts w:ascii="Times New Roman" w:eastAsia="Calibri" w:hAnsi="Times New Roman" w:cs="Times New Roman"/>
          <w:sz w:val="24"/>
          <w:szCs w:val="24"/>
          <w:shd w:val="clear" w:color="auto" w:fill="FFFFFF"/>
        </w:rPr>
        <w:t xml:space="preserve"> повторної перевірки </w:t>
      </w:r>
      <w:r w:rsidR="00A02060" w:rsidRPr="00B806F2">
        <w:rPr>
          <w:rFonts w:ascii="Times New Roman" w:eastAsia="Calibri" w:hAnsi="Times New Roman" w:cs="Times New Roman"/>
          <w:sz w:val="24"/>
          <w:szCs w:val="24"/>
          <w:shd w:val="clear" w:color="auto" w:fill="FFFFFF"/>
        </w:rPr>
        <w:t>практичного</w:t>
      </w:r>
      <w:r w:rsidRPr="00B806F2">
        <w:rPr>
          <w:rFonts w:ascii="Times New Roman" w:eastAsia="Calibri" w:hAnsi="Times New Roman" w:cs="Times New Roman"/>
          <w:sz w:val="24"/>
          <w:szCs w:val="24"/>
          <w:shd w:val="clear" w:color="auto" w:fill="FFFFFF"/>
        </w:rPr>
        <w:t xml:space="preserve"> завдан</w:t>
      </w:r>
      <w:r w:rsidR="00A02060" w:rsidRPr="00B806F2">
        <w:rPr>
          <w:rFonts w:ascii="Times New Roman" w:eastAsia="Calibri" w:hAnsi="Times New Roman" w:cs="Times New Roman"/>
          <w:sz w:val="24"/>
          <w:szCs w:val="24"/>
          <w:shd w:val="clear" w:color="auto" w:fill="FFFFFF"/>
        </w:rPr>
        <w:t>ня</w:t>
      </w:r>
      <w:r w:rsidR="00BC7667" w:rsidRPr="00B806F2">
        <w:rPr>
          <w:rFonts w:ascii="Times New Roman" w:eastAsia="Calibri" w:hAnsi="Times New Roman" w:cs="Times New Roman"/>
          <w:sz w:val="24"/>
          <w:szCs w:val="24"/>
          <w:shd w:val="clear" w:color="auto" w:fill="FFFFFF"/>
        </w:rPr>
        <w:t xml:space="preserve"> зі спеціалізації </w:t>
      </w:r>
      <w:r w:rsidR="00D32C3D" w:rsidRPr="00B806F2">
        <w:rPr>
          <w:rFonts w:ascii="Times New Roman" w:eastAsia="Calibri" w:hAnsi="Times New Roman" w:cs="Times New Roman"/>
          <w:sz w:val="24"/>
          <w:szCs w:val="24"/>
          <w:shd w:val="clear" w:color="auto" w:fill="FFFFFF"/>
        </w:rPr>
        <w:t>Спеціалізованого апеляційного адміністративного суду</w:t>
      </w:r>
      <w:r w:rsidRPr="00B806F2">
        <w:rPr>
          <w:rFonts w:ascii="Times New Roman" w:eastAsia="Calibri" w:hAnsi="Times New Roman" w:cs="Times New Roman"/>
          <w:sz w:val="24"/>
          <w:szCs w:val="24"/>
          <w:shd w:val="clear" w:color="auto" w:fill="FFFFFF"/>
        </w:rPr>
        <w:t>, виконан</w:t>
      </w:r>
      <w:r w:rsidR="00A02060" w:rsidRPr="00B806F2">
        <w:rPr>
          <w:rFonts w:ascii="Times New Roman" w:eastAsia="Calibri" w:hAnsi="Times New Roman" w:cs="Times New Roman"/>
          <w:sz w:val="24"/>
          <w:szCs w:val="24"/>
          <w:shd w:val="clear" w:color="auto" w:fill="FFFFFF"/>
        </w:rPr>
        <w:t>ого</w:t>
      </w:r>
      <w:r w:rsidRPr="00B806F2">
        <w:rPr>
          <w:rFonts w:ascii="Times New Roman" w:eastAsia="Calibri" w:hAnsi="Times New Roman" w:cs="Times New Roman"/>
          <w:sz w:val="24"/>
          <w:szCs w:val="24"/>
          <w:shd w:val="clear" w:color="auto" w:fill="FFFFFF"/>
        </w:rPr>
        <w:t xml:space="preserve"> </w:t>
      </w:r>
      <w:r w:rsidR="009350B1" w:rsidRPr="00B806F2">
        <w:rPr>
          <w:rFonts w:ascii="Times New Roman" w:eastAsia="Calibri" w:hAnsi="Times New Roman" w:cs="Times New Roman"/>
          <w:sz w:val="24"/>
          <w:szCs w:val="24"/>
          <w:shd w:val="clear" w:color="auto" w:fill="FFFFFF"/>
        </w:rPr>
        <w:t>в</w:t>
      </w:r>
      <w:r w:rsidR="00D266D1" w:rsidRPr="00B806F2">
        <w:rPr>
          <w:rFonts w:ascii="Times New Roman" w:eastAsia="Calibri" w:hAnsi="Times New Roman" w:cs="Times New Roman"/>
          <w:sz w:val="24"/>
          <w:szCs w:val="24"/>
          <w:shd w:val="clear" w:color="auto" w:fill="FFFFFF"/>
        </w:rPr>
        <w:t xml:space="preserve"> межах кваліфікаційного іспиту </w:t>
      </w:r>
      <w:r w:rsidR="00D32C3D" w:rsidRPr="00B806F2">
        <w:rPr>
          <w:rFonts w:ascii="Times New Roman" w:eastAsia="Calibri" w:hAnsi="Times New Roman" w:cs="Times New Roman"/>
          <w:sz w:val="24"/>
          <w:szCs w:val="24"/>
          <w:shd w:val="clear" w:color="auto" w:fill="FFFFFF"/>
        </w:rPr>
        <w:t>під час конкурсу, оголошеного рішенням Комісії від 29</w:t>
      </w:r>
      <w:r w:rsidR="00B52F55">
        <w:rPr>
          <w:rFonts w:ascii="Times New Roman" w:eastAsia="Calibri" w:hAnsi="Times New Roman" w:cs="Times New Roman"/>
          <w:sz w:val="24"/>
          <w:szCs w:val="24"/>
          <w:shd w:val="clear" w:color="auto" w:fill="FFFFFF"/>
        </w:rPr>
        <w:t> </w:t>
      </w:r>
      <w:r w:rsidR="00D32C3D" w:rsidRPr="00B806F2">
        <w:rPr>
          <w:rFonts w:ascii="Times New Roman" w:eastAsia="Calibri" w:hAnsi="Times New Roman" w:cs="Times New Roman"/>
          <w:sz w:val="24"/>
          <w:szCs w:val="24"/>
          <w:shd w:val="clear" w:color="auto" w:fill="FFFFFF"/>
        </w:rPr>
        <w:t>жовтня 2025</w:t>
      </w:r>
      <w:r w:rsidR="00B52F55">
        <w:rPr>
          <w:rFonts w:ascii="Times New Roman" w:eastAsia="Calibri" w:hAnsi="Times New Roman" w:cs="Times New Roman"/>
          <w:sz w:val="24"/>
          <w:szCs w:val="24"/>
          <w:shd w:val="clear" w:color="auto" w:fill="FFFFFF"/>
        </w:rPr>
        <w:t> </w:t>
      </w:r>
      <w:r w:rsidR="00D32C3D" w:rsidRPr="00B806F2">
        <w:rPr>
          <w:rFonts w:ascii="Times New Roman" w:eastAsia="Calibri" w:hAnsi="Times New Roman" w:cs="Times New Roman"/>
          <w:sz w:val="24"/>
          <w:szCs w:val="24"/>
          <w:shd w:val="clear" w:color="auto" w:fill="FFFFFF"/>
        </w:rPr>
        <w:t>року №</w:t>
      </w:r>
      <w:r w:rsidR="00B52F55">
        <w:rPr>
          <w:rFonts w:ascii="Times New Roman" w:eastAsia="Calibri" w:hAnsi="Times New Roman" w:cs="Times New Roman"/>
          <w:sz w:val="24"/>
          <w:szCs w:val="24"/>
          <w:shd w:val="clear" w:color="auto" w:fill="FFFFFF"/>
        </w:rPr>
        <w:t> </w:t>
      </w:r>
      <w:r w:rsidR="00D32C3D" w:rsidRPr="00B806F2">
        <w:rPr>
          <w:rFonts w:ascii="Times New Roman" w:eastAsia="Calibri" w:hAnsi="Times New Roman" w:cs="Times New Roman"/>
          <w:sz w:val="24"/>
          <w:szCs w:val="24"/>
          <w:shd w:val="clear" w:color="auto" w:fill="FFFFFF"/>
        </w:rPr>
        <w:t>194/зп-25</w:t>
      </w:r>
      <w:r w:rsidRPr="00B806F2">
        <w:rPr>
          <w:rFonts w:ascii="Times New Roman" w:eastAsia="Calibri" w:hAnsi="Times New Roman" w:cs="Times New Roman"/>
          <w:sz w:val="24"/>
          <w:szCs w:val="24"/>
          <w:shd w:val="clear" w:color="auto" w:fill="FFFFFF"/>
        </w:rPr>
        <w:t xml:space="preserve">, </w:t>
      </w:r>
      <w:r w:rsidR="006F4BB6" w:rsidRPr="00B806F2">
        <w:rPr>
          <w:rFonts w:ascii="Times New Roman" w:eastAsia="Calibri" w:hAnsi="Times New Roman" w:cs="Times New Roman"/>
          <w:sz w:val="24"/>
          <w:szCs w:val="24"/>
          <w:shd w:val="clear" w:color="auto" w:fill="FFFFFF"/>
        </w:rPr>
        <w:t>в оцінюванні якого</w:t>
      </w:r>
      <w:r w:rsidRPr="00B806F2">
        <w:rPr>
          <w:rFonts w:ascii="Times New Roman" w:eastAsia="Calibri" w:hAnsi="Times New Roman" w:cs="Times New Roman"/>
          <w:sz w:val="24"/>
          <w:szCs w:val="24"/>
          <w:shd w:val="clear" w:color="auto" w:fill="FFFFFF"/>
        </w:rPr>
        <w:t xml:space="preserve"> встановлено </w:t>
      </w:r>
      <w:r w:rsidR="00720E9D" w:rsidRPr="00B806F2">
        <w:rPr>
          <w:rFonts w:ascii="Times New Roman" w:eastAsia="Calibri" w:hAnsi="Times New Roman" w:cs="Times New Roman"/>
          <w:sz w:val="24"/>
          <w:szCs w:val="24"/>
          <w:shd w:val="clear" w:color="auto" w:fill="FFFFFF"/>
        </w:rPr>
        <w:t xml:space="preserve">розбіжність </w:t>
      </w:r>
      <w:r w:rsidRPr="00B806F2">
        <w:rPr>
          <w:rFonts w:ascii="Times New Roman" w:eastAsia="Calibri" w:hAnsi="Times New Roman" w:cs="Times New Roman"/>
          <w:sz w:val="24"/>
          <w:szCs w:val="24"/>
          <w:shd w:val="clear" w:color="auto" w:fill="FFFFFF"/>
        </w:rPr>
        <w:t xml:space="preserve">між </w:t>
      </w:r>
      <w:r w:rsidR="00A02060" w:rsidRPr="00B806F2">
        <w:rPr>
          <w:rFonts w:ascii="Times New Roman" w:eastAsia="Calibri" w:hAnsi="Times New Roman" w:cs="Times New Roman"/>
          <w:sz w:val="24"/>
          <w:szCs w:val="24"/>
          <w:shd w:val="clear" w:color="auto" w:fill="FFFFFF"/>
        </w:rPr>
        <w:t>найвищою і найнижчою оцінками</w:t>
      </w:r>
      <w:r w:rsidR="00C30004" w:rsidRPr="00B806F2">
        <w:rPr>
          <w:rFonts w:ascii="Times New Roman" w:eastAsia="Calibri" w:hAnsi="Times New Roman" w:cs="Times New Roman"/>
          <w:sz w:val="24"/>
          <w:szCs w:val="24"/>
          <w:shd w:val="clear" w:color="auto" w:fill="FFFFFF"/>
        </w:rPr>
        <w:t xml:space="preserve">, </w:t>
      </w:r>
      <w:r w:rsidR="00FC76F1" w:rsidRPr="00B806F2">
        <w:rPr>
          <w:rFonts w:ascii="Times New Roman" w:eastAsia="Calibri" w:hAnsi="Times New Roman" w:cs="Times New Roman"/>
          <w:sz w:val="24"/>
          <w:szCs w:val="24"/>
          <w:shd w:val="clear" w:color="auto" w:fill="FFFFFF"/>
        </w:rPr>
        <w:t>виставленими</w:t>
      </w:r>
      <w:r w:rsidR="00A02060" w:rsidRPr="00B806F2">
        <w:rPr>
          <w:rFonts w:ascii="Times New Roman" w:eastAsia="Calibri" w:hAnsi="Times New Roman" w:cs="Times New Roman"/>
          <w:sz w:val="24"/>
          <w:szCs w:val="24"/>
          <w:shd w:val="clear" w:color="auto" w:fill="FFFFFF"/>
        </w:rPr>
        <w:t xml:space="preserve"> член</w:t>
      </w:r>
      <w:r w:rsidR="00C30004" w:rsidRPr="00B806F2">
        <w:rPr>
          <w:rFonts w:ascii="Times New Roman" w:eastAsia="Calibri" w:hAnsi="Times New Roman" w:cs="Times New Roman"/>
          <w:sz w:val="24"/>
          <w:szCs w:val="24"/>
          <w:shd w:val="clear" w:color="auto" w:fill="FFFFFF"/>
        </w:rPr>
        <w:t>ами</w:t>
      </w:r>
      <w:r w:rsidR="00A02060" w:rsidRPr="00B806F2">
        <w:rPr>
          <w:rFonts w:ascii="Times New Roman" w:eastAsia="Calibri" w:hAnsi="Times New Roman" w:cs="Times New Roman"/>
          <w:sz w:val="24"/>
          <w:szCs w:val="24"/>
          <w:shd w:val="clear" w:color="auto" w:fill="FFFFFF"/>
        </w:rPr>
        <w:t xml:space="preserve"> екзаменаційної комісії</w:t>
      </w:r>
      <w:r w:rsidR="00C30004" w:rsidRPr="00B806F2">
        <w:rPr>
          <w:rFonts w:ascii="Times New Roman" w:eastAsia="Calibri" w:hAnsi="Times New Roman" w:cs="Times New Roman"/>
          <w:sz w:val="24"/>
          <w:szCs w:val="24"/>
          <w:shd w:val="clear" w:color="auto" w:fill="FFFFFF"/>
        </w:rPr>
        <w:t>,</w:t>
      </w:r>
      <w:r w:rsidRPr="00B806F2">
        <w:rPr>
          <w:rFonts w:ascii="Times New Roman" w:eastAsia="Calibri" w:hAnsi="Times New Roman" w:cs="Times New Roman"/>
          <w:sz w:val="24"/>
          <w:szCs w:val="24"/>
          <w:shd w:val="clear" w:color="auto" w:fill="FFFFFF"/>
        </w:rPr>
        <w:t xml:space="preserve"> </w:t>
      </w:r>
      <w:r w:rsidR="00D266D1" w:rsidRPr="00B806F2">
        <w:rPr>
          <w:rFonts w:ascii="Times New Roman" w:eastAsia="Calibri" w:hAnsi="Times New Roman" w:cs="Times New Roman"/>
          <w:sz w:val="24"/>
          <w:szCs w:val="24"/>
          <w:shd w:val="clear" w:color="auto" w:fill="FFFFFF"/>
        </w:rPr>
        <w:t xml:space="preserve">у </w:t>
      </w:r>
      <w:r w:rsidR="00D32C3D" w:rsidRPr="00B806F2">
        <w:rPr>
          <w:rFonts w:ascii="Times New Roman" w:eastAsia="Calibri" w:hAnsi="Times New Roman" w:cs="Times New Roman"/>
          <w:sz w:val="24"/>
          <w:szCs w:val="24"/>
          <w:shd w:val="clear" w:color="auto" w:fill="FFFFFF"/>
        </w:rPr>
        <w:t>33</w:t>
      </w:r>
      <w:r w:rsidR="005C7FC8" w:rsidRPr="00B806F2">
        <w:rPr>
          <w:rFonts w:ascii="Times New Roman" w:eastAsia="Calibri" w:hAnsi="Times New Roman" w:cs="Times New Roman"/>
          <w:sz w:val="24"/>
          <w:szCs w:val="24"/>
          <w:shd w:val="clear" w:color="auto" w:fill="FFFFFF"/>
        </w:rPr>
        <w:t>,</w:t>
      </w:r>
      <w:r w:rsidR="00D32C3D" w:rsidRPr="00B806F2">
        <w:rPr>
          <w:rFonts w:ascii="Times New Roman" w:eastAsia="Calibri" w:hAnsi="Times New Roman" w:cs="Times New Roman"/>
          <w:sz w:val="24"/>
          <w:szCs w:val="24"/>
          <w:shd w:val="clear" w:color="auto" w:fill="FFFFFF"/>
        </w:rPr>
        <w:t>33</w:t>
      </w:r>
      <w:r w:rsidR="00B52F55">
        <w:rPr>
          <w:rFonts w:ascii="Times New Roman" w:eastAsia="Calibri" w:hAnsi="Times New Roman" w:cs="Times New Roman"/>
          <w:sz w:val="24"/>
          <w:szCs w:val="24"/>
          <w:shd w:val="clear" w:color="auto" w:fill="FFFFFF"/>
        </w:rPr>
        <w:t> </w:t>
      </w:r>
      <w:r w:rsidR="00D266D1" w:rsidRPr="00B806F2">
        <w:rPr>
          <w:rFonts w:ascii="Times New Roman" w:eastAsia="Calibri" w:hAnsi="Times New Roman" w:cs="Times New Roman"/>
          <w:sz w:val="24"/>
          <w:szCs w:val="24"/>
          <w:shd w:val="clear" w:color="auto" w:fill="FFFFFF"/>
        </w:rPr>
        <w:t>відсотк</w:t>
      </w:r>
      <w:r w:rsidR="005C7FC8" w:rsidRPr="00B806F2">
        <w:rPr>
          <w:rFonts w:ascii="Times New Roman" w:eastAsia="Calibri" w:hAnsi="Times New Roman" w:cs="Times New Roman"/>
          <w:sz w:val="24"/>
          <w:szCs w:val="24"/>
          <w:shd w:val="clear" w:color="auto" w:fill="FFFFFF"/>
        </w:rPr>
        <w:t>а</w:t>
      </w:r>
      <w:r w:rsidR="00D266D1" w:rsidRPr="00B806F2">
        <w:rPr>
          <w:rFonts w:ascii="Times New Roman" w:eastAsia="Calibri" w:hAnsi="Times New Roman" w:cs="Times New Roman"/>
          <w:sz w:val="24"/>
          <w:szCs w:val="24"/>
          <w:shd w:val="clear" w:color="auto" w:fill="FFFFFF"/>
        </w:rPr>
        <w:t xml:space="preserve"> від максимально можливого бала</w:t>
      </w:r>
      <w:r w:rsidRPr="00B806F2">
        <w:rPr>
          <w:rFonts w:ascii="Times New Roman" w:eastAsia="Calibri" w:hAnsi="Times New Roman" w:cs="Times New Roman"/>
          <w:sz w:val="24"/>
          <w:szCs w:val="24"/>
          <w:shd w:val="clear" w:color="auto" w:fill="FFFFFF"/>
        </w:rPr>
        <w:t>,</w:t>
      </w:r>
      <w:r w:rsidR="00A02060" w:rsidRPr="00B806F2">
        <w:rPr>
          <w:rFonts w:ascii="Times New Roman" w:eastAsia="Calibri" w:hAnsi="Times New Roman" w:cs="Times New Roman"/>
          <w:sz w:val="24"/>
          <w:szCs w:val="24"/>
          <w:shd w:val="clear" w:color="auto" w:fill="FFFFFF"/>
        </w:rPr>
        <w:t xml:space="preserve"> </w:t>
      </w:r>
    </w:p>
    <w:p w:rsidR="001B5E2A" w:rsidRPr="00B806F2" w:rsidRDefault="001B5E2A" w:rsidP="001B5E2A">
      <w:pPr>
        <w:spacing w:after="0" w:line="240" w:lineRule="auto"/>
        <w:jc w:val="both"/>
        <w:rPr>
          <w:rFonts w:ascii="Times New Roman" w:eastAsia="Calibri" w:hAnsi="Times New Roman" w:cs="Times New Roman"/>
          <w:sz w:val="24"/>
          <w:szCs w:val="24"/>
          <w:lang w:eastAsia="ru-RU" w:bidi="ru-RU"/>
        </w:rPr>
      </w:pPr>
    </w:p>
    <w:p w:rsidR="001B5E2A" w:rsidRPr="00B806F2" w:rsidRDefault="001B5E2A" w:rsidP="001B5E2A">
      <w:pPr>
        <w:shd w:val="clear" w:color="auto" w:fill="FFFFFF"/>
        <w:spacing w:after="0" w:line="240" w:lineRule="auto"/>
        <w:ind w:right="136"/>
        <w:jc w:val="center"/>
        <w:rPr>
          <w:rFonts w:ascii="Times New Roman" w:eastAsia="Calibri" w:hAnsi="Times New Roman" w:cs="Times New Roman"/>
          <w:sz w:val="24"/>
          <w:szCs w:val="24"/>
        </w:rPr>
      </w:pPr>
      <w:r w:rsidRPr="00B806F2">
        <w:rPr>
          <w:rFonts w:ascii="Times New Roman" w:eastAsia="Calibri" w:hAnsi="Times New Roman" w:cs="Times New Roman"/>
          <w:sz w:val="24"/>
          <w:szCs w:val="24"/>
        </w:rPr>
        <w:t>встановила:</w:t>
      </w:r>
    </w:p>
    <w:p w:rsidR="001B5E2A" w:rsidRPr="00B806F2" w:rsidRDefault="001B5E2A" w:rsidP="001B5E2A">
      <w:pPr>
        <w:shd w:val="clear" w:color="auto" w:fill="FFFFFF"/>
        <w:spacing w:after="0" w:line="240" w:lineRule="auto"/>
        <w:ind w:right="136"/>
        <w:jc w:val="center"/>
        <w:rPr>
          <w:rFonts w:ascii="Times New Roman" w:eastAsia="Calibri" w:hAnsi="Times New Roman" w:cs="Times New Roman"/>
          <w:sz w:val="24"/>
          <w:szCs w:val="24"/>
        </w:rPr>
      </w:pPr>
    </w:p>
    <w:p w:rsidR="00D32C3D" w:rsidRPr="00B806F2" w:rsidRDefault="00D32C3D" w:rsidP="00D32C3D">
      <w:pPr>
        <w:pStyle w:val="rtecenter"/>
        <w:shd w:val="clear" w:color="auto" w:fill="FFFFFF"/>
        <w:spacing w:before="0" w:beforeAutospacing="0" w:after="0" w:afterAutospacing="0"/>
        <w:ind w:firstLine="709"/>
        <w:jc w:val="both"/>
        <w:rPr>
          <w:color w:val="000000"/>
          <w:shd w:val="clear" w:color="auto" w:fill="FFFFFF"/>
        </w:rPr>
      </w:pPr>
      <w:r w:rsidRPr="00B806F2">
        <w:t>Рішенням Вищої кваліфікаційної комісії суддів України від 29</w:t>
      </w:r>
      <w:r w:rsidR="00B52F55">
        <w:t> </w:t>
      </w:r>
      <w:r w:rsidRPr="00B806F2">
        <w:t>жовтня 2025</w:t>
      </w:r>
      <w:r w:rsidR="00B52F55">
        <w:t> </w:t>
      </w:r>
      <w:r w:rsidRPr="00B806F2">
        <w:t>року №</w:t>
      </w:r>
      <w:r w:rsidR="00B52F55">
        <w:t> </w:t>
      </w:r>
      <w:r w:rsidRPr="00B806F2">
        <w:t>194/зп-25 оголошено конкурс на зайняття 10 вакантних посад суддів у Спеціалізованому апеляційному адміністративному суді</w:t>
      </w:r>
      <w:r w:rsidRPr="00B806F2">
        <w:rPr>
          <w:color w:val="000000"/>
          <w:shd w:val="clear" w:color="auto" w:fill="FFFFFF"/>
        </w:rPr>
        <w:t>.</w:t>
      </w:r>
    </w:p>
    <w:p w:rsidR="00D32C3D" w:rsidRPr="00B806F2" w:rsidRDefault="00D32C3D" w:rsidP="00D32C3D">
      <w:pPr>
        <w:pStyle w:val="rtecenter"/>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Пунктом 2 частини четвертої статті 79</w:t>
      </w:r>
      <w:r w:rsidRPr="00B806F2">
        <w:rPr>
          <w:color w:val="000000"/>
          <w:shd w:val="clear" w:color="auto" w:fill="FFFFFF"/>
          <w:vertAlign w:val="superscript"/>
        </w:rPr>
        <w:t>3</w:t>
      </w:r>
      <w:r w:rsidRPr="00B806F2">
        <w:rPr>
          <w:color w:val="000000"/>
          <w:shd w:val="clear" w:color="auto" w:fill="FFFFFF"/>
        </w:rPr>
        <w:t xml:space="preserve"> Закону України «Про судоустрій і статус суддів» (далі – Закон) передбачено, що кваліфікаційне оцінювання кандидата на посаду судді вищого спеціалізованого суду проводить Комісія.</w:t>
      </w:r>
    </w:p>
    <w:p w:rsidR="00D32C3D" w:rsidRPr="00B806F2" w:rsidRDefault="00D32C3D" w:rsidP="00D32C3D">
      <w:pPr>
        <w:pStyle w:val="rtecenter"/>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Відповідно до частини першої статті 85 Закону кваліфікаційне оцінювання включає такі етапи: 1)</w:t>
      </w:r>
      <w:r w:rsidR="00B52F55">
        <w:rPr>
          <w:color w:val="000000"/>
          <w:shd w:val="clear" w:color="auto" w:fill="FFFFFF"/>
        </w:rPr>
        <w:t> </w:t>
      </w:r>
      <w:r w:rsidRPr="00B806F2">
        <w:rPr>
          <w:color w:val="000000"/>
          <w:shd w:val="clear" w:color="auto" w:fill="FFFFFF"/>
        </w:rPr>
        <w:t>складання кваліфікаційного іспиту; 2)</w:t>
      </w:r>
      <w:r w:rsidR="00B52F55">
        <w:rPr>
          <w:color w:val="000000"/>
          <w:shd w:val="clear" w:color="auto" w:fill="FFFFFF"/>
        </w:rPr>
        <w:t> </w:t>
      </w:r>
      <w:r w:rsidRPr="00B806F2">
        <w:rPr>
          <w:color w:val="000000"/>
          <w:shd w:val="clear" w:color="auto" w:fill="FFFFFF"/>
        </w:rPr>
        <w:t>дослідження досьє та проведення співбесіди. Рішення про черговість етапів проведення кваліфікаційного оцінювання ухвалює Комісія.</w:t>
      </w:r>
    </w:p>
    <w:p w:rsidR="00D32C3D" w:rsidRPr="00B806F2" w:rsidRDefault="00D32C3D" w:rsidP="00D32C3D">
      <w:pPr>
        <w:pStyle w:val="rtecenter"/>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Рішеннями Комісії від 25</w:t>
      </w:r>
      <w:r w:rsidR="00B52F55">
        <w:rPr>
          <w:color w:val="000000"/>
          <w:shd w:val="clear" w:color="auto" w:fill="FFFFFF"/>
        </w:rPr>
        <w:t> </w:t>
      </w:r>
      <w:r w:rsidRPr="00B806F2">
        <w:rPr>
          <w:color w:val="000000"/>
          <w:shd w:val="clear" w:color="auto" w:fill="FFFFFF"/>
        </w:rPr>
        <w:t>лютого 2026</w:t>
      </w:r>
      <w:r w:rsidR="00B52F55">
        <w:rPr>
          <w:color w:val="000000"/>
          <w:shd w:val="clear" w:color="auto" w:fill="FFFFFF"/>
        </w:rPr>
        <w:t> </w:t>
      </w:r>
      <w:r w:rsidRPr="00B806F2">
        <w:rPr>
          <w:color w:val="000000"/>
          <w:shd w:val="clear" w:color="auto" w:fill="FFFFFF"/>
        </w:rPr>
        <w:t>року №</w:t>
      </w:r>
      <w:r w:rsidR="00B52F55">
        <w:rPr>
          <w:color w:val="000000"/>
          <w:shd w:val="clear" w:color="auto" w:fill="FFFFFF"/>
        </w:rPr>
        <w:t> </w:t>
      </w:r>
      <w:r w:rsidRPr="00B806F2">
        <w:rPr>
          <w:color w:val="000000"/>
          <w:shd w:val="clear" w:color="auto" w:fill="FFFFFF"/>
        </w:rPr>
        <w:t>17/зп-26 та від 23</w:t>
      </w:r>
      <w:r w:rsidR="00B52F55">
        <w:rPr>
          <w:color w:val="000000"/>
          <w:shd w:val="clear" w:color="auto" w:fill="FFFFFF"/>
        </w:rPr>
        <w:t> </w:t>
      </w:r>
      <w:r w:rsidRPr="00B806F2">
        <w:rPr>
          <w:color w:val="000000"/>
          <w:shd w:val="clear" w:color="auto" w:fill="FFFFFF"/>
        </w:rPr>
        <w:t>березня 2026</w:t>
      </w:r>
      <w:r w:rsidR="00B52F55">
        <w:rPr>
          <w:color w:val="000000"/>
          <w:shd w:val="clear" w:color="auto" w:fill="FFFFFF"/>
        </w:rPr>
        <w:t> </w:t>
      </w:r>
      <w:r w:rsidRPr="00B806F2">
        <w:rPr>
          <w:color w:val="000000"/>
          <w:shd w:val="clear" w:color="auto" w:fill="FFFFFF"/>
        </w:rPr>
        <w:t>року №</w:t>
      </w:r>
      <w:r w:rsidR="00B52F55">
        <w:rPr>
          <w:color w:val="000000"/>
          <w:shd w:val="clear" w:color="auto" w:fill="FFFFFF"/>
        </w:rPr>
        <w:t> </w:t>
      </w:r>
      <w:r w:rsidRPr="00B806F2">
        <w:rPr>
          <w:color w:val="000000"/>
          <w:shd w:val="clear" w:color="auto" w:fill="FFFFFF"/>
        </w:rPr>
        <w:t>28/зп-26 призначено кваліфікаційне оцінювання в межах конкурсу на зайняття вакантних посад суддів у Спеціалізованому апеляційному адміністративному суді.</w:t>
      </w:r>
    </w:p>
    <w:p w:rsidR="00D32C3D" w:rsidRPr="00B806F2" w:rsidRDefault="00D32C3D" w:rsidP="00D32C3D">
      <w:pPr>
        <w:pStyle w:val="rtejustify"/>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Згідно з частиною другою статті 85 Закону кваліфікаційний іспит для цілей кваліфікаційного оцінювання є основним засобом встановлення відповідності судді (кандидата на посаду судді) критерію професійної компетентності та проводиться в порядку, передбаченому статтею</w:t>
      </w:r>
      <w:r w:rsidR="00B52F55">
        <w:rPr>
          <w:color w:val="000000"/>
          <w:shd w:val="clear" w:color="auto" w:fill="FFFFFF"/>
        </w:rPr>
        <w:t> </w:t>
      </w:r>
      <w:r w:rsidRPr="00B806F2">
        <w:rPr>
          <w:color w:val="000000"/>
          <w:shd w:val="clear" w:color="auto" w:fill="FFFFFF"/>
        </w:rPr>
        <w:t>74 Закону, з урахуванням особливостей, встановлених главою</w:t>
      </w:r>
      <w:r w:rsidR="00B52F55">
        <w:rPr>
          <w:color w:val="000000"/>
          <w:shd w:val="clear" w:color="auto" w:fill="FFFFFF"/>
        </w:rPr>
        <w:t> </w:t>
      </w:r>
      <w:r w:rsidRPr="00B806F2">
        <w:rPr>
          <w:color w:val="000000"/>
          <w:shd w:val="clear" w:color="auto" w:fill="FFFFFF"/>
        </w:rPr>
        <w:t>1 розділу V Закону.</w:t>
      </w:r>
    </w:p>
    <w:p w:rsidR="00D32C3D" w:rsidRPr="00B806F2" w:rsidRDefault="00D32C3D" w:rsidP="00D32C3D">
      <w:pPr>
        <w:pStyle w:val="rtejustify"/>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Кваліфікаційний іспит проводиться шляхом складання анонімних тестувань</w:t>
      </w:r>
      <w:r w:rsidR="00B52F55">
        <w:rPr>
          <w:color w:val="000000"/>
          <w:shd w:val="clear" w:color="auto" w:fill="FFFFFF"/>
        </w:rPr>
        <w:t xml:space="preserve"> </w:t>
      </w:r>
      <w:r w:rsidRPr="00B806F2">
        <w:rPr>
          <w:color w:val="000000"/>
          <w:shd w:val="clear" w:color="auto" w:fill="FFFFFF"/>
        </w:rPr>
        <w:t xml:space="preserve">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B806F2">
        <w:rPr>
          <w:color w:val="000000"/>
          <w:shd w:val="clear" w:color="auto" w:fill="FFFFFF"/>
        </w:rPr>
        <w:t>інстанційності</w:t>
      </w:r>
      <w:proofErr w:type="spellEnd"/>
      <w:r w:rsidRPr="00B806F2">
        <w:rPr>
          <w:color w:val="000000"/>
          <w:shd w:val="clear" w:color="auto" w:fill="FFFFFF"/>
        </w:rPr>
        <w:t xml:space="preserve">. Практичне завдання проводиться щодо спеціалізації відповідного суду з урахуванням його </w:t>
      </w:r>
      <w:proofErr w:type="spellStart"/>
      <w:r w:rsidRPr="00B806F2">
        <w:rPr>
          <w:color w:val="000000"/>
          <w:shd w:val="clear" w:color="auto" w:fill="FFFFFF"/>
        </w:rPr>
        <w:t>інстанційності</w:t>
      </w:r>
      <w:proofErr w:type="spellEnd"/>
      <w:r w:rsidRPr="00B806F2">
        <w:rPr>
          <w:color w:val="000000"/>
          <w:shd w:val="clear" w:color="auto" w:fill="FFFFFF"/>
        </w:rPr>
        <w:t>.</w:t>
      </w:r>
    </w:p>
    <w:p w:rsidR="00D32C3D" w:rsidRPr="00B806F2" w:rsidRDefault="00D32C3D" w:rsidP="00D32C3D">
      <w:pPr>
        <w:pStyle w:val="rtejustify"/>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lastRenderedPageBreak/>
        <w:t>Організаційно-правові засади підготовки та проведення кваліфікаційного іспиту, форму та зміст тестувань, практичних завдань, методику оцінювання результатів іспиту під час кваліфікаційного оцінювання визначено Положенням про порядок складання кваліфікаційного іспиту та методику оцінювання кандидатів, затвердженим рішенням Комісії від 19</w:t>
      </w:r>
      <w:r w:rsidR="00B52F55">
        <w:rPr>
          <w:color w:val="000000"/>
          <w:shd w:val="clear" w:color="auto" w:fill="FFFFFF"/>
        </w:rPr>
        <w:t> </w:t>
      </w:r>
      <w:r w:rsidRPr="00B806F2">
        <w:rPr>
          <w:color w:val="000000"/>
          <w:shd w:val="clear" w:color="auto" w:fill="FFFFFF"/>
        </w:rPr>
        <w:t>червня 2024</w:t>
      </w:r>
      <w:r w:rsidR="00B52F55">
        <w:rPr>
          <w:color w:val="000000"/>
          <w:shd w:val="clear" w:color="auto" w:fill="FFFFFF"/>
        </w:rPr>
        <w:t> </w:t>
      </w:r>
      <w:r w:rsidRPr="00B806F2">
        <w:rPr>
          <w:color w:val="000000"/>
          <w:shd w:val="clear" w:color="auto" w:fill="FFFFFF"/>
        </w:rPr>
        <w:t>року №</w:t>
      </w:r>
      <w:r w:rsidR="00B52F55">
        <w:rPr>
          <w:color w:val="000000"/>
          <w:shd w:val="clear" w:color="auto" w:fill="FFFFFF"/>
        </w:rPr>
        <w:t> </w:t>
      </w:r>
      <w:r w:rsidRPr="00B806F2">
        <w:rPr>
          <w:color w:val="000000"/>
          <w:shd w:val="clear" w:color="auto" w:fill="FFFFFF"/>
        </w:rPr>
        <w:t>185/зп-24 (зі змінами, далі – Положення).</w:t>
      </w:r>
    </w:p>
    <w:p w:rsidR="00D32C3D" w:rsidRPr="00B806F2" w:rsidRDefault="00D32C3D" w:rsidP="00D32C3D">
      <w:pPr>
        <w:pStyle w:val="rtecenter"/>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Рішенням Комісії від 25 лютого 2026 року №</w:t>
      </w:r>
      <w:r w:rsidR="00B52F55">
        <w:rPr>
          <w:color w:val="000000"/>
          <w:shd w:val="clear" w:color="auto" w:fill="FFFFFF"/>
        </w:rPr>
        <w:t> </w:t>
      </w:r>
      <w:r w:rsidRPr="00B806F2">
        <w:rPr>
          <w:color w:val="000000"/>
          <w:shd w:val="clear" w:color="auto" w:fill="FFFFFF"/>
        </w:rPr>
        <w:t>17/зп-26 призначено кваліфікаційний іспит у межах конкурсу на зайняття вакантних посад суддів у Спеціалізованому апеляційному адміністративному суді, визначено таку черговість етапів проведення іспиту: перший – тестування знань з історії української державності; другий – тестування когнітивних здібностей; третій – тестування загальних знань у сфері права та знань зі спеціалізації Спеціалізованого апеляційного адміністративного суду; четвертий – виконання практичного завдання зі спеціалізації Спеціалізованого апеляційного адміністративного суду, та визначено, що етапи кваліфікаційного іспиту призначаються окремими рішеннями Комісії.</w:t>
      </w:r>
    </w:p>
    <w:p w:rsidR="0077037B" w:rsidRPr="00B806F2" w:rsidRDefault="0077037B" w:rsidP="0077037B">
      <w:pPr>
        <w:pStyle w:val="rtejustify"/>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Рішенням Комісії від 29 квітня 2026 року №</w:t>
      </w:r>
      <w:r w:rsidR="00B52F55">
        <w:rPr>
          <w:color w:val="000000"/>
          <w:shd w:val="clear" w:color="auto" w:fill="FFFFFF"/>
        </w:rPr>
        <w:t> </w:t>
      </w:r>
      <w:r w:rsidRPr="00B806F2">
        <w:rPr>
          <w:color w:val="000000"/>
          <w:shd w:val="clear" w:color="auto" w:fill="FFFFFF"/>
        </w:rPr>
        <w:t>52/зп-26 до четвертого етапу кваліфікаційного іспиту – виконання практичного завдання зі спеціалізації Спеціалізованого апеляційного адміністративного суду, допущено 62 кандидатів на посади суддів Спеціалізованого апеляційного адміністративного суду, які успішно склали тестування загальних знань у сфері права та знань зі спеціалізації Спеціалізованого апеляційного адміністративного суду.</w:t>
      </w:r>
    </w:p>
    <w:p w:rsidR="0077037B" w:rsidRPr="00B806F2" w:rsidRDefault="0077037B" w:rsidP="0077037B">
      <w:pPr>
        <w:pStyle w:val="rtejustify"/>
        <w:shd w:val="clear" w:color="auto" w:fill="FFFFFF"/>
        <w:spacing w:before="0" w:beforeAutospacing="0" w:after="0" w:afterAutospacing="0"/>
        <w:ind w:firstLine="709"/>
        <w:jc w:val="both"/>
      </w:pPr>
      <w:r w:rsidRPr="00B806F2">
        <w:t>Відповідно до рішення Комісії від 06</w:t>
      </w:r>
      <w:r w:rsidR="00B52F55">
        <w:t> </w:t>
      </w:r>
      <w:r w:rsidRPr="00B806F2">
        <w:t>травня 2026</w:t>
      </w:r>
      <w:r w:rsidR="00B52F55">
        <w:t> </w:t>
      </w:r>
      <w:r w:rsidRPr="00B806F2">
        <w:t>року №</w:t>
      </w:r>
      <w:r w:rsidR="00B52F55">
        <w:t> </w:t>
      </w:r>
      <w:r w:rsidRPr="00B806F2">
        <w:t xml:space="preserve">55/зп-26: </w:t>
      </w:r>
    </w:p>
    <w:p w:rsidR="0077037B" w:rsidRPr="00B806F2" w:rsidRDefault="0077037B" w:rsidP="0077037B">
      <w:pPr>
        <w:pStyle w:val="rtejustify"/>
        <w:shd w:val="clear" w:color="auto" w:fill="FFFFFF"/>
        <w:spacing w:before="0" w:beforeAutospacing="0" w:after="0" w:afterAutospacing="0"/>
        <w:ind w:firstLine="709"/>
        <w:jc w:val="both"/>
      </w:pPr>
      <w:r w:rsidRPr="00B806F2">
        <w:t>визначено дату виконання практичного завдання зі спеціалізації Спеціалізованого апеляційного адміністративного суду – 18</w:t>
      </w:r>
      <w:r w:rsidR="00B52F55">
        <w:t> </w:t>
      </w:r>
      <w:r w:rsidRPr="00B806F2">
        <w:t>травня 2026</w:t>
      </w:r>
      <w:r w:rsidR="00B52F55">
        <w:t> </w:t>
      </w:r>
      <w:r w:rsidRPr="00B806F2">
        <w:t>року;</w:t>
      </w:r>
    </w:p>
    <w:p w:rsidR="0077037B" w:rsidRPr="00B806F2" w:rsidRDefault="0077037B" w:rsidP="0077037B">
      <w:pPr>
        <w:pStyle w:val="rtejustify"/>
        <w:shd w:val="clear" w:color="auto" w:fill="FFFFFF"/>
        <w:spacing w:before="0" w:beforeAutospacing="0" w:after="0" w:afterAutospacing="0"/>
        <w:ind w:firstLine="709"/>
        <w:jc w:val="both"/>
      </w:pPr>
      <w:r w:rsidRPr="00B806F2">
        <w:t>визначено та оприлюднено на офіційному вебсайті Комісії особливості виконання практичного завдання в межах оголошеного рішенням Комісії від 29</w:t>
      </w:r>
      <w:r w:rsidR="00B52F55">
        <w:t> </w:t>
      </w:r>
      <w:r w:rsidRPr="00B806F2">
        <w:t>жовтня 2025</w:t>
      </w:r>
      <w:r w:rsidR="00B52F55">
        <w:t> </w:t>
      </w:r>
      <w:r w:rsidRPr="00B806F2">
        <w:t>року №</w:t>
      </w:r>
      <w:r w:rsidR="00B52F55">
        <w:t> </w:t>
      </w:r>
      <w:r w:rsidRPr="00B806F2">
        <w:t>194/зп-25 конкурсу на зайняття вакантних посад суддів у Спеціалізованому апеляційному адміністративному суді;</w:t>
      </w:r>
    </w:p>
    <w:p w:rsidR="0077037B" w:rsidRPr="00B806F2" w:rsidRDefault="0077037B" w:rsidP="0077037B">
      <w:pPr>
        <w:pStyle w:val="rtejustify"/>
        <w:shd w:val="clear" w:color="auto" w:fill="FFFFFF"/>
        <w:spacing w:before="0" w:beforeAutospacing="0" w:after="0" w:afterAutospacing="0"/>
        <w:ind w:firstLine="709"/>
        <w:jc w:val="both"/>
      </w:pPr>
      <w:r w:rsidRPr="00B806F2">
        <w:t>визначено, що кандидати на посаду судді Спеціалізованого апеляційного адміністративного суду виконують два завдання типу 2;</w:t>
      </w:r>
    </w:p>
    <w:p w:rsidR="0077037B" w:rsidRPr="00B806F2" w:rsidRDefault="0077037B" w:rsidP="0077037B">
      <w:pPr>
        <w:pStyle w:val="rtejustify"/>
        <w:shd w:val="clear" w:color="auto" w:fill="FFFFFF"/>
        <w:spacing w:before="0" w:beforeAutospacing="0" w:after="0" w:afterAutospacing="0"/>
        <w:ind w:firstLine="709"/>
        <w:jc w:val="both"/>
      </w:pPr>
      <w:r w:rsidRPr="00B806F2">
        <w:t>визначено, що максимально можливий бал на етапі виконання практичного завдання зі спеціалізації Спеціалізованого апеляційного адміністративного суду – 150, з яких:</w:t>
      </w:r>
    </w:p>
    <w:p w:rsidR="0077037B" w:rsidRPr="00B806F2" w:rsidRDefault="0077037B" w:rsidP="0077037B">
      <w:pPr>
        <w:pStyle w:val="rtejustify"/>
        <w:shd w:val="clear" w:color="auto" w:fill="FFFFFF"/>
        <w:spacing w:before="0" w:beforeAutospacing="0" w:after="0" w:afterAutospacing="0"/>
        <w:ind w:firstLine="709"/>
        <w:jc w:val="both"/>
      </w:pPr>
      <w:r w:rsidRPr="00B806F2">
        <w:t>- 75 балів для першого модельного судового рішення;</w:t>
      </w:r>
    </w:p>
    <w:p w:rsidR="0077037B" w:rsidRPr="00B806F2" w:rsidRDefault="0077037B" w:rsidP="0077037B">
      <w:pPr>
        <w:pStyle w:val="rtejustify"/>
        <w:shd w:val="clear" w:color="auto" w:fill="FFFFFF"/>
        <w:spacing w:before="0" w:beforeAutospacing="0" w:after="0" w:afterAutospacing="0"/>
        <w:ind w:firstLine="709"/>
        <w:jc w:val="both"/>
      </w:pPr>
      <w:r w:rsidRPr="00B806F2">
        <w:t>- 75 балів для другого модельного судового рішення.</w:t>
      </w:r>
    </w:p>
    <w:p w:rsidR="0077037B" w:rsidRPr="00B806F2" w:rsidRDefault="0077037B" w:rsidP="0077037B">
      <w:pPr>
        <w:pStyle w:val="rtejustify"/>
        <w:shd w:val="clear" w:color="auto" w:fill="FFFFFF"/>
        <w:spacing w:before="0" w:beforeAutospacing="0" w:after="0" w:afterAutospacing="0"/>
        <w:ind w:firstLine="709"/>
        <w:jc w:val="both"/>
      </w:pPr>
      <w:r w:rsidRPr="00B806F2">
        <w:t>встановлено, що прохідний бал четвертого етапу кваліфікаційного іспиту (виконання практичного завдання зі спеціалізації Спеціалізованого апеляційного адміністративного суду) – 75 відсотків максимально можливого бала, або 112,5</w:t>
      </w:r>
      <w:r w:rsidR="00B52F55">
        <w:t> </w:t>
      </w:r>
      <w:r w:rsidRPr="00B806F2">
        <w:t>бала.</w:t>
      </w:r>
    </w:p>
    <w:p w:rsidR="0077037B" w:rsidRPr="00B806F2" w:rsidRDefault="0077037B" w:rsidP="00B806F2">
      <w:pPr>
        <w:shd w:val="clear" w:color="auto" w:fill="FFFFFF"/>
        <w:spacing w:after="0"/>
        <w:ind w:firstLine="709"/>
        <w:jc w:val="both"/>
        <w:rPr>
          <w:rFonts w:ascii="Times New Roman" w:eastAsia="Times New Roman" w:hAnsi="Times New Roman" w:cs="Times New Roman"/>
          <w:sz w:val="24"/>
          <w:szCs w:val="24"/>
          <w:lang w:eastAsia="uk-UA"/>
        </w:rPr>
      </w:pPr>
      <w:r w:rsidRPr="00B806F2">
        <w:rPr>
          <w:rFonts w:ascii="Times New Roman" w:eastAsia="Times New Roman" w:hAnsi="Times New Roman" w:cs="Times New Roman"/>
          <w:sz w:val="24"/>
          <w:szCs w:val="24"/>
          <w:lang w:eastAsia="uk-UA"/>
        </w:rPr>
        <w:t>Кількість балів за модельне (модельні) судове (судові) рішення у разі виконання практичного завдання типу</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2 та/або модельну судову справу у разі виконання практичного завдання типу</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1 визначається на підставі методичних вказівок з оцінювання практичного завдання та/або рішенням Комісії (пункт 5.8 розділу 5 Положення).</w:t>
      </w:r>
    </w:p>
    <w:p w:rsidR="0077037B" w:rsidRPr="00B806F2" w:rsidRDefault="0077037B" w:rsidP="00B806F2">
      <w:pPr>
        <w:shd w:val="clear" w:color="auto" w:fill="FFFFFF"/>
        <w:spacing w:after="0"/>
        <w:ind w:firstLine="709"/>
        <w:jc w:val="both"/>
        <w:rPr>
          <w:rFonts w:ascii="Times New Roman" w:eastAsia="Times New Roman" w:hAnsi="Times New Roman" w:cs="Times New Roman"/>
          <w:sz w:val="24"/>
          <w:szCs w:val="24"/>
          <w:lang w:eastAsia="uk-UA"/>
        </w:rPr>
      </w:pPr>
      <w:r w:rsidRPr="00B806F2">
        <w:rPr>
          <w:rFonts w:ascii="Times New Roman" w:eastAsia="Times New Roman" w:hAnsi="Times New Roman" w:cs="Times New Roman"/>
          <w:sz w:val="24"/>
          <w:szCs w:val="24"/>
          <w:lang w:eastAsia="uk-UA"/>
        </w:rPr>
        <w:t>Методичні вказівки з оцінювання практичного завдання, виконаного кандидатами на посади суддів Спеціалізованого апеляційного адміністративного суду під час кваліфікаційного іспиту в межах конкурсу, оголошеного рішенням Комісії від 29</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жовтня 2025</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року №</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194/зп-25, затверджено рішенням Комісії від 06</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травня 2026</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року №</w:t>
      </w:r>
      <w:r w:rsidR="00B52F55">
        <w:rPr>
          <w:rFonts w:ascii="Times New Roman" w:eastAsia="Times New Roman" w:hAnsi="Times New Roman" w:cs="Times New Roman"/>
          <w:sz w:val="24"/>
          <w:szCs w:val="24"/>
          <w:lang w:eastAsia="uk-UA"/>
        </w:rPr>
        <w:t> </w:t>
      </w:r>
      <w:r w:rsidRPr="00B806F2">
        <w:rPr>
          <w:rFonts w:ascii="Times New Roman" w:eastAsia="Times New Roman" w:hAnsi="Times New Roman" w:cs="Times New Roman"/>
          <w:sz w:val="24"/>
          <w:szCs w:val="24"/>
          <w:lang w:eastAsia="uk-UA"/>
        </w:rPr>
        <w:t>53/зп-26.</w:t>
      </w:r>
    </w:p>
    <w:p w:rsidR="0077037B" w:rsidRPr="00B806F2" w:rsidRDefault="0077037B" w:rsidP="0077037B">
      <w:pPr>
        <w:pStyle w:val="rtejustify"/>
        <w:shd w:val="clear" w:color="auto" w:fill="FFFFFF"/>
        <w:spacing w:before="0" w:beforeAutospacing="0" w:after="0" w:afterAutospacing="0"/>
        <w:ind w:firstLine="709"/>
        <w:jc w:val="both"/>
      </w:pPr>
      <w:r w:rsidRPr="00B806F2">
        <w:t>Як передбачено</w:t>
      </w:r>
      <w:r w:rsidR="00974EE5">
        <w:t xml:space="preserve"> вказаними</w:t>
      </w:r>
      <w:r w:rsidRPr="00B806F2">
        <w:t xml:space="preserve"> методичними вказівками, модельне судове рішення оцінюється за шкалою 75</w:t>
      </w:r>
      <w:r w:rsidR="00B52F55">
        <w:t> </w:t>
      </w:r>
      <w:r w:rsidRPr="00B806F2">
        <w:t>балів.</w:t>
      </w:r>
    </w:p>
    <w:p w:rsidR="00E243F2" w:rsidRPr="00B806F2" w:rsidRDefault="00E243F2" w:rsidP="00D1183C">
      <w:pPr>
        <w:pStyle w:val="rtejustify"/>
        <w:shd w:val="clear" w:color="auto" w:fill="FFFFFF"/>
        <w:spacing w:before="0" w:beforeAutospacing="0" w:after="0" w:afterAutospacing="0"/>
        <w:ind w:firstLine="709"/>
        <w:jc w:val="both"/>
        <w:rPr>
          <w:color w:val="000000"/>
          <w:shd w:val="clear" w:color="auto" w:fill="FFFFFF"/>
        </w:rPr>
      </w:pPr>
      <w:r w:rsidRPr="00B806F2">
        <w:t>Підпунктом 5.5.1 пункту 5.1 розділу</w:t>
      </w:r>
      <w:r w:rsidRPr="00B806F2">
        <w:rPr>
          <w:color w:val="000000"/>
          <w:shd w:val="clear" w:color="auto" w:fill="FFFFFF"/>
        </w:rPr>
        <w:t xml:space="preserve"> 5 Положення</w:t>
      </w:r>
      <w:r w:rsidR="003E58B2" w:rsidRPr="00B806F2">
        <w:rPr>
          <w:color w:val="000000"/>
          <w:shd w:val="clear" w:color="auto" w:fill="FFFFFF"/>
        </w:rPr>
        <w:t xml:space="preserve"> </w:t>
      </w:r>
      <w:r w:rsidRPr="00B806F2">
        <w:rPr>
          <w:color w:val="000000"/>
          <w:shd w:val="clear" w:color="auto" w:fill="FFFFFF"/>
        </w:rPr>
        <w:t xml:space="preserve">визначено, що </w:t>
      </w:r>
      <w:r w:rsidR="003E58B2" w:rsidRPr="00B806F2">
        <w:rPr>
          <w:color w:val="000000"/>
          <w:shd w:val="clear" w:color="auto" w:fill="FFFFFF"/>
        </w:rPr>
        <w:t>практичне завдання оцінюється екзаменаційною комісією, склад якої затверджується рішенням Комісії</w:t>
      </w:r>
      <w:r w:rsidRPr="00B806F2">
        <w:rPr>
          <w:color w:val="000000"/>
          <w:shd w:val="clear" w:color="auto" w:fill="FFFFFF"/>
        </w:rPr>
        <w:t>.</w:t>
      </w:r>
    </w:p>
    <w:p w:rsidR="0077037B" w:rsidRPr="00B806F2" w:rsidRDefault="0077037B" w:rsidP="0077037B">
      <w:pPr>
        <w:pStyle w:val="rtejustify"/>
        <w:shd w:val="clear" w:color="auto" w:fill="FFFFFF"/>
        <w:spacing w:before="0" w:beforeAutospacing="0" w:after="0" w:afterAutospacing="0"/>
        <w:ind w:firstLine="709"/>
        <w:jc w:val="both"/>
        <w:rPr>
          <w:color w:val="000000"/>
          <w:shd w:val="clear" w:color="auto" w:fill="FFFFFF"/>
        </w:rPr>
      </w:pPr>
      <w:r w:rsidRPr="00B806F2">
        <w:rPr>
          <w:color w:val="000000"/>
          <w:shd w:val="clear" w:color="auto" w:fill="FFFFFF"/>
        </w:rPr>
        <w:t>Рішенням Комісії від 06 травня 2026 року №</w:t>
      </w:r>
      <w:r w:rsidR="00B52F55">
        <w:rPr>
          <w:color w:val="000000"/>
          <w:shd w:val="clear" w:color="auto" w:fill="FFFFFF"/>
        </w:rPr>
        <w:t> </w:t>
      </w:r>
      <w:r w:rsidRPr="00B806F2">
        <w:rPr>
          <w:color w:val="000000"/>
          <w:shd w:val="clear" w:color="auto" w:fill="FFFFFF"/>
        </w:rPr>
        <w:t>56/зп-26 затверджено склад екзаменаційної комісії для перевірки та оцінювання практичних завдань, виконаних під час кваліфікаційного іспиту кандидатами на посаду судді Спеціалізованого апеляційного адміністративного суду в межах конкурсу, оголошеного рішенням Комісії від 29</w:t>
      </w:r>
      <w:r w:rsidR="00B52F55">
        <w:rPr>
          <w:color w:val="000000"/>
          <w:shd w:val="clear" w:color="auto" w:fill="FFFFFF"/>
        </w:rPr>
        <w:t> </w:t>
      </w:r>
      <w:r w:rsidRPr="00B806F2">
        <w:rPr>
          <w:color w:val="000000"/>
          <w:shd w:val="clear" w:color="auto" w:fill="FFFFFF"/>
        </w:rPr>
        <w:t>жовтня 2025</w:t>
      </w:r>
      <w:r w:rsidR="00B52F55">
        <w:rPr>
          <w:color w:val="000000"/>
          <w:shd w:val="clear" w:color="auto" w:fill="FFFFFF"/>
        </w:rPr>
        <w:t> </w:t>
      </w:r>
      <w:r w:rsidRPr="00B806F2">
        <w:rPr>
          <w:color w:val="000000"/>
          <w:shd w:val="clear" w:color="auto" w:fill="FFFFFF"/>
        </w:rPr>
        <w:t>року №</w:t>
      </w:r>
      <w:r w:rsidR="00B52F55">
        <w:rPr>
          <w:color w:val="000000"/>
          <w:shd w:val="clear" w:color="auto" w:fill="FFFFFF"/>
        </w:rPr>
        <w:t> </w:t>
      </w:r>
      <w:r w:rsidRPr="00B806F2">
        <w:rPr>
          <w:color w:val="000000"/>
          <w:shd w:val="clear" w:color="auto" w:fill="FFFFFF"/>
        </w:rPr>
        <w:t>194/зп-25.</w:t>
      </w:r>
    </w:p>
    <w:p w:rsidR="00A16E17" w:rsidRPr="00B806F2" w:rsidRDefault="00A16E17" w:rsidP="00A16E17">
      <w:pPr>
        <w:pStyle w:val="rtejustify"/>
        <w:shd w:val="clear" w:color="auto" w:fill="FFFFFF"/>
        <w:spacing w:before="0" w:beforeAutospacing="0" w:after="0" w:afterAutospacing="0"/>
        <w:ind w:firstLine="709"/>
        <w:jc w:val="both"/>
      </w:pPr>
      <w:r w:rsidRPr="00B806F2">
        <w:lastRenderedPageBreak/>
        <w:t>Перевірка практичного завдання полягає у встановленні відповідності змісту виконаного учасником завдання показникам (методичним вказівкам) з оцінювання цього завдання (підпункт</w:t>
      </w:r>
      <w:r w:rsidR="00B52F55">
        <w:t> </w:t>
      </w:r>
      <w:r w:rsidRPr="00B806F2">
        <w:t>5.5.5 пункту</w:t>
      </w:r>
      <w:r w:rsidR="00B52F55">
        <w:t> </w:t>
      </w:r>
      <w:r w:rsidRPr="00B806F2">
        <w:t>5.5 розділу</w:t>
      </w:r>
      <w:r w:rsidR="00B52F55">
        <w:t> </w:t>
      </w:r>
      <w:r w:rsidRPr="00B806F2">
        <w:t>5 Положення).</w:t>
      </w:r>
    </w:p>
    <w:p w:rsidR="00A16E17" w:rsidRPr="00B806F2" w:rsidRDefault="00A16E17" w:rsidP="00A16E17">
      <w:pPr>
        <w:pStyle w:val="rtejustify"/>
        <w:shd w:val="clear" w:color="auto" w:fill="FFFFFF"/>
        <w:spacing w:before="0" w:beforeAutospacing="0" w:after="0" w:afterAutospacing="0"/>
        <w:ind w:firstLine="709"/>
        <w:jc w:val="both"/>
      </w:pPr>
      <w:r w:rsidRPr="00B806F2">
        <w:t>Під час оцінювання практичного завдання члени екзаменаційної комісії виставляють оцінки за кожен передбачений елемент у кількості балів, визначених методичними вказівками. Оцінка члена екзаменаційної комісії за виконане учасником практичне завдання формується на підставі суми його оцінок за кожен елемент, передбачений методичними вказівками (підпункт</w:t>
      </w:r>
      <w:r w:rsidR="00B52F55">
        <w:t> </w:t>
      </w:r>
      <w:r w:rsidRPr="00B806F2">
        <w:t>5.5.6 пункту</w:t>
      </w:r>
      <w:r w:rsidR="00B52F55">
        <w:t> </w:t>
      </w:r>
      <w:r w:rsidRPr="00B806F2">
        <w:t>5.5 розділу</w:t>
      </w:r>
      <w:r w:rsidR="00B52F55">
        <w:t> </w:t>
      </w:r>
      <w:r w:rsidRPr="00B806F2">
        <w:t>5 Положення).</w:t>
      </w:r>
    </w:p>
    <w:p w:rsidR="00B57D37" w:rsidRPr="00B806F2" w:rsidRDefault="00E243F2" w:rsidP="00D16EB5">
      <w:pPr>
        <w:pStyle w:val="rtejustify"/>
        <w:shd w:val="clear" w:color="auto" w:fill="FFFFFF"/>
        <w:spacing w:before="0" w:beforeAutospacing="0" w:after="0" w:afterAutospacing="0"/>
        <w:ind w:firstLine="709"/>
        <w:jc w:val="both"/>
      </w:pPr>
      <w:r w:rsidRPr="00B806F2">
        <w:t xml:space="preserve">Абзацами другим та третім підпункту 6.3.1 пункту 6.3 розділу 6 Положення визначено, що </w:t>
      </w:r>
      <w:r w:rsidR="00A16E17" w:rsidRPr="00B806F2">
        <w:t>член Комісії – доповідач при підготовці до розгляду питання про затвердження кодованих результатів виконаних практичних завдань досліджує оцінки членів екзаменаційної комісії за виконане учасником практичне завдання на предмет суттєвих розбіжностей в оцінках однієї роботи. При встановленні розбіжності між найвищою і найнижчою оцінками членів екзаменаційної комісії, виставленими за виконане учасником практичне завдання, у 20 і більше відсотків від максимально можливого бала така робота підлягає повторній перевірці іншою екзаменаційною комісією без участі осіб, які брали участь у первинному оцінюванні. Екзаменаційна комісія при повторному оцінюванні роботи керується не «математичними», а змістовими міркуваннями щодо відповідної роботи</w:t>
      </w:r>
      <w:r w:rsidR="00D16EB5" w:rsidRPr="00B806F2">
        <w:t>.</w:t>
      </w:r>
    </w:p>
    <w:p w:rsidR="00497820" w:rsidRPr="00B806F2" w:rsidRDefault="00C000E1" w:rsidP="00497820">
      <w:pPr>
        <w:pStyle w:val="rtejustify"/>
        <w:shd w:val="clear" w:color="auto" w:fill="FFFFFF"/>
        <w:spacing w:before="0" w:beforeAutospacing="0" w:after="0" w:afterAutospacing="0"/>
        <w:ind w:firstLine="709"/>
        <w:jc w:val="both"/>
      </w:pPr>
      <w:r w:rsidRPr="00B806F2">
        <w:t>Під час</w:t>
      </w:r>
      <w:r w:rsidR="00B57D37" w:rsidRPr="00B806F2">
        <w:t xml:space="preserve"> підготов</w:t>
      </w:r>
      <w:r w:rsidRPr="00B806F2">
        <w:t>ки</w:t>
      </w:r>
      <w:r w:rsidR="00B57D37" w:rsidRPr="00B806F2">
        <w:t xml:space="preserve"> до розгляду питання </w:t>
      </w:r>
      <w:r w:rsidR="005D7446" w:rsidRPr="00B806F2">
        <w:t xml:space="preserve">про затвердження кодованих результатів </w:t>
      </w:r>
      <w:r w:rsidR="0077037B" w:rsidRPr="00B806F2">
        <w:t>четвертого етапу кваліфікаційного іспиту (виконання практичного завдання зі спеціалізації Спеціалізованого апеляційного адміністративного суду) у межах конкурсу, оголошеного рішенням Комісії від 29</w:t>
      </w:r>
      <w:r w:rsidR="00B52F55">
        <w:t> </w:t>
      </w:r>
      <w:r w:rsidR="0077037B" w:rsidRPr="00B806F2">
        <w:t>жовтня 2025</w:t>
      </w:r>
      <w:r w:rsidR="00B52F55">
        <w:t> </w:t>
      </w:r>
      <w:r w:rsidR="0077037B" w:rsidRPr="00B806F2">
        <w:t>року №</w:t>
      </w:r>
      <w:r w:rsidR="00B52F55">
        <w:t> </w:t>
      </w:r>
      <w:r w:rsidR="0077037B" w:rsidRPr="00B806F2">
        <w:t>194/зп-25</w:t>
      </w:r>
      <w:r w:rsidR="00B57D37" w:rsidRPr="00B806F2">
        <w:t xml:space="preserve">, </w:t>
      </w:r>
      <w:r w:rsidR="00340D3D" w:rsidRPr="00B806F2">
        <w:t xml:space="preserve">членом Комісії – доповідачем </w:t>
      </w:r>
      <w:r w:rsidR="00B57D37" w:rsidRPr="00B806F2">
        <w:t>за результатами дослідження оцінок членів екзаменаційн</w:t>
      </w:r>
      <w:r w:rsidRPr="00B806F2">
        <w:t>ої</w:t>
      </w:r>
      <w:r w:rsidR="00B57D37" w:rsidRPr="00B806F2">
        <w:t xml:space="preserve"> комісі</w:t>
      </w:r>
      <w:r w:rsidRPr="00B806F2">
        <w:t>ї</w:t>
      </w:r>
      <w:r w:rsidR="00B57D37" w:rsidRPr="00B806F2">
        <w:t xml:space="preserve"> </w:t>
      </w:r>
      <w:r w:rsidR="005742A4" w:rsidRPr="00B806F2">
        <w:t>в</w:t>
      </w:r>
      <w:r w:rsidR="00497820" w:rsidRPr="00B806F2">
        <w:t xml:space="preserve"> одній роботі</w:t>
      </w:r>
      <w:r w:rsidR="0077037B" w:rsidRPr="00B806F2">
        <w:t xml:space="preserve"> (перше модельне судове рішення)</w:t>
      </w:r>
      <w:r w:rsidR="00497820" w:rsidRPr="00B806F2">
        <w:t xml:space="preserve"> </w:t>
      </w:r>
      <w:r w:rsidR="00B57D37" w:rsidRPr="00B806F2">
        <w:t>встановлено розбіжн</w:t>
      </w:r>
      <w:r w:rsidR="005A19A1" w:rsidRPr="00B806F2">
        <w:t>ість</w:t>
      </w:r>
      <w:r w:rsidR="00B57D37" w:rsidRPr="00B806F2">
        <w:t xml:space="preserve"> </w:t>
      </w:r>
      <w:r w:rsidR="00A83883" w:rsidRPr="00B806F2">
        <w:t xml:space="preserve">у </w:t>
      </w:r>
      <w:r w:rsidR="0077037B" w:rsidRPr="00B806F2">
        <w:t>25</w:t>
      </w:r>
      <w:r w:rsidR="00B52F55">
        <w:t> </w:t>
      </w:r>
      <w:r w:rsidR="00A83883" w:rsidRPr="00B806F2">
        <w:t>бал</w:t>
      </w:r>
      <w:r w:rsidR="0077037B" w:rsidRPr="00B806F2">
        <w:t>ів</w:t>
      </w:r>
      <w:r w:rsidR="00A83883" w:rsidRPr="00B806F2">
        <w:t xml:space="preserve"> </w:t>
      </w:r>
      <w:r w:rsidR="00497820" w:rsidRPr="00B806F2">
        <w:t>між найвищою (</w:t>
      </w:r>
      <w:r w:rsidR="0077037B" w:rsidRPr="00B806F2">
        <w:t>57</w:t>
      </w:r>
      <w:r w:rsidR="00B52F55">
        <w:t> </w:t>
      </w:r>
      <w:r w:rsidR="00497820" w:rsidRPr="00B806F2">
        <w:t>бал</w:t>
      </w:r>
      <w:r w:rsidR="0077037B" w:rsidRPr="00B806F2">
        <w:t>ів</w:t>
      </w:r>
      <w:r w:rsidR="00497820" w:rsidRPr="00B806F2">
        <w:t>) і найнижчою (</w:t>
      </w:r>
      <w:r w:rsidR="0077037B" w:rsidRPr="00B806F2">
        <w:t>32</w:t>
      </w:r>
      <w:r w:rsidR="00B52F55">
        <w:t> </w:t>
      </w:r>
      <w:r w:rsidR="00497820" w:rsidRPr="00B806F2">
        <w:t>бал</w:t>
      </w:r>
      <w:r w:rsidR="0077037B" w:rsidRPr="00B806F2">
        <w:t>и</w:t>
      </w:r>
      <w:r w:rsidR="00497820" w:rsidRPr="00B806F2">
        <w:t xml:space="preserve">) оцінками. Така розбіжність становить </w:t>
      </w:r>
      <w:r w:rsidR="0077037B" w:rsidRPr="00B806F2">
        <w:t>3</w:t>
      </w:r>
      <w:r w:rsidR="005C7FC8" w:rsidRPr="00B806F2">
        <w:t>3,</w:t>
      </w:r>
      <w:r w:rsidR="0077037B" w:rsidRPr="00B806F2">
        <w:t>33</w:t>
      </w:r>
      <w:r w:rsidR="00807ABF" w:rsidRPr="00B806F2">
        <w:t xml:space="preserve"> відсотк</w:t>
      </w:r>
      <w:r w:rsidR="005C7FC8" w:rsidRPr="00B806F2">
        <w:t>а</w:t>
      </w:r>
      <w:r w:rsidR="00807ABF" w:rsidRPr="00B806F2">
        <w:t xml:space="preserve"> </w:t>
      </w:r>
      <w:r w:rsidR="00497820" w:rsidRPr="00B806F2">
        <w:t>від максимально можливого бала (75</w:t>
      </w:r>
      <w:r w:rsidR="00B52F55">
        <w:t> </w:t>
      </w:r>
      <w:r w:rsidR="00497820" w:rsidRPr="00B806F2">
        <w:t>балів).</w:t>
      </w:r>
    </w:p>
    <w:p w:rsidR="00B57D37" w:rsidRPr="00B806F2" w:rsidRDefault="007A270D" w:rsidP="00D16EB5">
      <w:pPr>
        <w:pStyle w:val="rtejustify"/>
        <w:shd w:val="clear" w:color="auto" w:fill="FFFFFF"/>
        <w:spacing w:before="0" w:beforeAutospacing="0" w:after="0" w:afterAutospacing="0"/>
        <w:ind w:firstLine="709"/>
        <w:jc w:val="both"/>
      </w:pPr>
      <w:r w:rsidRPr="003B3A2B">
        <w:t>Заслухавши члена Комісії –</w:t>
      </w:r>
      <w:r w:rsidR="00AD2E5D" w:rsidRPr="003B3A2B">
        <w:t xml:space="preserve"> доповідача</w:t>
      </w:r>
      <w:r w:rsidR="003B3A2B" w:rsidRPr="003B3A2B">
        <w:t xml:space="preserve"> Руслана Сидоровича</w:t>
      </w:r>
      <w:r w:rsidR="00B57D37" w:rsidRPr="00B806F2">
        <w:t>, обговоривши зазначене питання, Комісія дійшла висновку про необхідність признач</w:t>
      </w:r>
      <w:r w:rsidR="00C000E1" w:rsidRPr="00B806F2">
        <w:t>ення</w:t>
      </w:r>
      <w:r w:rsidR="00B57D37" w:rsidRPr="00B806F2">
        <w:t xml:space="preserve"> </w:t>
      </w:r>
      <w:r w:rsidR="00397E57" w:rsidRPr="00B806F2">
        <w:t>повторн</w:t>
      </w:r>
      <w:r w:rsidR="00C000E1" w:rsidRPr="00B806F2">
        <w:t>ої</w:t>
      </w:r>
      <w:r w:rsidR="00397E57" w:rsidRPr="00B806F2">
        <w:t xml:space="preserve"> перевірк</w:t>
      </w:r>
      <w:r w:rsidR="00C000E1" w:rsidRPr="00B806F2">
        <w:t>и</w:t>
      </w:r>
      <w:r w:rsidR="00AD2E5D" w:rsidRPr="00B806F2">
        <w:t xml:space="preserve"> однієї</w:t>
      </w:r>
      <w:r w:rsidR="00397E57" w:rsidRPr="00B806F2">
        <w:t xml:space="preserve"> роботи</w:t>
      </w:r>
      <w:r w:rsidR="0077037B" w:rsidRPr="00B806F2">
        <w:t xml:space="preserve"> (перше модельне судове рішення)</w:t>
      </w:r>
      <w:r w:rsidR="00397E57" w:rsidRPr="00B806F2">
        <w:t xml:space="preserve">, виконаної </w:t>
      </w:r>
      <w:r w:rsidR="0077037B" w:rsidRPr="00B806F2">
        <w:t>18</w:t>
      </w:r>
      <w:r w:rsidR="00B52F55">
        <w:t> </w:t>
      </w:r>
      <w:r w:rsidR="0077037B" w:rsidRPr="00B806F2">
        <w:t>травня 2026</w:t>
      </w:r>
      <w:r w:rsidR="00B52F55">
        <w:t> </w:t>
      </w:r>
      <w:r w:rsidR="0077037B" w:rsidRPr="00B806F2">
        <w:t>року</w:t>
      </w:r>
      <w:r w:rsidR="00EC7EC7" w:rsidRPr="003B3A2B">
        <w:t xml:space="preserve">, </w:t>
      </w:r>
      <w:r w:rsidR="005742A4" w:rsidRPr="003B3A2B">
        <w:t>в</w:t>
      </w:r>
      <w:r w:rsidR="00EC7EC7" w:rsidRPr="003B3A2B">
        <w:t xml:space="preserve"> як</w:t>
      </w:r>
      <w:r w:rsidR="00AD2E5D" w:rsidRPr="003B3A2B">
        <w:t>ій</w:t>
      </w:r>
      <w:r w:rsidR="00EC7EC7" w:rsidRPr="003B3A2B">
        <w:t xml:space="preserve"> встановлено </w:t>
      </w:r>
      <w:r w:rsidR="00405CFB" w:rsidRPr="003B3A2B">
        <w:t xml:space="preserve">розбіжність </w:t>
      </w:r>
      <w:r w:rsidR="00EC7EC7" w:rsidRPr="003B3A2B">
        <w:t xml:space="preserve">між найвищою і найнижчою оцінками, виставленими членами екзаменаційної комісії, у </w:t>
      </w:r>
      <w:r w:rsidR="0077037B" w:rsidRPr="00B806F2">
        <w:t>33,33</w:t>
      </w:r>
      <w:r w:rsidR="00B52F55">
        <w:t> </w:t>
      </w:r>
      <w:r w:rsidR="00EC7EC7" w:rsidRPr="003B3A2B">
        <w:t>відсотк</w:t>
      </w:r>
      <w:r w:rsidR="005C7FC8" w:rsidRPr="003B3A2B">
        <w:t>а</w:t>
      </w:r>
      <w:r w:rsidR="00EC7EC7" w:rsidRPr="003B3A2B">
        <w:t xml:space="preserve"> від максимально можливого бала</w:t>
      </w:r>
      <w:r w:rsidR="00C000E1" w:rsidRPr="00B806F2">
        <w:t>,</w:t>
      </w:r>
      <w:r w:rsidR="00397E57" w:rsidRPr="00B806F2">
        <w:t xml:space="preserve"> та затверд</w:t>
      </w:r>
      <w:r w:rsidR="00C000E1" w:rsidRPr="00B806F2">
        <w:t>ження</w:t>
      </w:r>
      <w:r w:rsidR="00397E57" w:rsidRPr="00B806F2">
        <w:t xml:space="preserve"> склад</w:t>
      </w:r>
      <w:r w:rsidR="00C000E1" w:rsidRPr="00B806F2">
        <w:t>у</w:t>
      </w:r>
      <w:r w:rsidR="00397E57" w:rsidRPr="00B806F2">
        <w:t xml:space="preserve"> екзаменаційної комісії</w:t>
      </w:r>
      <w:r w:rsidR="005A19A1" w:rsidRPr="00B806F2">
        <w:t xml:space="preserve"> для</w:t>
      </w:r>
      <w:r w:rsidR="009A461E">
        <w:t xml:space="preserve"> повторної</w:t>
      </w:r>
      <w:r w:rsidR="005A19A1" w:rsidRPr="00B806F2">
        <w:t xml:space="preserve"> перевірки </w:t>
      </w:r>
      <w:r w:rsidR="005742A4" w:rsidRPr="00B806F2">
        <w:t>цієї</w:t>
      </w:r>
      <w:r w:rsidR="005A19A1" w:rsidRPr="00B806F2">
        <w:t xml:space="preserve"> роботи</w:t>
      </w:r>
      <w:r w:rsidR="00B57D37" w:rsidRPr="00B806F2">
        <w:t>.</w:t>
      </w:r>
    </w:p>
    <w:p w:rsidR="001B5E2A" w:rsidRPr="00B806F2" w:rsidRDefault="00B57D37" w:rsidP="00EA6689">
      <w:pPr>
        <w:pStyle w:val="rtejustify"/>
        <w:shd w:val="clear" w:color="auto" w:fill="FFFFFF"/>
        <w:spacing w:before="0" w:beforeAutospacing="0" w:after="0"/>
        <w:ind w:firstLine="709"/>
        <w:jc w:val="both"/>
      </w:pPr>
      <w:r w:rsidRPr="00B806F2">
        <w:t xml:space="preserve">Ураховуючи викладене, керуючись статтями </w:t>
      </w:r>
      <w:r w:rsidR="005A19A1" w:rsidRPr="00B806F2">
        <w:t xml:space="preserve">74, </w:t>
      </w:r>
      <w:r w:rsidR="009A461E">
        <w:t>79</w:t>
      </w:r>
      <w:r w:rsidR="009A461E" w:rsidRPr="00410768">
        <w:rPr>
          <w:vertAlign w:val="superscript"/>
        </w:rPr>
        <w:t>3</w:t>
      </w:r>
      <w:r w:rsidR="009A461E">
        <w:t xml:space="preserve">, 84, 85, </w:t>
      </w:r>
      <w:r w:rsidRPr="00B806F2">
        <w:t>93, 101 Закону України «Про судоустрій і статус суддів»</w:t>
      </w:r>
      <w:r w:rsidR="009E7740" w:rsidRPr="00B806F2">
        <w:t>,</w:t>
      </w:r>
      <w:r w:rsidRPr="00B806F2">
        <w:t xml:space="preserve">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1B5E2A" w:rsidRPr="00B806F2"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bookmarkStart w:id="1" w:name="_Hlk232763195"/>
      <w:r w:rsidRPr="00B806F2">
        <w:rPr>
          <w:rFonts w:ascii="Times New Roman" w:eastAsia="Times New Roman" w:hAnsi="Times New Roman" w:cs="Times New Roman"/>
          <w:sz w:val="24"/>
          <w:szCs w:val="24"/>
          <w:lang w:eastAsia="ru-RU"/>
        </w:rPr>
        <w:t>вирішила:</w:t>
      </w:r>
    </w:p>
    <w:p w:rsidR="001B5E2A" w:rsidRPr="00B806F2" w:rsidRDefault="001B5E2A" w:rsidP="001B5E2A">
      <w:pPr>
        <w:shd w:val="clear" w:color="auto" w:fill="FFFFFF"/>
        <w:spacing w:after="0" w:line="240" w:lineRule="auto"/>
        <w:ind w:right="-104"/>
        <w:jc w:val="center"/>
        <w:rPr>
          <w:rFonts w:ascii="Times New Roman" w:eastAsia="Times New Roman" w:hAnsi="Times New Roman" w:cs="Times New Roman"/>
          <w:sz w:val="24"/>
          <w:szCs w:val="24"/>
          <w:lang w:eastAsia="ru-RU"/>
        </w:rPr>
      </w:pPr>
    </w:p>
    <w:p w:rsidR="002A4AA3" w:rsidRPr="00B806F2" w:rsidRDefault="001B5E2A" w:rsidP="00B806F2">
      <w:pPr>
        <w:pStyle w:val="a7"/>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Calibri" w:hAnsi="Times New Roman" w:cs="Times New Roman"/>
          <w:sz w:val="24"/>
          <w:szCs w:val="24"/>
          <w:shd w:val="clear" w:color="auto" w:fill="FFFFFF"/>
          <w:lang w:val="uk-UA"/>
        </w:rPr>
      </w:pPr>
      <w:r w:rsidRPr="00B806F2">
        <w:rPr>
          <w:rFonts w:ascii="Times New Roman" w:eastAsia="Times New Roman" w:hAnsi="Times New Roman" w:cs="Times New Roman"/>
          <w:sz w:val="24"/>
          <w:szCs w:val="24"/>
          <w:lang w:val="uk-UA" w:eastAsia="ru-RU" w:bidi="ru-RU"/>
        </w:rPr>
        <w:t xml:space="preserve">Призначити повторну перевірку </w:t>
      </w:r>
      <w:r w:rsidR="00336DD8" w:rsidRPr="00B806F2">
        <w:rPr>
          <w:rFonts w:ascii="Times New Roman" w:eastAsia="Times New Roman" w:hAnsi="Times New Roman" w:cs="Times New Roman"/>
          <w:sz w:val="24"/>
          <w:szCs w:val="24"/>
          <w:lang w:val="uk-UA" w:eastAsia="ru-RU" w:bidi="ru-RU"/>
        </w:rPr>
        <w:t xml:space="preserve">однієї </w:t>
      </w:r>
      <w:r w:rsidR="001E2254" w:rsidRPr="00B806F2">
        <w:rPr>
          <w:rFonts w:ascii="Times New Roman" w:eastAsia="Times New Roman" w:hAnsi="Times New Roman" w:cs="Times New Roman"/>
          <w:sz w:val="24"/>
          <w:szCs w:val="24"/>
          <w:lang w:val="uk-UA" w:eastAsia="ru-RU" w:bidi="ru-RU"/>
        </w:rPr>
        <w:t>роботи</w:t>
      </w:r>
      <w:r w:rsidR="00D22ADC" w:rsidRPr="00B806F2">
        <w:rPr>
          <w:rFonts w:ascii="Times New Roman" w:eastAsia="Times New Roman" w:hAnsi="Times New Roman" w:cs="Times New Roman"/>
          <w:sz w:val="24"/>
          <w:szCs w:val="24"/>
          <w:lang w:val="uk-UA" w:eastAsia="ru-RU" w:bidi="ru-RU"/>
        </w:rPr>
        <w:t xml:space="preserve"> (перше модельне судове рішення)</w:t>
      </w:r>
      <w:r w:rsidR="00AD2E5D" w:rsidRPr="00B806F2">
        <w:rPr>
          <w:rFonts w:ascii="Times New Roman" w:eastAsia="Calibri" w:hAnsi="Times New Roman" w:cs="Times New Roman"/>
          <w:sz w:val="24"/>
          <w:szCs w:val="24"/>
          <w:shd w:val="clear" w:color="auto" w:fill="FFFFFF"/>
          <w:lang w:val="uk-UA"/>
        </w:rPr>
        <w:t xml:space="preserve">, виконаної </w:t>
      </w:r>
      <w:r w:rsidR="00B806F2" w:rsidRPr="00B806F2">
        <w:rPr>
          <w:rFonts w:ascii="Times New Roman" w:eastAsia="Calibri" w:hAnsi="Times New Roman" w:cs="Times New Roman"/>
          <w:sz w:val="24"/>
          <w:szCs w:val="24"/>
          <w:shd w:val="clear" w:color="auto" w:fill="FFFFFF"/>
          <w:lang w:val="uk-UA"/>
        </w:rPr>
        <w:t>18</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травня 2026</w:t>
      </w:r>
      <w:r w:rsidR="00B52F55">
        <w:rPr>
          <w:rFonts w:ascii="Times New Roman" w:eastAsia="Calibri" w:hAnsi="Times New Roman" w:cs="Times New Roman"/>
          <w:sz w:val="24"/>
          <w:szCs w:val="24"/>
          <w:shd w:val="clear" w:color="auto" w:fill="FFFFFF"/>
          <w:lang w:val="uk-UA"/>
        </w:rPr>
        <w:t> </w:t>
      </w:r>
      <w:r w:rsidR="00AD2E5D" w:rsidRPr="00B806F2">
        <w:rPr>
          <w:rFonts w:ascii="Times New Roman" w:eastAsia="Calibri" w:hAnsi="Times New Roman" w:cs="Times New Roman"/>
          <w:sz w:val="24"/>
          <w:szCs w:val="24"/>
          <w:shd w:val="clear" w:color="auto" w:fill="FFFFFF"/>
          <w:lang w:val="uk-UA"/>
        </w:rPr>
        <w:t xml:space="preserve">року </w:t>
      </w:r>
      <w:r w:rsidR="00336DD8" w:rsidRPr="00B806F2">
        <w:rPr>
          <w:rFonts w:ascii="Times New Roman" w:eastAsia="Calibri" w:hAnsi="Times New Roman" w:cs="Times New Roman"/>
          <w:sz w:val="24"/>
          <w:szCs w:val="24"/>
          <w:shd w:val="clear" w:color="auto" w:fill="FFFFFF"/>
          <w:lang w:val="uk-UA"/>
        </w:rPr>
        <w:t>кандидат</w:t>
      </w:r>
      <w:r w:rsidR="00B806F2" w:rsidRPr="00B806F2">
        <w:rPr>
          <w:rFonts w:ascii="Times New Roman" w:eastAsia="Calibri" w:hAnsi="Times New Roman" w:cs="Times New Roman"/>
          <w:sz w:val="24"/>
          <w:szCs w:val="24"/>
          <w:shd w:val="clear" w:color="auto" w:fill="FFFFFF"/>
          <w:lang w:val="uk-UA"/>
        </w:rPr>
        <w:t>ом</w:t>
      </w:r>
      <w:r w:rsidR="00336DD8" w:rsidRPr="00B806F2">
        <w:rPr>
          <w:rFonts w:ascii="Times New Roman" w:eastAsia="Calibri" w:hAnsi="Times New Roman" w:cs="Times New Roman"/>
          <w:sz w:val="24"/>
          <w:szCs w:val="24"/>
          <w:shd w:val="clear" w:color="auto" w:fill="FFFFFF"/>
          <w:lang w:val="uk-UA"/>
        </w:rPr>
        <w:t xml:space="preserve"> </w:t>
      </w:r>
      <w:r w:rsidR="004B2F16">
        <w:rPr>
          <w:rFonts w:ascii="Times New Roman" w:eastAsia="Calibri" w:hAnsi="Times New Roman" w:cs="Times New Roman"/>
          <w:sz w:val="24"/>
          <w:szCs w:val="24"/>
          <w:shd w:val="clear" w:color="auto" w:fill="FFFFFF"/>
          <w:lang w:val="uk-UA"/>
        </w:rPr>
        <w:t>у</w:t>
      </w:r>
      <w:r w:rsidR="00B806F2" w:rsidRPr="00B806F2">
        <w:rPr>
          <w:rFonts w:ascii="Times New Roman" w:eastAsia="Calibri" w:hAnsi="Times New Roman" w:cs="Times New Roman"/>
          <w:sz w:val="24"/>
          <w:szCs w:val="24"/>
          <w:shd w:val="clear" w:color="auto" w:fill="FFFFFF"/>
          <w:lang w:val="uk-UA"/>
        </w:rPr>
        <w:t xml:space="preserve"> межах кваліфікаційного іспиту під час конкурсу, оголошеного рішенням Комісії від 29</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жовтня 2025</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року №</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194/зп-25</w:t>
      </w:r>
      <w:r w:rsidR="00336DD8" w:rsidRPr="00B806F2">
        <w:rPr>
          <w:rFonts w:ascii="Times New Roman" w:eastAsia="Calibri" w:hAnsi="Times New Roman" w:cs="Times New Roman"/>
          <w:sz w:val="24"/>
          <w:szCs w:val="24"/>
          <w:shd w:val="clear" w:color="auto" w:fill="FFFFFF"/>
          <w:lang w:val="uk-UA"/>
        </w:rPr>
        <w:t xml:space="preserve">, </w:t>
      </w:r>
      <w:r w:rsidR="00C92EE7" w:rsidRPr="00B806F2">
        <w:rPr>
          <w:rFonts w:ascii="Times New Roman" w:eastAsia="Times New Roman" w:hAnsi="Times New Roman" w:cs="Times New Roman"/>
          <w:sz w:val="24"/>
          <w:szCs w:val="24"/>
          <w:lang w:val="uk-UA" w:eastAsia="ru-RU" w:bidi="ru-RU"/>
        </w:rPr>
        <w:t>в оцінюванні якої</w:t>
      </w:r>
      <w:r w:rsidR="001E2254" w:rsidRPr="00B806F2">
        <w:rPr>
          <w:rFonts w:ascii="Times New Roman" w:eastAsia="Times New Roman" w:hAnsi="Times New Roman" w:cs="Times New Roman"/>
          <w:sz w:val="24"/>
          <w:szCs w:val="24"/>
          <w:lang w:val="uk-UA" w:eastAsia="ru-RU" w:bidi="ru-RU"/>
        </w:rPr>
        <w:t xml:space="preserve"> встановлено </w:t>
      </w:r>
      <w:r w:rsidR="00405CFB" w:rsidRPr="00B806F2">
        <w:rPr>
          <w:rFonts w:ascii="Times New Roman" w:eastAsia="Times New Roman" w:hAnsi="Times New Roman" w:cs="Times New Roman"/>
          <w:sz w:val="24"/>
          <w:szCs w:val="24"/>
          <w:lang w:val="uk-UA" w:eastAsia="ru-RU" w:bidi="ru-RU"/>
        </w:rPr>
        <w:t xml:space="preserve">розбіжність </w:t>
      </w:r>
      <w:r w:rsidR="001E2254" w:rsidRPr="00B806F2">
        <w:rPr>
          <w:rFonts w:ascii="Times New Roman" w:eastAsia="Times New Roman" w:hAnsi="Times New Roman" w:cs="Times New Roman"/>
          <w:sz w:val="24"/>
          <w:szCs w:val="24"/>
          <w:lang w:val="uk-UA" w:eastAsia="ru-RU" w:bidi="ru-RU"/>
        </w:rPr>
        <w:t xml:space="preserve">між найвищою і найнижчою оцінками, виставленими членами екзаменаційної комісії, у </w:t>
      </w:r>
      <w:r w:rsidR="00B806F2" w:rsidRPr="00B806F2">
        <w:rPr>
          <w:rFonts w:ascii="Times New Roman" w:eastAsia="Times New Roman" w:hAnsi="Times New Roman" w:cs="Times New Roman"/>
          <w:sz w:val="24"/>
          <w:szCs w:val="24"/>
          <w:lang w:val="uk-UA" w:eastAsia="ru-RU" w:bidi="ru-RU"/>
        </w:rPr>
        <w:t>33,33</w:t>
      </w:r>
      <w:r w:rsidR="00B52F55">
        <w:rPr>
          <w:rFonts w:ascii="Times New Roman" w:eastAsia="Times New Roman" w:hAnsi="Times New Roman" w:cs="Times New Roman"/>
          <w:sz w:val="24"/>
          <w:szCs w:val="24"/>
          <w:lang w:val="uk-UA" w:eastAsia="ru-RU" w:bidi="ru-RU"/>
        </w:rPr>
        <w:t> </w:t>
      </w:r>
      <w:r w:rsidR="001E2254" w:rsidRPr="00B806F2">
        <w:rPr>
          <w:rFonts w:ascii="Times New Roman" w:eastAsia="Times New Roman" w:hAnsi="Times New Roman" w:cs="Times New Roman"/>
          <w:sz w:val="24"/>
          <w:szCs w:val="24"/>
          <w:lang w:val="uk-UA" w:eastAsia="ru-RU" w:bidi="ru-RU"/>
        </w:rPr>
        <w:t>відсотк</w:t>
      </w:r>
      <w:r w:rsidR="005C7FC8" w:rsidRPr="00B806F2">
        <w:rPr>
          <w:rFonts w:ascii="Times New Roman" w:eastAsia="Times New Roman" w:hAnsi="Times New Roman" w:cs="Times New Roman"/>
          <w:sz w:val="24"/>
          <w:szCs w:val="24"/>
          <w:lang w:val="uk-UA" w:eastAsia="ru-RU" w:bidi="ru-RU"/>
        </w:rPr>
        <w:t>а</w:t>
      </w:r>
      <w:r w:rsidR="001E2254" w:rsidRPr="00B806F2">
        <w:rPr>
          <w:rFonts w:ascii="Times New Roman" w:eastAsia="Times New Roman" w:hAnsi="Times New Roman" w:cs="Times New Roman"/>
          <w:sz w:val="24"/>
          <w:szCs w:val="24"/>
          <w:lang w:val="uk-UA" w:eastAsia="ru-RU" w:bidi="ru-RU"/>
        </w:rPr>
        <w:t xml:space="preserve"> від </w:t>
      </w:r>
      <w:r w:rsidR="001E2254" w:rsidRPr="00B806F2">
        <w:rPr>
          <w:rFonts w:ascii="Times New Roman" w:eastAsia="Calibri" w:hAnsi="Times New Roman" w:cs="Times New Roman"/>
          <w:sz w:val="24"/>
          <w:szCs w:val="24"/>
          <w:shd w:val="clear" w:color="auto" w:fill="FFFFFF"/>
          <w:lang w:val="uk-UA"/>
        </w:rPr>
        <w:t>максимально можливого бала</w:t>
      </w:r>
      <w:r w:rsidR="00503F06" w:rsidRPr="00B806F2">
        <w:rPr>
          <w:rFonts w:ascii="Times New Roman" w:eastAsia="Calibri" w:hAnsi="Times New Roman" w:cs="Times New Roman"/>
          <w:sz w:val="24"/>
          <w:szCs w:val="24"/>
          <w:shd w:val="clear" w:color="auto" w:fill="FFFFFF"/>
          <w:lang w:val="uk-UA"/>
        </w:rPr>
        <w:t xml:space="preserve"> </w:t>
      </w:r>
      <w:r w:rsidR="00222564" w:rsidRPr="00B806F2">
        <w:rPr>
          <w:rFonts w:ascii="Times New Roman" w:eastAsia="Calibri" w:hAnsi="Times New Roman" w:cs="Times New Roman"/>
          <w:sz w:val="24"/>
          <w:szCs w:val="24"/>
          <w:shd w:val="clear" w:color="auto" w:fill="FFFFFF"/>
          <w:lang w:val="uk-UA"/>
        </w:rPr>
        <w:t>(додаток)</w:t>
      </w:r>
      <w:r w:rsidR="00901033" w:rsidRPr="00B806F2">
        <w:rPr>
          <w:rFonts w:ascii="Times New Roman" w:eastAsia="Calibri" w:hAnsi="Times New Roman" w:cs="Times New Roman"/>
          <w:sz w:val="24"/>
          <w:szCs w:val="24"/>
          <w:shd w:val="clear" w:color="auto" w:fill="FFFFFF"/>
          <w:lang w:val="uk-UA"/>
        </w:rPr>
        <w:t>.</w:t>
      </w:r>
    </w:p>
    <w:p w:rsidR="001B5E2A" w:rsidRPr="00082F97" w:rsidRDefault="001B5E2A" w:rsidP="007D7CA0">
      <w:pPr>
        <w:pStyle w:val="a7"/>
        <w:widowControl w:val="0"/>
        <w:numPr>
          <w:ilvl w:val="0"/>
          <w:numId w:val="3"/>
        </w:numPr>
        <w:shd w:val="clear" w:color="auto" w:fill="FFFFFF"/>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bidi="ru-RU"/>
        </w:rPr>
      </w:pPr>
      <w:r w:rsidRPr="00B806F2">
        <w:rPr>
          <w:rFonts w:ascii="Times New Roman" w:eastAsia="Calibri" w:hAnsi="Times New Roman" w:cs="Times New Roman"/>
          <w:sz w:val="24"/>
          <w:szCs w:val="24"/>
          <w:shd w:val="clear" w:color="auto" w:fill="FFFFFF"/>
          <w:lang w:val="uk-UA"/>
        </w:rPr>
        <w:t xml:space="preserve">Затвердити склад екзаменаційної комісії для повторної перевірки та оцінювання </w:t>
      </w:r>
      <w:r w:rsidR="002A4AA3" w:rsidRPr="00B806F2">
        <w:rPr>
          <w:rFonts w:ascii="Times New Roman" w:eastAsia="Calibri" w:hAnsi="Times New Roman" w:cs="Times New Roman"/>
          <w:sz w:val="24"/>
          <w:szCs w:val="24"/>
          <w:shd w:val="clear" w:color="auto" w:fill="FFFFFF"/>
          <w:lang w:val="uk-UA"/>
        </w:rPr>
        <w:t>роботи</w:t>
      </w:r>
      <w:r w:rsidR="00B806F2">
        <w:rPr>
          <w:rFonts w:ascii="Times New Roman" w:eastAsia="Calibri" w:hAnsi="Times New Roman" w:cs="Times New Roman"/>
          <w:sz w:val="24"/>
          <w:szCs w:val="24"/>
          <w:shd w:val="clear" w:color="auto" w:fill="FFFFFF"/>
          <w:lang w:val="uk-UA"/>
        </w:rPr>
        <w:t xml:space="preserve"> </w:t>
      </w:r>
      <w:r w:rsidR="00B806F2" w:rsidRPr="00B806F2">
        <w:rPr>
          <w:rFonts w:ascii="Times New Roman" w:eastAsia="Times New Roman" w:hAnsi="Times New Roman" w:cs="Times New Roman"/>
          <w:sz w:val="24"/>
          <w:szCs w:val="24"/>
          <w:lang w:val="uk-UA" w:eastAsia="ru-RU" w:bidi="ru-RU"/>
        </w:rPr>
        <w:t>(перше модельне судове рішення)</w:t>
      </w:r>
      <w:r w:rsidR="00B806F2" w:rsidRPr="00B806F2">
        <w:rPr>
          <w:rFonts w:ascii="Times New Roman" w:eastAsia="Calibri" w:hAnsi="Times New Roman" w:cs="Times New Roman"/>
          <w:sz w:val="24"/>
          <w:szCs w:val="24"/>
          <w:shd w:val="clear" w:color="auto" w:fill="FFFFFF"/>
          <w:lang w:val="uk-UA"/>
        </w:rPr>
        <w:t>, виконаної 18</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травня 2026</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 xml:space="preserve">року кандидатом </w:t>
      </w:r>
      <w:r w:rsidR="004B2F16">
        <w:rPr>
          <w:rFonts w:ascii="Times New Roman" w:eastAsia="Calibri" w:hAnsi="Times New Roman" w:cs="Times New Roman"/>
          <w:sz w:val="24"/>
          <w:szCs w:val="24"/>
          <w:shd w:val="clear" w:color="auto" w:fill="FFFFFF"/>
          <w:lang w:val="uk-UA"/>
        </w:rPr>
        <w:t>у</w:t>
      </w:r>
      <w:r w:rsidR="00B806F2" w:rsidRPr="00B806F2">
        <w:rPr>
          <w:rFonts w:ascii="Times New Roman" w:eastAsia="Calibri" w:hAnsi="Times New Roman" w:cs="Times New Roman"/>
          <w:sz w:val="24"/>
          <w:szCs w:val="24"/>
          <w:shd w:val="clear" w:color="auto" w:fill="FFFFFF"/>
          <w:lang w:val="uk-UA"/>
        </w:rPr>
        <w:t xml:space="preserve"> межах кваліфікаційного іспиту під час конкурсу, оголошеного рішенням Комісії від 29</w:t>
      </w:r>
      <w:r w:rsidR="00B52F55">
        <w:rPr>
          <w:rFonts w:ascii="Times New Roman" w:eastAsia="Calibri" w:hAnsi="Times New Roman" w:cs="Times New Roman"/>
          <w:sz w:val="24"/>
          <w:szCs w:val="24"/>
          <w:shd w:val="clear" w:color="auto" w:fill="FFFFFF"/>
          <w:lang w:val="uk-UA"/>
        </w:rPr>
        <w:t> </w:t>
      </w:r>
      <w:r w:rsidR="00B806F2" w:rsidRPr="00B806F2">
        <w:rPr>
          <w:rFonts w:ascii="Times New Roman" w:eastAsia="Calibri" w:hAnsi="Times New Roman" w:cs="Times New Roman"/>
          <w:sz w:val="24"/>
          <w:szCs w:val="24"/>
          <w:shd w:val="clear" w:color="auto" w:fill="FFFFFF"/>
          <w:lang w:val="uk-UA"/>
        </w:rPr>
        <w:t xml:space="preserve">жовтня </w:t>
      </w:r>
      <w:r w:rsidR="00B806F2" w:rsidRPr="00082F97">
        <w:rPr>
          <w:rFonts w:ascii="Times New Roman" w:eastAsia="Calibri" w:hAnsi="Times New Roman" w:cs="Times New Roman"/>
          <w:sz w:val="24"/>
          <w:szCs w:val="24"/>
          <w:shd w:val="clear" w:color="auto" w:fill="FFFFFF"/>
          <w:lang w:val="uk-UA"/>
        </w:rPr>
        <w:t>2025</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року №</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194/зп-25</w:t>
      </w:r>
      <w:r w:rsidR="00222564" w:rsidRPr="00082F97">
        <w:rPr>
          <w:rFonts w:ascii="Times New Roman" w:eastAsia="Calibri" w:hAnsi="Times New Roman" w:cs="Times New Roman"/>
          <w:sz w:val="24"/>
          <w:szCs w:val="24"/>
          <w:shd w:val="clear" w:color="auto" w:fill="FFFFFF"/>
          <w:lang w:val="uk-UA"/>
        </w:rPr>
        <w:t>,</w:t>
      </w:r>
      <w:r w:rsidR="00001080" w:rsidRPr="00082F97">
        <w:rPr>
          <w:rFonts w:ascii="Times New Roman" w:eastAsia="Times New Roman" w:hAnsi="Times New Roman" w:cs="Times New Roman"/>
          <w:sz w:val="24"/>
          <w:szCs w:val="24"/>
          <w:lang w:val="uk-UA" w:eastAsia="ru-RU" w:bidi="ru-RU"/>
        </w:rPr>
        <w:t xml:space="preserve"> </w:t>
      </w:r>
      <w:r w:rsidR="003E2BFA" w:rsidRPr="00082F97">
        <w:rPr>
          <w:rFonts w:ascii="Times New Roman" w:eastAsia="Times New Roman" w:hAnsi="Times New Roman" w:cs="Times New Roman"/>
          <w:sz w:val="24"/>
          <w:szCs w:val="24"/>
          <w:lang w:val="uk-UA" w:eastAsia="ru-RU" w:bidi="ru-RU"/>
        </w:rPr>
        <w:t xml:space="preserve">в оцінюванні якої </w:t>
      </w:r>
      <w:r w:rsidR="00001080" w:rsidRPr="00082F97">
        <w:rPr>
          <w:rFonts w:ascii="Times New Roman" w:eastAsia="Times New Roman" w:hAnsi="Times New Roman" w:cs="Times New Roman"/>
          <w:sz w:val="24"/>
          <w:szCs w:val="24"/>
          <w:lang w:val="uk-UA" w:eastAsia="ru-RU" w:bidi="ru-RU"/>
        </w:rPr>
        <w:t xml:space="preserve">встановлено </w:t>
      </w:r>
      <w:r w:rsidR="00405CFB" w:rsidRPr="00082F97">
        <w:rPr>
          <w:rFonts w:ascii="Times New Roman" w:eastAsia="Times New Roman" w:hAnsi="Times New Roman" w:cs="Times New Roman"/>
          <w:sz w:val="24"/>
          <w:szCs w:val="24"/>
          <w:lang w:val="uk-UA" w:eastAsia="ru-RU" w:bidi="ru-RU"/>
        </w:rPr>
        <w:t xml:space="preserve">розбіжність </w:t>
      </w:r>
      <w:r w:rsidR="00001080" w:rsidRPr="00082F97">
        <w:rPr>
          <w:rFonts w:ascii="Times New Roman" w:eastAsia="Times New Roman" w:hAnsi="Times New Roman" w:cs="Times New Roman"/>
          <w:sz w:val="24"/>
          <w:szCs w:val="24"/>
          <w:lang w:val="uk-UA" w:eastAsia="ru-RU" w:bidi="ru-RU"/>
        </w:rPr>
        <w:t xml:space="preserve">між найвищою і найнижчою оцінками, виставленими членами екзаменаційної комісії, </w:t>
      </w:r>
      <w:r w:rsidR="005C7FC8" w:rsidRPr="00082F97">
        <w:rPr>
          <w:rFonts w:ascii="Times New Roman" w:eastAsia="Times New Roman" w:hAnsi="Times New Roman" w:cs="Times New Roman"/>
          <w:sz w:val="24"/>
          <w:szCs w:val="24"/>
          <w:lang w:val="uk-UA" w:eastAsia="ru-RU" w:bidi="ru-RU"/>
        </w:rPr>
        <w:t>у</w:t>
      </w:r>
      <w:r w:rsidR="00B52F55">
        <w:rPr>
          <w:rFonts w:ascii="Times New Roman" w:eastAsia="Times New Roman" w:hAnsi="Times New Roman" w:cs="Times New Roman"/>
          <w:sz w:val="24"/>
          <w:szCs w:val="24"/>
          <w:lang w:val="uk-UA" w:eastAsia="ru-RU" w:bidi="ru-RU"/>
        </w:rPr>
        <w:t> </w:t>
      </w:r>
      <w:r w:rsidR="00B806F2" w:rsidRPr="00082F97">
        <w:rPr>
          <w:rFonts w:ascii="Times New Roman" w:eastAsia="Times New Roman" w:hAnsi="Times New Roman" w:cs="Times New Roman"/>
          <w:sz w:val="24"/>
          <w:szCs w:val="24"/>
          <w:lang w:val="uk-UA" w:eastAsia="ru-RU" w:bidi="ru-RU"/>
        </w:rPr>
        <w:t>33,33</w:t>
      </w:r>
      <w:r w:rsidR="00B52F55">
        <w:rPr>
          <w:rFonts w:ascii="Times New Roman" w:eastAsia="Times New Roman" w:hAnsi="Times New Roman" w:cs="Times New Roman"/>
          <w:sz w:val="24"/>
          <w:szCs w:val="24"/>
          <w:lang w:val="uk-UA" w:eastAsia="ru-RU" w:bidi="ru-RU"/>
        </w:rPr>
        <w:t> </w:t>
      </w:r>
      <w:r w:rsidR="005C7FC8" w:rsidRPr="00082F97">
        <w:rPr>
          <w:rFonts w:ascii="Times New Roman" w:eastAsia="Times New Roman" w:hAnsi="Times New Roman" w:cs="Times New Roman"/>
          <w:sz w:val="24"/>
          <w:szCs w:val="24"/>
          <w:lang w:val="uk-UA" w:eastAsia="ru-RU" w:bidi="ru-RU"/>
        </w:rPr>
        <w:t>відсотка</w:t>
      </w:r>
      <w:r w:rsidR="0010264B" w:rsidRPr="00082F97">
        <w:rPr>
          <w:rFonts w:ascii="Times New Roman" w:eastAsia="Times New Roman" w:hAnsi="Times New Roman" w:cs="Times New Roman"/>
          <w:sz w:val="24"/>
          <w:szCs w:val="24"/>
          <w:lang w:val="uk-UA" w:eastAsia="ru-RU" w:bidi="ru-RU"/>
        </w:rPr>
        <w:t xml:space="preserve"> </w:t>
      </w:r>
      <w:r w:rsidR="00001080" w:rsidRPr="00082F97">
        <w:rPr>
          <w:rFonts w:ascii="Times New Roman" w:eastAsia="Times New Roman" w:hAnsi="Times New Roman" w:cs="Times New Roman"/>
          <w:sz w:val="24"/>
          <w:szCs w:val="24"/>
          <w:lang w:val="uk-UA" w:eastAsia="ru-RU" w:bidi="ru-RU"/>
        </w:rPr>
        <w:t>від максимально можливого бала</w:t>
      </w:r>
      <w:r w:rsidRPr="00082F97">
        <w:rPr>
          <w:rFonts w:ascii="Times New Roman" w:eastAsia="Times New Roman" w:hAnsi="Times New Roman" w:cs="Times New Roman"/>
          <w:sz w:val="24"/>
          <w:szCs w:val="24"/>
          <w:lang w:val="uk-UA" w:eastAsia="ru-RU" w:bidi="ru-RU"/>
        </w:rPr>
        <w:t>:</w:t>
      </w:r>
    </w:p>
    <w:p w:rsidR="00E86B1C" w:rsidRPr="00082F97" w:rsidRDefault="002D286C" w:rsidP="007D7CA0">
      <w:pPr>
        <w:pStyle w:val="a7"/>
        <w:widowControl w:val="0"/>
        <w:numPr>
          <w:ilvl w:val="1"/>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uk-UA"/>
        </w:rPr>
      </w:pPr>
      <w:r w:rsidRPr="00082F97">
        <w:rPr>
          <w:rFonts w:ascii="Times New Roman" w:eastAsia="Times New Roman" w:hAnsi="Times New Roman" w:cs="Times New Roman"/>
          <w:sz w:val="24"/>
          <w:szCs w:val="24"/>
          <w:lang w:val="uk-UA" w:eastAsia="uk-UA"/>
        </w:rPr>
        <w:t>Богоніс Михайло Богданович</w:t>
      </w:r>
      <w:r w:rsidR="00E86B1C" w:rsidRPr="00082F97">
        <w:rPr>
          <w:rFonts w:ascii="Times New Roman" w:eastAsia="Times New Roman" w:hAnsi="Times New Roman" w:cs="Times New Roman"/>
          <w:sz w:val="24"/>
          <w:szCs w:val="24"/>
          <w:lang w:val="uk-UA" w:eastAsia="uk-UA"/>
        </w:rPr>
        <w:t>;</w:t>
      </w:r>
    </w:p>
    <w:p w:rsidR="00E77745" w:rsidRPr="00082F97" w:rsidRDefault="002D286C" w:rsidP="00E86B1C">
      <w:pPr>
        <w:pStyle w:val="a7"/>
        <w:widowControl w:val="0"/>
        <w:numPr>
          <w:ilvl w:val="1"/>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uk-UA"/>
        </w:rPr>
      </w:pPr>
      <w:r w:rsidRPr="00082F97">
        <w:rPr>
          <w:rFonts w:ascii="Times New Roman" w:eastAsia="Times New Roman" w:hAnsi="Times New Roman" w:cs="Times New Roman"/>
          <w:sz w:val="24"/>
          <w:szCs w:val="24"/>
          <w:lang w:val="uk-UA" w:eastAsia="uk-UA"/>
        </w:rPr>
        <w:t>Омельян Олексій Сергійович</w:t>
      </w:r>
      <w:r w:rsidR="00E77745" w:rsidRPr="00082F97">
        <w:rPr>
          <w:rFonts w:ascii="Times New Roman" w:eastAsia="Times New Roman" w:hAnsi="Times New Roman" w:cs="Times New Roman"/>
          <w:sz w:val="24"/>
          <w:szCs w:val="24"/>
          <w:lang w:val="uk-UA" w:eastAsia="uk-UA"/>
        </w:rPr>
        <w:t>;</w:t>
      </w:r>
    </w:p>
    <w:p w:rsidR="001B5E2A" w:rsidRPr="00082F97" w:rsidRDefault="002D286C" w:rsidP="00E77745">
      <w:pPr>
        <w:pStyle w:val="a7"/>
        <w:widowControl w:val="0"/>
        <w:numPr>
          <w:ilvl w:val="1"/>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uk-UA"/>
        </w:rPr>
      </w:pPr>
      <w:r w:rsidRPr="00082F97">
        <w:rPr>
          <w:rFonts w:ascii="Times New Roman" w:eastAsia="Times New Roman" w:hAnsi="Times New Roman" w:cs="Times New Roman"/>
          <w:sz w:val="24"/>
          <w:szCs w:val="24"/>
          <w:lang w:val="uk-UA" w:eastAsia="uk-UA"/>
        </w:rPr>
        <w:lastRenderedPageBreak/>
        <w:t>Сидорович Руслан Михайлович</w:t>
      </w:r>
      <w:r w:rsidR="00E77745" w:rsidRPr="00082F97">
        <w:rPr>
          <w:rFonts w:ascii="Times New Roman" w:eastAsia="Times New Roman" w:hAnsi="Times New Roman" w:cs="Times New Roman"/>
          <w:sz w:val="24"/>
          <w:szCs w:val="24"/>
          <w:lang w:val="uk-UA" w:eastAsia="uk-UA"/>
        </w:rPr>
        <w:t>.</w:t>
      </w:r>
    </w:p>
    <w:p w:rsidR="001B5E2A" w:rsidRPr="00082F97" w:rsidRDefault="001B5E2A" w:rsidP="007D7CA0">
      <w:pPr>
        <w:pStyle w:val="a7"/>
        <w:widowControl w:val="0"/>
        <w:numPr>
          <w:ilvl w:val="0"/>
          <w:numId w:val="3"/>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spacing w:val="2"/>
          <w:sz w:val="24"/>
          <w:szCs w:val="24"/>
          <w:lang w:val="uk-UA" w:eastAsia="ru-RU" w:bidi="ru-RU"/>
        </w:rPr>
      </w:pPr>
      <w:r w:rsidRPr="00082F97">
        <w:rPr>
          <w:rFonts w:ascii="Times New Roman" w:eastAsia="Times New Roman" w:hAnsi="Times New Roman" w:cs="Times New Roman"/>
          <w:spacing w:val="2"/>
          <w:sz w:val="24"/>
          <w:szCs w:val="24"/>
          <w:lang w:val="uk-UA" w:eastAsia="ru-RU" w:bidi="ru-RU"/>
        </w:rPr>
        <w:t>Здійснити</w:t>
      </w:r>
      <w:r w:rsidR="003E2BFA" w:rsidRPr="00082F97">
        <w:rPr>
          <w:rFonts w:ascii="Times New Roman" w:eastAsia="Times New Roman" w:hAnsi="Times New Roman" w:cs="Times New Roman"/>
          <w:sz w:val="24"/>
          <w:szCs w:val="24"/>
          <w:lang w:val="uk-UA" w:eastAsia="ru-RU" w:bidi="ru-RU"/>
        </w:rPr>
        <w:t xml:space="preserve"> </w:t>
      </w:r>
      <w:r w:rsidRPr="00082F97">
        <w:rPr>
          <w:rFonts w:ascii="Times New Roman" w:eastAsia="Times New Roman" w:hAnsi="Times New Roman" w:cs="Times New Roman"/>
          <w:spacing w:val="2"/>
          <w:sz w:val="24"/>
          <w:szCs w:val="24"/>
          <w:lang w:val="uk-UA" w:eastAsia="ru-RU" w:bidi="ru-RU"/>
        </w:rPr>
        <w:t xml:space="preserve">повторний розподіл </w:t>
      </w:r>
      <w:r w:rsidR="000D30EE" w:rsidRPr="00082F97">
        <w:rPr>
          <w:rFonts w:ascii="Times New Roman" w:eastAsia="Times New Roman" w:hAnsi="Times New Roman" w:cs="Times New Roman"/>
          <w:sz w:val="24"/>
          <w:szCs w:val="24"/>
          <w:lang w:val="uk-UA" w:eastAsia="ru-RU" w:bidi="ru-RU"/>
        </w:rPr>
        <w:t>в інформаційній системі</w:t>
      </w:r>
      <w:r w:rsidR="000D30EE" w:rsidRPr="00082F97">
        <w:rPr>
          <w:rFonts w:ascii="Times New Roman" w:eastAsia="Times New Roman" w:hAnsi="Times New Roman" w:cs="Times New Roman"/>
          <w:spacing w:val="2"/>
          <w:sz w:val="24"/>
          <w:szCs w:val="24"/>
          <w:lang w:val="uk-UA" w:eastAsia="ru-RU" w:bidi="ru-RU"/>
        </w:rPr>
        <w:t xml:space="preserve"> </w:t>
      </w:r>
      <w:r w:rsidR="00997112" w:rsidRPr="00082F97">
        <w:rPr>
          <w:rFonts w:ascii="Times New Roman" w:eastAsia="Times New Roman" w:hAnsi="Times New Roman" w:cs="Times New Roman"/>
          <w:sz w:val="24"/>
          <w:szCs w:val="24"/>
          <w:lang w:val="uk-UA" w:eastAsia="ru-RU" w:bidi="ru-RU"/>
        </w:rPr>
        <w:t>роботи</w:t>
      </w:r>
      <w:r w:rsidR="00B806F2" w:rsidRPr="00082F97">
        <w:rPr>
          <w:rFonts w:ascii="Times New Roman" w:eastAsia="Times New Roman" w:hAnsi="Times New Roman" w:cs="Times New Roman"/>
          <w:sz w:val="24"/>
          <w:szCs w:val="24"/>
          <w:lang w:val="uk-UA" w:eastAsia="ru-RU" w:bidi="ru-RU"/>
        </w:rPr>
        <w:t xml:space="preserve"> (перше модельне судове рішення)</w:t>
      </w:r>
      <w:r w:rsidR="00B806F2" w:rsidRPr="00082F97">
        <w:rPr>
          <w:rFonts w:ascii="Times New Roman" w:eastAsia="Calibri" w:hAnsi="Times New Roman" w:cs="Times New Roman"/>
          <w:sz w:val="24"/>
          <w:szCs w:val="24"/>
          <w:shd w:val="clear" w:color="auto" w:fill="FFFFFF"/>
          <w:lang w:val="uk-UA"/>
        </w:rPr>
        <w:t>, виконаної 18</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травня 2026</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 xml:space="preserve">року кандидатом </w:t>
      </w:r>
      <w:r w:rsidR="004B2F16" w:rsidRPr="00082F97">
        <w:rPr>
          <w:rFonts w:ascii="Times New Roman" w:eastAsia="Calibri" w:hAnsi="Times New Roman" w:cs="Times New Roman"/>
          <w:sz w:val="24"/>
          <w:szCs w:val="24"/>
          <w:shd w:val="clear" w:color="auto" w:fill="FFFFFF"/>
          <w:lang w:val="uk-UA"/>
        </w:rPr>
        <w:t>у</w:t>
      </w:r>
      <w:r w:rsidR="00B806F2" w:rsidRPr="00082F97">
        <w:rPr>
          <w:rFonts w:ascii="Times New Roman" w:eastAsia="Calibri" w:hAnsi="Times New Roman" w:cs="Times New Roman"/>
          <w:sz w:val="24"/>
          <w:szCs w:val="24"/>
          <w:shd w:val="clear" w:color="auto" w:fill="FFFFFF"/>
          <w:lang w:val="uk-UA"/>
        </w:rPr>
        <w:t xml:space="preserve"> межах кваліфікаційного іспиту під час конкурсу, оголошеного рішенням Комісії від 29</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жовтня</w:t>
      </w:r>
      <w:r w:rsidR="00B52F55">
        <w:rPr>
          <w:rFonts w:ascii="Times New Roman" w:eastAsia="Calibri" w:hAnsi="Times New Roman" w:cs="Times New Roman"/>
          <w:sz w:val="24"/>
          <w:szCs w:val="24"/>
          <w:shd w:val="clear" w:color="auto" w:fill="FFFFFF"/>
          <w:lang w:val="uk-UA"/>
        </w:rPr>
        <w:t xml:space="preserve"> </w:t>
      </w:r>
      <w:r w:rsidR="00B806F2" w:rsidRPr="00082F97">
        <w:rPr>
          <w:rFonts w:ascii="Times New Roman" w:eastAsia="Calibri" w:hAnsi="Times New Roman" w:cs="Times New Roman"/>
          <w:sz w:val="24"/>
          <w:szCs w:val="24"/>
          <w:shd w:val="clear" w:color="auto" w:fill="FFFFFF"/>
          <w:lang w:val="uk-UA"/>
        </w:rPr>
        <w:t>2025</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року №</w:t>
      </w:r>
      <w:r w:rsidR="00B52F55">
        <w:rPr>
          <w:rFonts w:ascii="Times New Roman" w:eastAsia="Calibri" w:hAnsi="Times New Roman" w:cs="Times New Roman"/>
          <w:sz w:val="24"/>
          <w:szCs w:val="24"/>
          <w:shd w:val="clear" w:color="auto" w:fill="FFFFFF"/>
          <w:lang w:val="uk-UA"/>
        </w:rPr>
        <w:t> </w:t>
      </w:r>
      <w:r w:rsidR="00B806F2" w:rsidRPr="00082F97">
        <w:rPr>
          <w:rFonts w:ascii="Times New Roman" w:eastAsia="Calibri" w:hAnsi="Times New Roman" w:cs="Times New Roman"/>
          <w:sz w:val="24"/>
          <w:szCs w:val="24"/>
          <w:shd w:val="clear" w:color="auto" w:fill="FFFFFF"/>
          <w:lang w:val="uk-UA"/>
        </w:rPr>
        <w:t>194/зп-25</w:t>
      </w:r>
      <w:r w:rsidR="00222564" w:rsidRPr="00082F97">
        <w:rPr>
          <w:rFonts w:ascii="Times New Roman" w:eastAsia="Calibri" w:hAnsi="Times New Roman" w:cs="Times New Roman"/>
          <w:sz w:val="24"/>
          <w:szCs w:val="24"/>
          <w:shd w:val="clear" w:color="auto" w:fill="FFFFFF"/>
          <w:lang w:val="uk-UA"/>
        </w:rPr>
        <w:t>,</w:t>
      </w:r>
      <w:r w:rsidR="002F7972" w:rsidRPr="00082F97">
        <w:rPr>
          <w:rFonts w:ascii="Times New Roman" w:eastAsia="Times New Roman" w:hAnsi="Times New Roman" w:cs="Times New Roman"/>
          <w:sz w:val="24"/>
          <w:szCs w:val="24"/>
          <w:lang w:val="uk-UA" w:eastAsia="ru-RU" w:bidi="ru-RU"/>
        </w:rPr>
        <w:t xml:space="preserve"> </w:t>
      </w:r>
      <w:r w:rsidR="003E2BFA" w:rsidRPr="00082F97">
        <w:rPr>
          <w:rFonts w:ascii="Times New Roman" w:eastAsia="Times New Roman" w:hAnsi="Times New Roman" w:cs="Times New Roman"/>
          <w:sz w:val="24"/>
          <w:szCs w:val="24"/>
          <w:lang w:val="uk-UA" w:eastAsia="ru-RU" w:bidi="ru-RU"/>
        </w:rPr>
        <w:t>в оцінюванні якої</w:t>
      </w:r>
      <w:r w:rsidR="002F7972" w:rsidRPr="00082F97">
        <w:rPr>
          <w:rFonts w:ascii="Times New Roman" w:eastAsia="Times New Roman" w:hAnsi="Times New Roman" w:cs="Times New Roman"/>
          <w:sz w:val="24"/>
          <w:szCs w:val="24"/>
          <w:lang w:val="uk-UA" w:eastAsia="ru-RU" w:bidi="ru-RU"/>
        </w:rPr>
        <w:t xml:space="preserve"> встановлено </w:t>
      </w:r>
      <w:r w:rsidR="00405CFB" w:rsidRPr="00082F97">
        <w:rPr>
          <w:rFonts w:ascii="Times New Roman" w:eastAsia="Times New Roman" w:hAnsi="Times New Roman" w:cs="Times New Roman"/>
          <w:sz w:val="24"/>
          <w:szCs w:val="24"/>
          <w:lang w:val="uk-UA" w:eastAsia="ru-RU" w:bidi="ru-RU"/>
        </w:rPr>
        <w:t xml:space="preserve">розбіжність </w:t>
      </w:r>
      <w:r w:rsidR="002F7972" w:rsidRPr="00082F97">
        <w:rPr>
          <w:rFonts w:ascii="Times New Roman" w:eastAsia="Times New Roman" w:hAnsi="Times New Roman" w:cs="Times New Roman"/>
          <w:sz w:val="24"/>
          <w:szCs w:val="24"/>
          <w:lang w:val="uk-UA" w:eastAsia="ru-RU" w:bidi="ru-RU"/>
        </w:rPr>
        <w:t xml:space="preserve">між найвищою і найнижчою оцінками, виставленими членами екзаменаційної комісії, </w:t>
      </w:r>
      <w:r w:rsidR="005C7FC8" w:rsidRPr="00082F97">
        <w:rPr>
          <w:rFonts w:ascii="Times New Roman" w:eastAsia="Times New Roman" w:hAnsi="Times New Roman" w:cs="Times New Roman"/>
          <w:sz w:val="24"/>
          <w:szCs w:val="24"/>
          <w:lang w:val="uk-UA" w:eastAsia="ru-RU" w:bidi="ru-RU"/>
        </w:rPr>
        <w:t xml:space="preserve">у </w:t>
      </w:r>
      <w:r w:rsidR="00B806F2" w:rsidRPr="00082F97">
        <w:rPr>
          <w:rFonts w:ascii="Times New Roman" w:eastAsia="Times New Roman" w:hAnsi="Times New Roman" w:cs="Times New Roman"/>
          <w:sz w:val="24"/>
          <w:szCs w:val="24"/>
          <w:lang w:val="uk-UA" w:eastAsia="ru-RU" w:bidi="ru-RU"/>
        </w:rPr>
        <w:t>33,33</w:t>
      </w:r>
      <w:r w:rsidR="00B52F55">
        <w:rPr>
          <w:rFonts w:ascii="Times New Roman" w:eastAsia="Times New Roman" w:hAnsi="Times New Roman" w:cs="Times New Roman"/>
          <w:sz w:val="24"/>
          <w:szCs w:val="24"/>
          <w:lang w:val="uk-UA" w:eastAsia="ru-RU" w:bidi="ru-RU"/>
        </w:rPr>
        <w:t> </w:t>
      </w:r>
      <w:r w:rsidR="005C7FC8" w:rsidRPr="00082F97">
        <w:rPr>
          <w:rFonts w:ascii="Times New Roman" w:eastAsia="Times New Roman" w:hAnsi="Times New Roman" w:cs="Times New Roman"/>
          <w:sz w:val="24"/>
          <w:szCs w:val="24"/>
          <w:lang w:val="uk-UA" w:eastAsia="ru-RU" w:bidi="ru-RU"/>
        </w:rPr>
        <w:t>відсотка</w:t>
      </w:r>
      <w:r w:rsidR="0010264B" w:rsidRPr="00082F97">
        <w:rPr>
          <w:rFonts w:ascii="Times New Roman" w:eastAsia="Times New Roman" w:hAnsi="Times New Roman" w:cs="Times New Roman"/>
          <w:sz w:val="24"/>
          <w:szCs w:val="24"/>
          <w:lang w:val="uk-UA" w:eastAsia="ru-RU" w:bidi="ru-RU"/>
        </w:rPr>
        <w:t xml:space="preserve"> </w:t>
      </w:r>
      <w:r w:rsidR="002F7972" w:rsidRPr="00082F97">
        <w:rPr>
          <w:rFonts w:ascii="Times New Roman" w:eastAsia="Times New Roman" w:hAnsi="Times New Roman" w:cs="Times New Roman"/>
          <w:sz w:val="24"/>
          <w:szCs w:val="24"/>
          <w:lang w:val="uk-UA" w:eastAsia="ru-RU" w:bidi="ru-RU"/>
        </w:rPr>
        <w:t xml:space="preserve">від </w:t>
      </w:r>
      <w:r w:rsidR="002F7972" w:rsidRPr="00082F97">
        <w:rPr>
          <w:rFonts w:ascii="Times New Roman" w:eastAsia="Calibri" w:hAnsi="Times New Roman" w:cs="Times New Roman"/>
          <w:sz w:val="24"/>
          <w:szCs w:val="24"/>
          <w:shd w:val="clear" w:color="auto" w:fill="FFFFFF"/>
          <w:lang w:val="uk-UA"/>
        </w:rPr>
        <w:t>максимально можливого бала</w:t>
      </w:r>
      <w:r w:rsidRPr="00082F97">
        <w:rPr>
          <w:rFonts w:ascii="Times New Roman" w:eastAsia="Times New Roman" w:hAnsi="Times New Roman" w:cs="Times New Roman"/>
          <w:sz w:val="24"/>
          <w:szCs w:val="24"/>
          <w:lang w:val="uk-UA" w:eastAsia="ru-RU" w:bidi="ru-RU"/>
        </w:rPr>
        <w:t>, для ї</w:t>
      </w:r>
      <w:r w:rsidR="00997112" w:rsidRPr="00082F97">
        <w:rPr>
          <w:rFonts w:ascii="Times New Roman" w:eastAsia="Times New Roman" w:hAnsi="Times New Roman" w:cs="Times New Roman"/>
          <w:sz w:val="24"/>
          <w:szCs w:val="24"/>
          <w:lang w:val="uk-UA" w:eastAsia="ru-RU" w:bidi="ru-RU"/>
        </w:rPr>
        <w:t>ї</w:t>
      </w:r>
      <w:r w:rsidRPr="00082F97">
        <w:rPr>
          <w:rFonts w:ascii="Times New Roman" w:eastAsia="Times New Roman" w:hAnsi="Times New Roman" w:cs="Times New Roman"/>
          <w:sz w:val="24"/>
          <w:szCs w:val="24"/>
          <w:lang w:val="uk-UA" w:eastAsia="ru-RU" w:bidi="ru-RU"/>
        </w:rPr>
        <w:t xml:space="preserve"> </w:t>
      </w:r>
      <w:r w:rsidRPr="00082F97">
        <w:rPr>
          <w:rFonts w:ascii="Times New Roman" w:eastAsia="Times New Roman" w:hAnsi="Times New Roman" w:cs="Times New Roman"/>
          <w:sz w:val="24"/>
          <w:szCs w:val="24"/>
          <w:lang w:val="uk-UA" w:eastAsia="uk-UA"/>
        </w:rPr>
        <w:t>повторної перевірки та оцінювання.</w:t>
      </w:r>
    </w:p>
    <w:p w:rsidR="001B5E2A" w:rsidRPr="00B806F2" w:rsidRDefault="001B5E2A" w:rsidP="007D7CA0">
      <w:pPr>
        <w:shd w:val="clear" w:color="auto" w:fill="FFFFFF"/>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bidi="ru-RU"/>
        </w:rPr>
      </w:pPr>
    </w:p>
    <w:bookmarkEnd w:id="1"/>
    <w:p w:rsidR="00305E30" w:rsidRPr="00B806F2" w:rsidRDefault="00305E30" w:rsidP="00082F97">
      <w:pPr>
        <w:shd w:val="clear" w:color="auto" w:fill="FFFFFF"/>
        <w:tabs>
          <w:tab w:val="left" w:pos="567"/>
          <w:tab w:val="left" w:pos="993"/>
        </w:tabs>
        <w:autoSpaceDE w:val="0"/>
        <w:autoSpaceDN w:val="0"/>
        <w:adjustRightInd w:val="0"/>
        <w:spacing w:after="0" w:line="480" w:lineRule="auto"/>
        <w:ind w:firstLine="709"/>
        <w:jc w:val="both"/>
        <w:rPr>
          <w:rFonts w:ascii="Times New Roman" w:eastAsia="Times New Roman" w:hAnsi="Times New Roman" w:cs="Times New Roman"/>
          <w:spacing w:val="2"/>
          <w:sz w:val="24"/>
          <w:szCs w:val="24"/>
          <w:lang w:eastAsia="ru-RU" w:bidi="ru-RU"/>
        </w:rPr>
      </w:pPr>
    </w:p>
    <w:p w:rsidR="00953081"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Головуючий</w:t>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00953081" w:rsidRPr="00082F97">
        <w:rPr>
          <w:rFonts w:ascii="Times New Roman" w:hAnsi="Times New Roman" w:cs="Times New Roman"/>
          <w:sz w:val="24"/>
          <w:szCs w:val="24"/>
        </w:rPr>
        <w:t xml:space="preserve">Олег КОЛІУШ </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Члени Комісії:</w:t>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Михайло БОГОНІС</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Віталій ГАЦЕЛЮК</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Ярослав ДУХ</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Роман КИДИСЮК</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Ігор КУШНІР</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В</w:t>
      </w:r>
      <w:r w:rsidRPr="00082F97">
        <w:rPr>
          <w:rFonts w:ascii="Times New Roman" w:hAnsi="Times New Roman" w:cs="Times New Roman"/>
          <w:sz w:val="24"/>
          <w:szCs w:val="24"/>
        </w:rPr>
        <w:t>олодимир ЛУГАНСЬКИЙ</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Олексій ОМЕЛЬЯН</w:t>
      </w:r>
    </w:p>
    <w:p w:rsidR="00600DCD" w:rsidRPr="00082F97" w:rsidRDefault="00600DCD"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00B52F55">
        <w:rPr>
          <w:rFonts w:ascii="Times New Roman" w:hAnsi="Times New Roman" w:cs="Times New Roman"/>
          <w:sz w:val="24"/>
          <w:szCs w:val="24"/>
        </w:rPr>
        <w:t xml:space="preserve">      </w:t>
      </w:r>
      <w:r w:rsidRPr="00082F97">
        <w:rPr>
          <w:rFonts w:ascii="Times New Roman" w:hAnsi="Times New Roman" w:cs="Times New Roman"/>
          <w:sz w:val="24"/>
          <w:szCs w:val="24"/>
        </w:rPr>
        <w:t>Руслан СИДОРОВИЧ</w:t>
      </w:r>
    </w:p>
    <w:p w:rsidR="00443EBD" w:rsidRPr="00B806F2" w:rsidRDefault="00B52F55" w:rsidP="00082F97">
      <w:pPr>
        <w:tabs>
          <w:tab w:val="left" w:pos="993"/>
        </w:tabs>
        <w:autoSpaceDE w:val="0"/>
        <w:autoSpaceDN w:val="0"/>
        <w:adjustRightInd w:val="0"/>
        <w:spacing w:line="480" w:lineRule="auto"/>
        <w:jc w:val="both"/>
        <w:rPr>
          <w:rFonts w:ascii="Times New Roman" w:hAnsi="Times New Roman" w:cs="Times New Roman"/>
          <w:sz w:val="24"/>
          <w:szCs w:val="24"/>
        </w:rPr>
      </w:pP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sidRPr="00082F97">
        <w:rPr>
          <w:rFonts w:ascii="Times New Roman" w:hAnsi="Times New Roman" w:cs="Times New Roman"/>
          <w:sz w:val="24"/>
          <w:szCs w:val="24"/>
        </w:rPr>
        <w:tab/>
      </w:r>
      <w:r>
        <w:rPr>
          <w:rFonts w:ascii="Times New Roman" w:hAnsi="Times New Roman" w:cs="Times New Roman"/>
          <w:sz w:val="24"/>
          <w:szCs w:val="24"/>
        </w:rPr>
        <w:t xml:space="preserve">      Сергій ЧУМАК</w:t>
      </w:r>
    </w:p>
    <w:sectPr w:rsidR="00443EBD" w:rsidRPr="00B806F2" w:rsidSect="002E4691">
      <w:headerReference w:type="default" r:id="rId8"/>
      <w:pgSz w:w="11906" w:h="16838"/>
      <w:pgMar w:top="1134" w:right="567" w:bottom="851"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0008" w:rsidRDefault="00560008">
      <w:pPr>
        <w:spacing w:after="0" w:line="240" w:lineRule="auto"/>
      </w:pPr>
      <w:r>
        <w:separator/>
      </w:r>
    </w:p>
  </w:endnote>
  <w:endnote w:type="continuationSeparator" w:id="0">
    <w:p w:rsidR="00560008" w:rsidRDefault="0056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0008" w:rsidRDefault="00560008">
      <w:pPr>
        <w:spacing w:after="0" w:line="240" w:lineRule="auto"/>
      </w:pPr>
      <w:r>
        <w:separator/>
      </w:r>
    </w:p>
  </w:footnote>
  <w:footnote w:type="continuationSeparator" w:id="0">
    <w:p w:rsidR="00560008" w:rsidRDefault="00560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540E" w:rsidRPr="00971376" w:rsidRDefault="001B5E2A">
    <w:pPr>
      <w:pStyle w:val="a3"/>
      <w:jc w:val="center"/>
      <w:rPr>
        <w:rFonts w:ascii="Times New Roman" w:hAnsi="Times New Roman"/>
      </w:rPr>
    </w:pPr>
    <w:r w:rsidRPr="00971376">
      <w:rPr>
        <w:rFonts w:ascii="Times New Roman" w:hAnsi="Times New Roman"/>
      </w:rPr>
      <w:fldChar w:fldCharType="begin"/>
    </w:r>
    <w:r w:rsidRPr="00971376">
      <w:rPr>
        <w:rFonts w:ascii="Times New Roman" w:hAnsi="Times New Roman"/>
      </w:rPr>
      <w:instrText>PAGE   \* MERGEFORMAT</w:instrText>
    </w:r>
    <w:r w:rsidRPr="00971376">
      <w:rPr>
        <w:rFonts w:ascii="Times New Roman" w:hAnsi="Times New Roman"/>
      </w:rPr>
      <w:fldChar w:fldCharType="separate"/>
    </w:r>
    <w:r w:rsidR="009A461E" w:rsidRPr="009A461E">
      <w:rPr>
        <w:rFonts w:ascii="Times New Roman" w:hAnsi="Times New Roman"/>
        <w:noProof/>
        <w:lang w:val="ru-RU"/>
      </w:rPr>
      <w:t>4</w:t>
    </w:r>
    <w:r w:rsidRPr="00971376">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B33D4F"/>
    <w:multiLevelType w:val="hybridMultilevel"/>
    <w:tmpl w:val="6E2AB600"/>
    <w:lvl w:ilvl="0" w:tplc="0422000F">
      <w:start w:val="1"/>
      <w:numFmt w:val="decimal"/>
      <w:lvlText w:val="%1."/>
      <w:lvlJc w:val="left"/>
      <w:pPr>
        <w:ind w:left="720" w:hanging="360"/>
      </w:pPr>
    </w:lvl>
    <w:lvl w:ilvl="1" w:tplc="B0B0BF8A">
      <w:start w:val="3"/>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5551871"/>
    <w:multiLevelType w:val="hybridMultilevel"/>
    <w:tmpl w:val="61883204"/>
    <w:lvl w:ilvl="0" w:tplc="C6622B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1603537"/>
    <w:multiLevelType w:val="hybridMultilevel"/>
    <w:tmpl w:val="8C2615DE"/>
    <w:lvl w:ilvl="0" w:tplc="D0F84B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E2A"/>
    <w:rsid w:val="00001080"/>
    <w:rsid w:val="00040B42"/>
    <w:rsid w:val="000622F4"/>
    <w:rsid w:val="0006642A"/>
    <w:rsid w:val="0007187E"/>
    <w:rsid w:val="00082F97"/>
    <w:rsid w:val="000848E5"/>
    <w:rsid w:val="000C343D"/>
    <w:rsid w:val="000D30EE"/>
    <w:rsid w:val="000F27A4"/>
    <w:rsid w:val="00100D58"/>
    <w:rsid w:val="0010264B"/>
    <w:rsid w:val="00102770"/>
    <w:rsid w:val="00122330"/>
    <w:rsid w:val="00131A93"/>
    <w:rsid w:val="00134061"/>
    <w:rsid w:val="00145C17"/>
    <w:rsid w:val="001720F8"/>
    <w:rsid w:val="0019468F"/>
    <w:rsid w:val="001B4E04"/>
    <w:rsid w:val="001B5E2A"/>
    <w:rsid w:val="001E2254"/>
    <w:rsid w:val="001F74EE"/>
    <w:rsid w:val="002168CD"/>
    <w:rsid w:val="002169F8"/>
    <w:rsid w:val="00222564"/>
    <w:rsid w:val="00244B63"/>
    <w:rsid w:val="00270C98"/>
    <w:rsid w:val="0027245C"/>
    <w:rsid w:val="002772EF"/>
    <w:rsid w:val="002A4AA3"/>
    <w:rsid w:val="002A659C"/>
    <w:rsid w:val="002D286C"/>
    <w:rsid w:val="002E4691"/>
    <w:rsid w:val="002F437A"/>
    <w:rsid w:val="002F7972"/>
    <w:rsid w:val="00305E30"/>
    <w:rsid w:val="00315369"/>
    <w:rsid w:val="00336DD8"/>
    <w:rsid w:val="00340D3D"/>
    <w:rsid w:val="00397E57"/>
    <w:rsid w:val="003B3A2B"/>
    <w:rsid w:val="003C663F"/>
    <w:rsid w:val="003E2BFA"/>
    <w:rsid w:val="003E58B2"/>
    <w:rsid w:val="00403610"/>
    <w:rsid w:val="00405CFB"/>
    <w:rsid w:val="00410768"/>
    <w:rsid w:val="00424706"/>
    <w:rsid w:val="0042539E"/>
    <w:rsid w:val="00443EBD"/>
    <w:rsid w:val="00461DD9"/>
    <w:rsid w:val="00463D68"/>
    <w:rsid w:val="00474C16"/>
    <w:rsid w:val="00497820"/>
    <w:rsid w:val="004B2F16"/>
    <w:rsid w:val="00503F06"/>
    <w:rsid w:val="00560008"/>
    <w:rsid w:val="005742A4"/>
    <w:rsid w:val="005A19A1"/>
    <w:rsid w:val="005A5122"/>
    <w:rsid w:val="005B62C1"/>
    <w:rsid w:val="005C3923"/>
    <w:rsid w:val="005C7FC8"/>
    <w:rsid w:val="005D7446"/>
    <w:rsid w:val="005F379C"/>
    <w:rsid w:val="005F571F"/>
    <w:rsid w:val="005F627C"/>
    <w:rsid w:val="00600DCD"/>
    <w:rsid w:val="00620459"/>
    <w:rsid w:val="0066661B"/>
    <w:rsid w:val="006A2242"/>
    <w:rsid w:val="006E74CD"/>
    <w:rsid w:val="006F4BB6"/>
    <w:rsid w:val="007200C2"/>
    <w:rsid w:val="00720E9D"/>
    <w:rsid w:val="0074084B"/>
    <w:rsid w:val="00743A01"/>
    <w:rsid w:val="00753413"/>
    <w:rsid w:val="00760333"/>
    <w:rsid w:val="0077037B"/>
    <w:rsid w:val="007776D7"/>
    <w:rsid w:val="00783B90"/>
    <w:rsid w:val="007843F4"/>
    <w:rsid w:val="007A270D"/>
    <w:rsid w:val="007B32A7"/>
    <w:rsid w:val="007B564E"/>
    <w:rsid w:val="007B5BE4"/>
    <w:rsid w:val="007B776D"/>
    <w:rsid w:val="007D0F93"/>
    <w:rsid w:val="007D7CA0"/>
    <w:rsid w:val="007E2B31"/>
    <w:rsid w:val="007F4381"/>
    <w:rsid w:val="00807ABF"/>
    <w:rsid w:val="0083575C"/>
    <w:rsid w:val="008658D6"/>
    <w:rsid w:val="00880B58"/>
    <w:rsid w:val="008B1898"/>
    <w:rsid w:val="008C7ADE"/>
    <w:rsid w:val="008D6B07"/>
    <w:rsid w:val="00901033"/>
    <w:rsid w:val="00910B18"/>
    <w:rsid w:val="00912E00"/>
    <w:rsid w:val="009350B1"/>
    <w:rsid w:val="00943E9F"/>
    <w:rsid w:val="00953081"/>
    <w:rsid w:val="00954072"/>
    <w:rsid w:val="00974EE5"/>
    <w:rsid w:val="00976E73"/>
    <w:rsid w:val="00997112"/>
    <w:rsid w:val="00997363"/>
    <w:rsid w:val="009A461E"/>
    <w:rsid w:val="009E05A4"/>
    <w:rsid w:val="009E7740"/>
    <w:rsid w:val="00A02060"/>
    <w:rsid w:val="00A16E17"/>
    <w:rsid w:val="00A176C2"/>
    <w:rsid w:val="00A25B11"/>
    <w:rsid w:val="00A269F2"/>
    <w:rsid w:val="00A50EB3"/>
    <w:rsid w:val="00A812A2"/>
    <w:rsid w:val="00A83883"/>
    <w:rsid w:val="00AB13ED"/>
    <w:rsid w:val="00AC7A49"/>
    <w:rsid w:val="00AD2E5D"/>
    <w:rsid w:val="00AD4FEC"/>
    <w:rsid w:val="00B322E8"/>
    <w:rsid w:val="00B52F55"/>
    <w:rsid w:val="00B564B6"/>
    <w:rsid w:val="00B57D37"/>
    <w:rsid w:val="00B65076"/>
    <w:rsid w:val="00B806F2"/>
    <w:rsid w:val="00BC6F3B"/>
    <w:rsid w:val="00BC7667"/>
    <w:rsid w:val="00BF7F61"/>
    <w:rsid w:val="00C000E1"/>
    <w:rsid w:val="00C015B1"/>
    <w:rsid w:val="00C17631"/>
    <w:rsid w:val="00C26E66"/>
    <w:rsid w:val="00C30004"/>
    <w:rsid w:val="00C554C3"/>
    <w:rsid w:val="00C71F17"/>
    <w:rsid w:val="00C8080E"/>
    <w:rsid w:val="00C92EE7"/>
    <w:rsid w:val="00CC4760"/>
    <w:rsid w:val="00CD59E9"/>
    <w:rsid w:val="00CE1C26"/>
    <w:rsid w:val="00D1183C"/>
    <w:rsid w:val="00D16EB5"/>
    <w:rsid w:val="00D22ADC"/>
    <w:rsid w:val="00D266D1"/>
    <w:rsid w:val="00D32C3D"/>
    <w:rsid w:val="00D55404"/>
    <w:rsid w:val="00D75E14"/>
    <w:rsid w:val="00D83550"/>
    <w:rsid w:val="00D915D4"/>
    <w:rsid w:val="00DB7774"/>
    <w:rsid w:val="00DD323D"/>
    <w:rsid w:val="00DF3317"/>
    <w:rsid w:val="00E216ED"/>
    <w:rsid w:val="00E243F2"/>
    <w:rsid w:val="00E46BB8"/>
    <w:rsid w:val="00E64340"/>
    <w:rsid w:val="00E77745"/>
    <w:rsid w:val="00E86B1C"/>
    <w:rsid w:val="00EA5276"/>
    <w:rsid w:val="00EA6689"/>
    <w:rsid w:val="00EB5A92"/>
    <w:rsid w:val="00EC7EC7"/>
    <w:rsid w:val="00ED1BEF"/>
    <w:rsid w:val="00EE1BAE"/>
    <w:rsid w:val="00EF63FC"/>
    <w:rsid w:val="00F11045"/>
    <w:rsid w:val="00F73C9E"/>
    <w:rsid w:val="00FA2E2E"/>
    <w:rsid w:val="00FA5DD0"/>
    <w:rsid w:val="00FC3CD0"/>
    <w:rsid w:val="00FC76F1"/>
    <w:rsid w:val="00FD68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83D3"/>
  <w15:docId w15:val="{C0428FE6-4047-4829-8237-10CE253B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5E2A"/>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1B5E2A"/>
  </w:style>
  <w:style w:type="paragraph" w:styleId="a5">
    <w:name w:val="Balloon Text"/>
    <w:basedOn w:val="a"/>
    <w:link w:val="a6"/>
    <w:uiPriority w:val="99"/>
    <w:semiHidden/>
    <w:unhideWhenUsed/>
    <w:rsid w:val="002169F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169F8"/>
    <w:rPr>
      <w:rFonts w:ascii="Segoe UI" w:hAnsi="Segoe UI" w:cs="Segoe UI"/>
      <w:sz w:val="18"/>
      <w:szCs w:val="18"/>
    </w:rPr>
  </w:style>
  <w:style w:type="paragraph" w:styleId="a7">
    <w:name w:val="List Paragraph"/>
    <w:basedOn w:val="a"/>
    <w:uiPriority w:val="34"/>
    <w:qFormat/>
    <w:rsid w:val="00305E30"/>
    <w:pPr>
      <w:spacing w:after="200" w:line="276" w:lineRule="auto"/>
      <w:ind w:left="720"/>
      <w:contextualSpacing/>
    </w:pPr>
    <w:rPr>
      <w:lang w:val="ru-RU"/>
    </w:rPr>
  </w:style>
  <w:style w:type="paragraph" w:customStyle="1" w:styleId="rtecenter">
    <w:name w:val="rtecenter"/>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C176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WW-Absatz-Standardschriftart1111">
    <w:name w:val="WW-Absatz-Standardschriftart1111"/>
    <w:rsid w:val="00D11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340279">
      <w:bodyDiv w:val="1"/>
      <w:marLeft w:val="0"/>
      <w:marRight w:val="0"/>
      <w:marTop w:val="0"/>
      <w:marBottom w:val="0"/>
      <w:divBdr>
        <w:top w:val="none" w:sz="0" w:space="0" w:color="auto"/>
        <w:left w:val="none" w:sz="0" w:space="0" w:color="auto"/>
        <w:bottom w:val="none" w:sz="0" w:space="0" w:color="auto"/>
        <w:right w:val="none" w:sz="0" w:space="0" w:color="auto"/>
      </w:divBdr>
    </w:div>
    <w:div w:id="454635852">
      <w:bodyDiv w:val="1"/>
      <w:marLeft w:val="0"/>
      <w:marRight w:val="0"/>
      <w:marTop w:val="0"/>
      <w:marBottom w:val="0"/>
      <w:divBdr>
        <w:top w:val="none" w:sz="0" w:space="0" w:color="auto"/>
        <w:left w:val="none" w:sz="0" w:space="0" w:color="auto"/>
        <w:bottom w:val="none" w:sz="0" w:space="0" w:color="auto"/>
        <w:right w:val="none" w:sz="0" w:space="0" w:color="auto"/>
      </w:divBdr>
    </w:div>
    <w:div w:id="509680945">
      <w:bodyDiv w:val="1"/>
      <w:marLeft w:val="0"/>
      <w:marRight w:val="0"/>
      <w:marTop w:val="0"/>
      <w:marBottom w:val="0"/>
      <w:divBdr>
        <w:top w:val="none" w:sz="0" w:space="0" w:color="auto"/>
        <w:left w:val="none" w:sz="0" w:space="0" w:color="auto"/>
        <w:bottom w:val="none" w:sz="0" w:space="0" w:color="auto"/>
        <w:right w:val="none" w:sz="0" w:space="0" w:color="auto"/>
      </w:divBdr>
    </w:div>
    <w:div w:id="627708212">
      <w:bodyDiv w:val="1"/>
      <w:marLeft w:val="0"/>
      <w:marRight w:val="0"/>
      <w:marTop w:val="0"/>
      <w:marBottom w:val="0"/>
      <w:divBdr>
        <w:top w:val="none" w:sz="0" w:space="0" w:color="auto"/>
        <w:left w:val="none" w:sz="0" w:space="0" w:color="auto"/>
        <w:bottom w:val="none" w:sz="0" w:space="0" w:color="auto"/>
        <w:right w:val="none" w:sz="0" w:space="0" w:color="auto"/>
      </w:divBdr>
    </w:div>
    <w:div w:id="751971529">
      <w:bodyDiv w:val="1"/>
      <w:marLeft w:val="0"/>
      <w:marRight w:val="0"/>
      <w:marTop w:val="0"/>
      <w:marBottom w:val="0"/>
      <w:divBdr>
        <w:top w:val="none" w:sz="0" w:space="0" w:color="auto"/>
        <w:left w:val="none" w:sz="0" w:space="0" w:color="auto"/>
        <w:bottom w:val="none" w:sz="0" w:space="0" w:color="auto"/>
        <w:right w:val="none" w:sz="0" w:space="0" w:color="auto"/>
      </w:divBdr>
    </w:div>
    <w:div w:id="821386065">
      <w:bodyDiv w:val="1"/>
      <w:marLeft w:val="0"/>
      <w:marRight w:val="0"/>
      <w:marTop w:val="0"/>
      <w:marBottom w:val="0"/>
      <w:divBdr>
        <w:top w:val="none" w:sz="0" w:space="0" w:color="auto"/>
        <w:left w:val="none" w:sz="0" w:space="0" w:color="auto"/>
        <w:bottom w:val="none" w:sz="0" w:space="0" w:color="auto"/>
        <w:right w:val="none" w:sz="0" w:space="0" w:color="auto"/>
      </w:divBdr>
    </w:div>
    <w:div w:id="1142767711">
      <w:bodyDiv w:val="1"/>
      <w:marLeft w:val="0"/>
      <w:marRight w:val="0"/>
      <w:marTop w:val="0"/>
      <w:marBottom w:val="0"/>
      <w:divBdr>
        <w:top w:val="none" w:sz="0" w:space="0" w:color="auto"/>
        <w:left w:val="none" w:sz="0" w:space="0" w:color="auto"/>
        <w:bottom w:val="none" w:sz="0" w:space="0" w:color="auto"/>
        <w:right w:val="none" w:sz="0" w:space="0" w:color="auto"/>
      </w:divBdr>
    </w:div>
    <w:div w:id="1180201027">
      <w:bodyDiv w:val="1"/>
      <w:marLeft w:val="0"/>
      <w:marRight w:val="0"/>
      <w:marTop w:val="0"/>
      <w:marBottom w:val="0"/>
      <w:divBdr>
        <w:top w:val="none" w:sz="0" w:space="0" w:color="auto"/>
        <w:left w:val="none" w:sz="0" w:space="0" w:color="auto"/>
        <w:bottom w:val="none" w:sz="0" w:space="0" w:color="auto"/>
        <w:right w:val="none" w:sz="0" w:space="0" w:color="auto"/>
      </w:divBdr>
    </w:div>
    <w:div w:id="1362240702">
      <w:bodyDiv w:val="1"/>
      <w:marLeft w:val="0"/>
      <w:marRight w:val="0"/>
      <w:marTop w:val="0"/>
      <w:marBottom w:val="0"/>
      <w:divBdr>
        <w:top w:val="none" w:sz="0" w:space="0" w:color="auto"/>
        <w:left w:val="none" w:sz="0" w:space="0" w:color="auto"/>
        <w:bottom w:val="none" w:sz="0" w:space="0" w:color="auto"/>
        <w:right w:val="none" w:sz="0" w:space="0" w:color="auto"/>
      </w:divBdr>
    </w:div>
    <w:div w:id="1575386120">
      <w:bodyDiv w:val="1"/>
      <w:marLeft w:val="0"/>
      <w:marRight w:val="0"/>
      <w:marTop w:val="0"/>
      <w:marBottom w:val="0"/>
      <w:divBdr>
        <w:top w:val="none" w:sz="0" w:space="0" w:color="auto"/>
        <w:left w:val="none" w:sz="0" w:space="0" w:color="auto"/>
        <w:bottom w:val="none" w:sz="0" w:space="0" w:color="auto"/>
        <w:right w:val="none" w:sz="0" w:space="0" w:color="auto"/>
      </w:divBdr>
    </w:div>
    <w:div w:id="1595823327">
      <w:bodyDiv w:val="1"/>
      <w:marLeft w:val="0"/>
      <w:marRight w:val="0"/>
      <w:marTop w:val="0"/>
      <w:marBottom w:val="0"/>
      <w:divBdr>
        <w:top w:val="none" w:sz="0" w:space="0" w:color="auto"/>
        <w:left w:val="none" w:sz="0" w:space="0" w:color="auto"/>
        <w:bottom w:val="none" w:sz="0" w:space="0" w:color="auto"/>
        <w:right w:val="none" w:sz="0" w:space="0" w:color="auto"/>
      </w:divBdr>
    </w:div>
    <w:div w:id="1601646326">
      <w:bodyDiv w:val="1"/>
      <w:marLeft w:val="0"/>
      <w:marRight w:val="0"/>
      <w:marTop w:val="0"/>
      <w:marBottom w:val="0"/>
      <w:divBdr>
        <w:top w:val="none" w:sz="0" w:space="0" w:color="auto"/>
        <w:left w:val="none" w:sz="0" w:space="0" w:color="auto"/>
        <w:bottom w:val="none" w:sz="0" w:space="0" w:color="auto"/>
        <w:right w:val="none" w:sz="0" w:space="0" w:color="auto"/>
      </w:divBdr>
    </w:div>
    <w:div w:id="1718621881">
      <w:bodyDiv w:val="1"/>
      <w:marLeft w:val="0"/>
      <w:marRight w:val="0"/>
      <w:marTop w:val="0"/>
      <w:marBottom w:val="0"/>
      <w:divBdr>
        <w:top w:val="none" w:sz="0" w:space="0" w:color="auto"/>
        <w:left w:val="none" w:sz="0" w:space="0" w:color="auto"/>
        <w:bottom w:val="none" w:sz="0" w:space="0" w:color="auto"/>
        <w:right w:val="none" w:sz="0" w:space="0" w:color="auto"/>
      </w:divBdr>
    </w:div>
    <w:div w:id="1788506630">
      <w:bodyDiv w:val="1"/>
      <w:marLeft w:val="0"/>
      <w:marRight w:val="0"/>
      <w:marTop w:val="0"/>
      <w:marBottom w:val="0"/>
      <w:divBdr>
        <w:top w:val="none" w:sz="0" w:space="0" w:color="auto"/>
        <w:left w:val="none" w:sz="0" w:space="0" w:color="auto"/>
        <w:bottom w:val="none" w:sz="0" w:space="0" w:color="auto"/>
        <w:right w:val="none" w:sz="0" w:space="0" w:color="auto"/>
      </w:divBdr>
    </w:div>
    <w:div w:id="2018580817">
      <w:bodyDiv w:val="1"/>
      <w:marLeft w:val="0"/>
      <w:marRight w:val="0"/>
      <w:marTop w:val="0"/>
      <w:marBottom w:val="0"/>
      <w:divBdr>
        <w:top w:val="none" w:sz="0" w:space="0" w:color="auto"/>
        <w:left w:val="none" w:sz="0" w:space="0" w:color="auto"/>
        <w:bottom w:val="none" w:sz="0" w:space="0" w:color="auto"/>
        <w:right w:val="none" w:sz="0" w:space="0" w:color="auto"/>
      </w:divBdr>
    </w:div>
    <w:div w:id="21235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4</Pages>
  <Words>6977</Words>
  <Characters>3977</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Руслан Іванович</dc:creator>
  <cp:keywords/>
  <dc:description/>
  <cp:lastModifiedBy>Семоненко Ольга Миколаївна</cp:lastModifiedBy>
  <cp:revision>82</cp:revision>
  <cp:lastPrinted>2026-03-11T08:29:00Z</cp:lastPrinted>
  <dcterms:created xsi:type="dcterms:W3CDTF">2025-12-22T07:25:00Z</dcterms:created>
  <dcterms:modified xsi:type="dcterms:W3CDTF">2026-06-22T12:11:00Z</dcterms:modified>
</cp:coreProperties>
</file>