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DE6A9" w14:textId="74C99FE8" w:rsidR="003A6B7A" w:rsidRPr="00F07DA9" w:rsidRDefault="003A6B7A" w:rsidP="00C41EAD">
      <w:pPr>
        <w:spacing w:after="0" w:line="240" w:lineRule="auto"/>
        <w:jc w:val="center"/>
        <w:rPr>
          <w:rFonts w:ascii="Times New Roman" w:eastAsia="Times New Roman" w:hAnsi="Times New Roman"/>
          <w:sz w:val="27"/>
          <w:szCs w:val="27"/>
          <w:lang w:val="uk-UA" w:eastAsia="ru-RU"/>
        </w:rPr>
      </w:pPr>
      <w:r w:rsidRPr="00F07DA9">
        <w:rPr>
          <w:rFonts w:ascii="Times New Roman" w:eastAsia="Times New Roman" w:hAnsi="Times New Roman"/>
          <w:noProof/>
          <w:kern w:val="2"/>
          <w:sz w:val="27"/>
          <w:szCs w:val="27"/>
          <w:lang w:val="uk-UA" w:eastAsia="uk-UA"/>
        </w:rPr>
        <w:drawing>
          <wp:inline distT="0" distB="0" distL="0" distR="0" wp14:anchorId="162D37BD" wp14:editId="5C619538">
            <wp:extent cx="546100" cy="7175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solidFill>
                      <a:srgbClr val="FFFFFF"/>
                    </a:solidFill>
                    <a:ln>
                      <a:noFill/>
                    </a:ln>
                  </pic:spPr>
                </pic:pic>
              </a:graphicData>
            </a:graphic>
          </wp:inline>
        </w:drawing>
      </w:r>
    </w:p>
    <w:p w14:paraId="32D6CAAB" w14:textId="77777777" w:rsidR="003A6B7A" w:rsidRPr="00F07DA9" w:rsidRDefault="003A6B7A" w:rsidP="003A6B7A">
      <w:pPr>
        <w:widowControl w:val="0"/>
        <w:suppressAutoHyphens/>
        <w:spacing w:after="0" w:line="360" w:lineRule="atLeast"/>
        <w:jc w:val="center"/>
        <w:rPr>
          <w:rFonts w:ascii="Times New Roman" w:eastAsia="Times New Roman" w:hAnsi="Times New Roman"/>
          <w:bCs/>
          <w:kern w:val="2"/>
          <w:sz w:val="36"/>
          <w:szCs w:val="36"/>
          <w:lang w:val="uk-UA" w:eastAsia="hi-IN" w:bidi="hi-IN"/>
        </w:rPr>
      </w:pPr>
      <w:r w:rsidRPr="00F07DA9">
        <w:rPr>
          <w:rFonts w:ascii="Times New Roman" w:eastAsia="Times New Roman" w:hAnsi="Times New Roman"/>
          <w:bCs/>
          <w:kern w:val="2"/>
          <w:sz w:val="36"/>
          <w:szCs w:val="36"/>
          <w:lang w:val="uk-UA" w:eastAsia="hi-IN" w:bidi="hi-IN"/>
        </w:rPr>
        <w:t>ВИЩА КВАЛІФІКАЦІЙНА КОМІСІЯ СУДДІВ УКРАЇНИ</w:t>
      </w:r>
    </w:p>
    <w:p w14:paraId="7529E3D3" w14:textId="77777777" w:rsidR="003A6B7A" w:rsidRPr="00F07DA9" w:rsidRDefault="003A6B7A" w:rsidP="003A6B7A">
      <w:pPr>
        <w:spacing w:after="0" w:line="240" w:lineRule="auto"/>
        <w:jc w:val="center"/>
        <w:rPr>
          <w:rFonts w:ascii="Times New Roman" w:eastAsia="Times New Roman" w:hAnsi="Times New Roman"/>
          <w:sz w:val="27"/>
          <w:szCs w:val="27"/>
          <w:lang w:val="uk-UA" w:eastAsia="ru-RU"/>
        </w:rPr>
      </w:pPr>
    </w:p>
    <w:p w14:paraId="20E164EE" w14:textId="77777777" w:rsidR="00B276B9" w:rsidRPr="00F07DA9" w:rsidRDefault="00B276B9" w:rsidP="00B276B9">
      <w:pPr>
        <w:spacing w:after="360" w:line="300" w:lineRule="exact"/>
        <w:rPr>
          <w:rFonts w:ascii="Times New Roman" w:eastAsia="Times New Roman" w:hAnsi="Times New Roman"/>
          <w:sz w:val="26"/>
          <w:szCs w:val="26"/>
          <w:lang w:val="uk-UA" w:eastAsia="ru-RU"/>
        </w:rPr>
      </w:pPr>
      <w:r w:rsidRPr="00F07DA9">
        <w:rPr>
          <w:rFonts w:ascii="Times New Roman" w:eastAsia="Times New Roman" w:hAnsi="Times New Roman"/>
          <w:sz w:val="26"/>
          <w:szCs w:val="26"/>
          <w:lang w:val="uk-UA" w:eastAsia="ru-RU"/>
        </w:rPr>
        <w:t xml:space="preserve">23 червня 2026 року </w:t>
      </w:r>
      <w:r w:rsidRPr="00F07DA9">
        <w:rPr>
          <w:rFonts w:ascii="Times New Roman" w:eastAsia="Times New Roman" w:hAnsi="Times New Roman"/>
          <w:sz w:val="26"/>
          <w:szCs w:val="26"/>
          <w:lang w:val="uk-UA" w:eastAsia="ru-RU"/>
        </w:rPr>
        <w:tab/>
      </w:r>
      <w:r w:rsidRPr="00F07DA9">
        <w:rPr>
          <w:rFonts w:ascii="Times New Roman" w:eastAsia="Times New Roman" w:hAnsi="Times New Roman"/>
          <w:sz w:val="26"/>
          <w:szCs w:val="26"/>
          <w:lang w:val="uk-UA" w:eastAsia="ru-RU"/>
        </w:rPr>
        <w:tab/>
      </w:r>
      <w:r w:rsidRPr="00F07DA9">
        <w:rPr>
          <w:rFonts w:ascii="Times New Roman" w:eastAsia="Times New Roman" w:hAnsi="Times New Roman"/>
          <w:sz w:val="26"/>
          <w:szCs w:val="26"/>
          <w:lang w:val="uk-UA" w:eastAsia="ru-RU"/>
        </w:rPr>
        <w:tab/>
      </w:r>
      <w:r w:rsidRPr="00F07DA9">
        <w:rPr>
          <w:rFonts w:ascii="Times New Roman" w:eastAsia="Times New Roman" w:hAnsi="Times New Roman"/>
          <w:sz w:val="26"/>
          <w:szCs w:val="26"/>
          <w:lang w:val="uk-UA" w:eastAsia="ru-RU"/>
        </w:rPr>
        <w:tab/>
      </w:r>
      <w:r w:rsidRPr="00F07DA9">
        <w:rPr>
          <w:rFonts w:ascii="Times New Roman" w:eastAsia="Times New Roman" w:hAnsi="Times New Roman"/>
          <w:sz w:val="26"/>
          <w:szCs w:val="26"/>
          <w:lang w:val="uk-UA" w:eastAsia="ru-RU"/>
        </w:rPr>
        <w:tab/>
      </w:r>
      <w:r w:rsidRPr="00F07DA9">
        <w:rPr>
          <w:rFonts w:ascii="Times New Roman" w:eastAsia="Times New Roman" w:hAnsi="Times New Roman"/>
          <w:sz w:val="26"/>
          <w:szCs w:val="26"/>
          <w:lang w:val="uk-UA" w:eastAsia="ru-RU"/>
        </w:rPr>
        <w:tab/>
      </w:r>
      <w:r w:rsidRPr="00F07DA9">
        <w:rPr>
          <w:rFonts w:ascii="Times New Roman" w:eastAsia="Times New Roman" w:hAnsi="Times New Roman"/>
          <w:sz w:val="26"/>
          <w:szCs w:val="26"/>
          <w:lang w:val="uk-UA" w:eastAsia="ru-RU"/>
        </w:rPr>
        <w:tab/>
      </w:r>
      <w:r w:rsidRPr="00F07DA9">
        <w:rPr>
          <w:rFonts w:ascii="Times New Roman" w:eastAsia="Times New Roman" w:hAnsi="Times New Roman"/>
          <w:sz w:val="26"/>
          <w:szCs w:val="26"/>
          <w:lang w:val="uk-UA" w:eastAsia="ru-RU"/>
        </w:rPr>
        <w:tab/>
      </w:r>
      <w:r w:rsidRPr="00F07DA9">
        <w:rPr>
          <w:rFonts w:ascii="Times New Roman" w:eastAsia="Times New Roman" w:hAnsi="Times New Roman"/>
          <w:sz w:val="26"/>
          <w:szCs w:val="26"/>
          <w:lang w:val="uk-UA" w:eastAsia="ru-RU"/>
        </w:rPr>
        <w:tab/>
        <w:t xml:space="preserve">   м. Київ</w:t>
      </w:r>
    </w:p>
    <w:p w14:paraId="01E9BEC1" w14:textId="4077C19E" w:rsidR="00B276B9" w:rsidRPr="00F07DA9" w:rsidRDefault="00B276B9" w:rsidP="00B276B9">
      <w:pPr>
        <w:spacing w:after="240" w:line="300" w:lineRule="exact"/>
        <w:ind w:right="57"/>
        <w:jc w:val="center"/>
        <w:rPr>
          <w:rFonts w:ascii="Times New Roman" w:eastAsia="Times New Roman" w:hAnsi="Times New Roman"/>
          <w:bCs/>
          <w:sz w:val="26"/>
          <w:szCs w:val="26"/>
          <w:u w:val="single"/>
          <w:lang w:val="uk-UA" w:eastAsia="ru-RU"/>
        </w:rPr>
      </w:pPr>
      <w:r w:rsidRPr="00F07DA9">
        <w:rPr>
          <w:rFonts w:ascii="Times New Roman" w:eastAsia="Times New Roman" w:hAnsi="Times New Roman"/>
          <w:bCs/>
          <w:sz w:val="26"/>
          <w:szCs w:val="26"/>
          <w:lang w:val="uk-UA" w:eastAsia="ru-RU"/>
        </w:rPr>
        <w:t xml:space="preserve">Р І Ш Е Н </w:t>
      </w:r>
      <w:proofErr w:type="spellStart"/>
      <w:r w:rsidRPr="00F07DA9">
        <w:rPr>
          <w:rFonts w:ascii="Times New Roman" w:eastAsia="Times New Roman" w:hAnsi="Times New Roman"/>
          <w:bCs/>
          <w:sz w:val="26"/>
          <w:szCs w:val="26"/>
          <w:lang w:val="uk-UA" w:eastAsia="ru-RU"/>
        </w:rPr>
        <w:t>Н</w:t>
      </w:r>
      <w:proofErr w:type="spellEnd"/>
      <w:r w:rsidRPr="00F07DA9">
        <w:rPr>
          <w:rFonts w:ascii="Times New Roman" w:eastAsia="Times New Roman" w:hAnsi="Times New Roman"/>
          <w:bCs/>
          <w:sz w:val="26"/>
          <w:szCs w:val="26"/>
          <w:lang w:val="uk-UA" w:eastAsia="ru-RU"/>
        </w:rPr>
        <w:t xml:space="preserve"> Я  № </w:t>
      </w:r>
      <w:r w:rsidR="00F07DA9">
        <w:rPr>
          <w:rFonts w:ascii="Times New Roman" w:eastAsia="Times New Roman" w:hAnsi="Times New Roman"/>
          <w:bCs/>
          <w:sz w:val="26"/>
          <w:szCs w:val="26"/>
          <w:u w:val="single"/>
          <w:lang w:val="uk-UA" w:eastAsia="ru-RU"/>
        </w:rPr>
        <w:t>327/ас-26</w:t>
      </w:r>
    </w:p>
    <w:p w14:paraId="7F479FBE" w14:textId="77777777" w:rsidR="00B276B9" w:rsidRPr="00F07DA9" w:rsidRDefault="00B276B9" w:rsidP="00B276B9">
      <w:pPr>
        <w:spacing w:after="240" w:line="300" w:lineRule="exact"/>
        <w:ind w:right="-1"/>
        <w:jc w:val="both"/>
        <w:rPr>
          <w:rFonts w:ascii="Times New Roman" w:eastAsia="Times New Roman" w:hAnsi="Times New Roman"/>
          <w:bCs/>
          <w:sz w:val="26"/>
          <w:szCs w:val="26"/>
          <w:lang w:val="uk-UA" w:eastAsia="ru-RU"/>
        </w:rPr>
      </w:pPr>
      <w:r w:rsidRPr="00F07DA9">
        <w:rPr>
          <w:rFonts w:ascii="Times New Roman" w:eastAsia="Times New Roman" w:hAnsi="Times New Roman"/>
          <w:bCs/>
          <w:sz w:val="26"/>
          <w:szCs w:val="26"/>
          <w:lang w:val="uk-UA" w:eastAsia="ru-RU"/>
        </w:rPr>
        <w:t>Вища кваліфікаційна комісія суддів України у складі колегії:</w:t>
      </w:r>
    </w:p>
    <w:p w14:paraId="79C82D9D" w14:textId="77777777" w:rsidR="00B276B9" w:rsidRPr="00F07DA9" w:rsidRDefault="00B276B9" w:rsidP="00B276B9">
      <w:pPr>
        <w:shd w:val="clear" w:color="auto" w:fill="FFFFFF"/>
        <w:suppressAutoHyphens/>
        <w:spacing w:after="240" w:line="300" w:lineRule="exact"/>
        <w:jc w:val="both"/>
        <w:rPr>
          <w:rFonts w:ascii="Times New Roman" w:eastAsia="Times New Roman" w:hAnsi="Times New Roman"/>
          <w:sz w:val="26"/>
          <w:szCs w:val="26"/>
          <w:highlight w:val="yellow"/>
          <w:lang w:val="uk-UA" w:eastAsia="ar-SA"/>
        </w:rPr>
      </w:pPr>
      <w:r w:rsidRPr="00F07DA9">
        <w:rPr>
          <w:rFonts w:ascii="Times New Roman" w:eastAsia="Times New Roman" w:hAnsi="Times New Roman"/>
          <w:sz w:val="26"/>
          <w:szCs w:val="26"/>
          <w:lang w:val="uk-UA" w:eastAsia="ar-SA"/>
        </w:rPr>
        <w:t xml:space="preserve">головуючого – </w:t>
      </w:r>
      <w:r w:rsidRPr="00F07DA9">
        <w:rPr>
          <w:rFonts w:ascii="Times New Roman" w:hAnsi="Times New Roman"/>
          <w:sz w:val="26"/>
          <w:szCs w:val="26"/>
          <w:lang w:val="uk-UA"/>
        </w:rPr>
        <w:t>Олексія ОМЕЛЬЯНА</w:t>
      </w:r>
      <w:r w:rsidRPr="00F07DA9">
        <w:rPr>
          <w:rFonts w:ascii="Times New Roman" w:eastAsia="Times New Roman" w:hAnsi="Times New Roman"/>
          <w:sz w:val="26"/>
          <w:szCs w:val="26"/>
          <w:lang w:val="uk-UA" w:eastAsia="ar-SA"/>
        </w:rPr>
        <w:t>,</w:t>
      </w:r>
    </w:p>
    <w:p w14:paraId="0F8ADF0B" w14:textId="77777777" w:rsidR="00B276B9" w:rsidRPr="00F07DA9" w:rsidRDefault="00B276B9" w:rsidP="00B276B9">
      <w:pPr>
        <w:spacing w:after="240" w:line="300" w:lineRule="exact"/>
        <w:ind w:right="-1"/>
        <w:jc w:val="both"/>
        <w:rPr>
          <w:rFonts w:ascii="Times New Roman" w:hAnsi="Times New Roman"/>
          <w:sz w:val="26"/>
          <w:szCs w:val="26"/>
          <w:shd w:val="clear" w:color="auto" w:fill="FFFFFF"/>
          <w:lang w:val="uk-UA"/>
        </w:rPr>
      </w:pPr>
      <w:r w:rsidRPr="00F07DA9">
        <w:rPr>
          <w:rFonts w:ascii="Times New Roman" w:eastAsia="Times New Roman" w:hAnsi="Times New Roman"/>
          <w:sz w:val="26"/>
          <w:szCs w:val="26"/>
          <w:lang w:val="uk-UA" w:eastAsia="ar-SA"/>
        </w:rPr>
        <w:t xml:space="preserve">членів Комісії: Ярослава ДУХА, </w:t>
      </w:r>
      <w:r w:rsidRPr="00F07DA9">
        <w:rPr>
          <w:rFonts w:ascii="Times New Roman" w:hAnsi="Times New Roman"/>
          <w:sz w:val="26"/>
          <w:szCs w:val="26"/>
          <w:shd w:val="clear" w:color="auto" w:fill="FFFFFF"/>
          <w:lang w:val="uk-UA"/>
        </w:rPr>
        <w:t>Ігоря КУШНІРА (доповідач), Володимира ЛУГАНСЬКОГО,</w:t>
      </w:r>
    </w:p>
    <w:p w14:paraId="5D9B57FA" w14:textId="77777777" w:rsidR="00B276B9" w:rsidRPr="00F07DA9" w:rsidRDefault="00B276B9" w:rsidP="00B276B9">
      <w:pPr>
        <w:spacing w:after="240" w:line="300" w:lineRule="exact"/>
        <w:ind w:right="-1"/>
        <w:jc w:val="both"/>
        <w:rPr>
          <w:rFonts w:ascii="Times New Roman" w:eastAsia="Times New Roman" w:hAnsi="Times New Roman"/>
          <w:sz w:val="26"/>
          <w:szCs w:val="26"/>
          <w:shd w:val="clear" w:color="auto" w:fill="FFFFFF"/>
          <w:lang w:val="uk-UA" w:eastAsia="uk-UA"/>
        </w:rPr>
      </w:pPr>
      <w:r w:rsidRPr="00F07DA9">
        <w:rPr>
          <w:rFonts w:ascii="Times New Roman" w:eastAsia="Times New Roman" w:hAnsi="Times New Roman"/>
          <w:sz w:val="26"/>
          <w:szCs w:val="26"/>
          <w:shd w:val="clear" w:color="auto" w:fill="FFFFFF"/>
          <w:lang w:val="uk-UA" w:eastAsia="uk-UA"/>
        </w:rPr>
        <w:t>за участі:</w:t>
      </w:r>
    </w:p>
    <w:p w14:paraId="2B8AE764" w14:textId="77777777" w:rsidR="00B276B9" w:rsidRPr="00F07DA9" w:rsidRDefault="00B276B9" w:rsidP="00B276B9">
      <w:pPr>
        <w:spacing w:after="240" w:line="300" w:lineRule="exact"/>
        <w:ind w:right="-1"/>
        <w:jc w:val="both"/>
        <w:rPr>
          <w:rFonts w:ascii="Times New Roman" w:eastAsia="Times New Roman" w:hAnsi="Times New Roman"/>
          <w:sz w:val="26"/>
          <w:szCs w:val="26"/>
          <w:shd w:val="clear" w:color="auto" w:fill="FFFFFF"/>
          <w:lang w:val="uk-UA" w:eastAsia="uk-UA"/>
        </w:rPr>
      </w:pPr>
      <w:r w:rsidRPr="00F07DA9">
        <w:rPr>
          <w:rFonts w:ascii="Times New Roman" w:eastAsia="Times New Roman" w:hAnsi="Times New Roman"/>
          <w:sz w:val="26"/>
          <w:szCs w:val="26"/>
          <w:shd w:val="clear" w:color="auto" w:fill="FFFFFF"/>
          <w:lang w:val="uk-UA" w:eastAsia="uk-UA"/>
        </w:rPr>
        <w:t>кандидата на посаду судді апеляційного загального суду Романа ТАШ’ЯНА,</w:t>
      </w:r>
    </w:p>
    <w:p w14:paraId="767E033D" w14:textId="0ADBAB71" w:rsidR="003A6B7A" w:rsidRPr="00F07DA9" w:rsidRDefault="00B276B9" w:rsidP="00B276B9">
      <w:pPr>
        <w:shd w:val="clear" w:color="auto" w:fill="FFFFFF"/>
        <w:tabs>
          <w:tab w:val="left" w:pos="3969"/>
        </w:tabs>
        <w:suppressAutoHyphens/>
        <w:spacing w:after="240" w:line="300" w:lineRule="exact"/>
        <w:ind w:right="-1"/>
        <w:jc w:val="both"/>
        <w:rPr>
          <w:rFonts w:ascii="Times New Roman" w:eastAsia="Times New Roman" w:hAnsi="Times New Roman"/>
          <w:sz w:val="26"/>
          <w:szCs w:val="26"/>
          <w:lang w:val="uk-UA" w:eastAsia="uk-UA"/>
        </w:rPr>
      </w:pPr>
      <w:r w:rsidRPr="00F07DA9">
        <w:rPr>
          <w:rFonts w:ascii="Times New Roman" w:hAnsi="Times New Roman"/>
          <w:sz w:val="26"/>
          <w:szCs w:val="26"/>
          <w:lang w:val="uk-UA"/>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Pr="00F07DA9">
        <w:rPr>
          <w:rFonts w:ascii="Times New Roman" w:hAnsi="Times New Roman"/>
          <w:sz w:val="26"/>
          <w:szCs w:val="26"/>
          <w:lang w:val="uk-UA"/>
        </w:rPr>
        <w:t>Таш’яна</w:t>
      </w:r>
      <w:proofErr w:type="spellEnd"/>
      <w:r w:rsidRPr="00F07DA9">
        <w:rPr>
          <w:rFonts w:ascii="Times New Roman" w:hAnsi="Times New Roman"/>
          <w:sz w:val="26"/>
          <w:szCs w:val="26"/>
          <w:lang w:val="uk-UA"/>
        </w:rPr>
        <w:t xml:space="preserve"> Романа Івановича в межах конкурсу, оголошеного рішенням Комісії від 14 вересня 2023 року № 94/зп-23 (зі змінами)</w:t>
      </w:r>
      <w:r w:rsidR="003A6B7A" w:rsidRPr="00F07DA9">
        <w:rPr>
          <w:rFonts w:ascii="Times New Roman" w:eastAsia="Times New Roman" w:hAnsi="Times New Roman"/>
          <w:sz w:val="26"/>
          <w:szCs w:val="26"/>
          <w:lang w:val="uk-UA" w:eastAsia="uk-UA"/>
        </w:rPr>
        <w:t>,</w:t>
      </w:r>
    </w:p>
    <w:p w14:paraId="504264FA" w14:textId="18CC0A8F" w:rsidR="007A2905" w:rsidRPr="00F07DA9" w:rsidRDefault="007A2905" w:rsidP="007A2905">
      <w:pPr>
        <w:autoSpaceDE w:val="0"/>
        <w:autoSpaceDN w:val="0"/>
        <w:adjustRightInd w:val="0"/>
        <w:spacing w:after="240" w:line="300" w:lineRule="exact"/>
        <w:ind w:right="-1" w:firstLine="709"/>
        <w:jc w:val="center"/>
        <w:rPr>
          <w:rFonts w:ascii="Times New Roman" w:hAnsi="Times New Roman"/>
          <w:bCs/>
          <w:sz w:val="26"/>
          <w:szCs w:val="26"/>
          <w:lang w:val="uk-UA"/>
        </w:rPr>
      </w:pPr>
      <w:r w:rsidRPr="00F07DA9">
        <w:rPr>
          <w:rFonts w:ascii="Times New Roman" w:hAnsi="Times New Roman"/>
          <w:bCs/>
          <w:sz w:val="26"/>
          <w:szCs w:val="26"/>
          <w:lang w:val="uk-UA"/>
        </w:rPr>
        <w:t>встановила:</w:t>
      </w:r>
    </w:p>
    <w:p w14:paraId="4D189C9D" w14:textId="777493BA" w:rsidR="00EC793E" w:rsidRPr="00F07DA9" w:rsidRDefault="00D1482C"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
          <w:sz w:val="26"/>
          <w:szCs w:val="26"/>
          <w:lang w:val="uk-UA"/>
        </w:rPr>
        <w:t>Стислий виклад інформації про кар’єру кандидата</w:t>
      </w:r>
      <w:r w:rsidRPr="00F07DA9">
        <w:rPr>
          <w:rFonts w:ascii="Times New Roman" w:hAnsi="Times New Roman"/>
          <w:bCs/>
          <w:sz w:val="26"/>
          <w:szCs w:val="26"/>
          <w:lang w:val="uk-UA"/>
        </w:rPr>
        <w:t>.</w:t>
      </w:r>
    </w:p>
    <w:p w14:paraId="4E543AB5" w14:textId="49D01E22" w:rsidR="00C34105" w:rsidRPr="00F07DA9" w:rsidRDefault="00B40665" w:rsidP="00AE3F64">
      <w:pPr>
        <w:tabs>
          <w:tab w:val="left" w:pos="7740"/>
        </w:tabs>
        <w:spacing w:after="0" w:line="240" w:lineRule="auto"/>
        <w:ind w:firstLine="709"/>
        <w:jc w:val="both"/>
        <w:rPr>
          <w:rFonts w:ascii="Times New Roman" w:hAnsi="Times New Roman"/>
          <w:bCs/>
          <w:sz w:val="26"/>
          <w:szCs w:val="26"/>
          <w:lang w:val="uk-UA"/>
        </w:rPr>
      </w:pPr>
      <w:proofErr w:type="spellStart"/>
      <w:r w:rsidRPr="00F07DA9">
        <w:rPr>
          <w:rFonts w:ascii="Times New Roman" w:hAnsi="Times New Roman"/>
          <w:bCs/>
          <w:sz w:val="26"/>
          <w:szCs w:val="26"/>
          <w:lang w:val="uk-UA"/>
        </w:rPr>
        <w:t>Таш’ян</w:t>
      </w:r>
      <w:proofErr w:type="spellEnd"/>
      <w:r w:rsidRPr="00F07DA9">
        <w:rPr>
          <w:rFonts w:ascii="Times New Roman" w:hAnsi="Times New Roman"/>
          <w:bCs/>
          <w:sz w:val="26"/>
          <w:szCs w:val="26"/>
          <w:lang w:val="uk-UA"/>
        </w:rPr>
        <w:t xml:space="preserve"> Роман Іванович</w:t>
      </w:r>
      <w:r w:rsidR="00C34105" w:rsidRPr="00F07DA9">
        <w:rPr>
          <w:rFonts w:ascii="Times New Roman" w:hAnsi="Times New Roman"/>
          <w:bCs/>
          <w:sz w:val="26"/>
          <w:szCs w:val="26"/>
          <w:lang w:val="uk-UA"/>
        </w:rPr>
        <w:t xml:space="preserve">, дата народження – </w:t>
      </w:r>
      <w:r w:rsidR="00D9117C">
        <w:rPr>
          <w:rFonts w:ascii="Times New Roman" w:hAnsi="Times New Roman"/>
          <w:bCs/>
          <w:sz w:val="26"/>
          <w:szCs w:val="26"/>
          <w:lang w:val="uk-UA"/>
        </w:rPr>
        <w:t>___________</w:t>
      </w:r>
      <w:r w:rsidR="00C34105" w:rsidRPr="00F07DA9">
        <w:rPr>
          <w:rFonts w:ascii="Times New Roman" w:hAnsi="Times New Roman"/>
          <w:bCs/>
          <w:sz w:val="26"/>
          <w:szCs w:val="26"/>
          <w:lang w:val="uk-UA"/>
        </w:rPr>
        <w:t xml:space="preserve"> року, громадян</w:t>
      </w:r>
      <w:r w:rsidRPr="00F07DA9">
        <w:rPr>
          <w:rFonts w:ascii="Times New Roman" w:hAnsi="Times New Roman"/>
          <w:bCs/>
          <w:sz w:val="26"/>
          <w:szCs w:val="26"/>
          <w:lang w:val="uk-UA"/>
        </w:rPr>
        <w:t>ин</w:t>
      </w:r>
      <w:r w:rsidR="00C34105" w:rsidRPr="00F07DA9">
        <w:rPr>
          <w:rFonts w:ascii="Times New Roman" w:hAnsi="Times New Roman"/>
          <w:bCs/>
          <w:sz w:val="26"/>
          <w:szCs w:val="26"/>
          <w:lang w:val="uk-UA"/>
        </w:rPr>
        <w:t xml:space="preserve"> України.</w:t>
      </w:r>
    </w:p>
    <w:p w14:paraId="33AD5C8C" w14:textId="0AD3C4FC" w:rsidR="00AC3044" w:rsidRPr="00F07DA9" w:rsidRDefault="00AC3044"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У </w:t>
      </w:r>
      <w:r w:rsidR="00FE40A7" w:rsidRPr="00F07DA9">
        <w:rPr>
          <w:rFonts w:ascii="Times New Roman" w:hAnsi="Times New Roman"/>
          <w:bCs/>
          <w:sz w:val="26"/>
          <w:szCs w:val="26"/>
          <w:lang w:val="uk-UA"/>
        </w:rPr>
        <w:t>200</w:t>
      </w:r>
      <w:r w:rsidR="00B40665" w:rsidRPr="00F07DA9">
        <w:rPr>
          <w:rFonts w:ascii="Times New Roman" w:hAnsi="Times New Roman"/>
          <w:bCs/>
          <w:sz w:val="26"/>
          <w:szCs w:val="26"/>
          <w:lang w:val="uk-UA"/>
        </w:rPr>
        <w:t>6</w:t>
      </w:r>
      <w:r w:rsidRPr="00F07DA9">
        <w:rPr>
          <w:rFonts w:ascii="Times New Roman" w:hAnsi="Times New Roman"/>
          <w:bCs/>
          <w:sz w:val="26"/>
          <w:szCs w:val="26"/>
          <w:lang w:val="uk-UA"/>
        </w:rPr>
        <w:t xml:space="preserve"> році </w:t>
      </w:r>
      <w:proofErr w:type="spellStart"/>
      <w:r w:rsidR="00B40665" w:rsidRPr="00F07DA9">
        <w:rPr>
          <w:rFonts w:ascii="Times New Roman" w:hAnsi="Times New Roman"/>
          <w:bCs/>
          <w:sz w:val="26"/>
          <w:szCs w:val="26"/>
          <w:lang w:val="uk-UA"/>
        </w:rPr>
        <w:t>Таш’ян</w:t>
      </w:r>
      <w:proofErr w:type="spellEnd"/>
      <w:r w:rsidR="00B40665"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закінчи</w:t>
      </w:r>
      <w:r w:rsidR="00B40665"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w:t>
      </w:r>
      <w:r w:rsidR="00B40665" w:rsidRPr="00F07DA9">
        <w:rPr>
          <w:rFonts w:ascii="Times New Roman" w:hAnsi="Times New Roman"/>
          <w:bCs/>
          <w:sz w:val="26"/>
          <w:szCs w:val="26"/>
          <w:lang w:val="uk-UA"/>
        </w:rPr>
        <w:t>Національну юридичну академію України імені Ярослава Мудрого</w:t>
      </w:r>
      <w:r w:rsidRPr="00F07DA9">
        <w:rPr>
          <w:rFonts w:ascii="Times New Roman" w:hAnsi="Times New Roman"/>
          <w:bCs/>
          <w:sz w:val="26"/>
          <w:szCs w:val="26"/>
          <w:lang w:val="uk-UA"/>
        </w:rPr>
        <w:t xml:space="preserve">, </w:t>
      </w:r>
      <w:r w:rsidR="001B3872" w:rsidRPr="00F07DA9">
        <w:rPr>
          <w:rFonts w:ascii="Times New Roman" w:hAnsi="Times New Roman"/>
          <w:bCs/>
          <w:sz w:val="26"/>
          <w:szCs w:val="26"/>
          <w:lang w:val="uk-UA"/>
        </w:rPr>
        <w:t>здобув</w:t>
      </w:r>
      <w:r w:rsidRPr="00F07DA9">
        <w:rPr>
          <w:rFonts w:ascii="Times New Roman" w:hAnsi="Times New Roman"/>
          <w:bCs/>
          <w:sz w:val="26"/>
          <w:szCs w:val="26"/>
          <w:lang w:val="uk-UA"/>
        </w:rPr>
        <w:t xml:space="preserve"> повну вищу освіту за спеціальністю «Правознавство» та кваліфікацію юриста (диплом спеціаліста </w:t>
      </w:r>
      <w:r w:rsidR="00AE3F64" w:rsidRPr="00F07DA9">
        <w:rPr>
          <w:rFonts w:ascii="Times New Roman" w:hAnsi="Times New Roman"/>
          <w:bCs/>
          <w:sz w:val="26"/>
          <w:szCs w:val="26"/>
          <w:lang w:val="uk-UA"/>
        </w:rPr>
        <w:t xml:space="preserve">серії </w:t>
      </w:r>
      <w:r w:rsidR="00B40665" w:rsidRPr="00F07DA9">
        <w:rPr>
          <w:rFonts w:ascii="Times New Roman" w:hAnsi="Times New Roman"/>
          <w:bCs/>
          <w:sz w:val="26"/>
          <w:szCs w:val="26"/>
          <w:lang w:val="uk-UA"/>
        </w:rPr>
        <w:t>ХА</w:t>
      </w:r>
      <w:r w:rsidR="00FE40A7" w:rsidRPr="00F07DA9">
        <w:rPr>
          <w:rFonts w:ascii="Times New Roman" w:hAnsi="Times New Roman"/>
          <w:bCs/>
          <w:sz w:val="26"/>
          <w:szCs w:val="26"/>
          <w:lang w:val="uk-UA"/>
        </w:rPr>
        <w:t xml:space="preserve"> </w:t>
      </w:r>
      <w:r w:rsidRPr="00F07DA9">
        <w:rPr>
          <w:rFonts w:ascii="Times New Roman" w:hAnsi="Times New Roman"/>
          <w:bCs/>
          <w:sz w:val="26"/>
          <w:szCs w:val="26"/>
          <w:lang w:val="uk-UA"/>
        </w:rPr>
        <w:t xml:space="preserve">№ </w:t>
      </w:r>
      <w:r w:rsidR="00B40665" w:rsidRPr="00F07DA9">
        <w:rPr>
          <w:rFonts w:ascii="Times New Roman" w:hAnsi="Times New Roman"/>
          <w:bCs/>
          <w:sz w:val="26"/>
          <w:szCs w:val="26"/>
          <w:lang w:val="uk-UA"/>
        </w:rPr>
        <w:t>30369233</w:t>
      </w:r>
      <w:r w:rsidRPr="00F07DA9">
        <w:rPr>
          <w:rFonts w:ascii="Times New Roman" w:hAnsi="Times New Roman"/>
          <w:bCs/>
          <w:sz w:val="26"/>
          <w:szCs w:val="26"/>
          <w:lang w:val="uk-UA"/>
        </w:rPr>
        <w:t xml:space="preserve"> від </w:t>
      </w:r>
      <w:r w:rsidR="00B40665" w:rsidRPr="00F07DA9">
        <w:rPr>
          <w:rFonts w:ascii="Times New Roman" w:hAnsi="Times New Roman"/>
          <w:bCs/>
          <w:sz w:val="26"/>
          <w:szCs w:val="26"/>
          <w:lang w:val="uk-UA"/>
        </w:rPr>
        <w:t>30</w:t>
      </w:r>
      <w:r w:rsidR="00A915FF" w:rsidRPr="00F07DA9">
        <w:rPr>
          <w:rFonts w:ascii="Times New Roman" w:hAnsi="Times New Roman"/>
          <w:bCs/>
          <w:sz w:val="26"/>
          <w:szCs w:val="26"/>
          <w:lang w:val="uk-UA"/>
        </w:rPr>
        <w:t xml:space="preserve"> </w:t>
      </w:r>
      <w:r w:rsidR="00FE40A7" w:rsidRPr="00F07DA9">
        <w:rPr>
          <w:rFonts w:ascii="Times New Roman" w:hAnsi="Times New Roman"/>
          <w:bCs/>
          <w:sz w:val="26"/>
          <w:szCs w:val="26"/>
          <w:lang w:val="uk-UA"/>
        </w:rPr>
        <w:t>червня</w:t>
      </w:r>
      <w:r w:rsidR="00A915FF" w:rsidRPr="00F07DA9">
        <w:rPr>
          <w:rFonts w:ascii="Times New Roman" w:hAnsi="Times New Roman"/>
          <w:bCs/>
          <w:sz w:val="26"/>
          <w:szCs w:val="26"/>
          <w:lang w:val="uk-UA"/>
        </w:rPr>
        <w:t xml:space="preserve"> 200</w:t>
      </w:r>
      <w:r w:rsidR="00B40665" w:rsidRPr="00F07DA9">
        <w:rPr>
          <w:rFonts w:ascii="Times New Roman" w:hAnsi="Times New Roman"/>
          <w:bCs/>
          <w:sz w:val="26"/>
          <w:szCs w:val="26"/>
          <w:lang w:val="uk-UA"/>
        </w:rPr>
        <w:t>6</w:t>
      </w:r>
      <w:r w:rsidR="00F07DA9">
        <w:rPr>
          <w:rFonts w:ascii="Times New Roman" w:hAnsi="Times New Roman"/>
          <w:bCs/>
          <w:sz w:val="26"/>
          <w:szCs w:val="26"/>
          <w:lang w:val="uk-UA"/>
        </w:rPr>
        <w:t> </w:t>
      </w:r>
      <w:r w:rsidRPr="00F07DA9">
        <w:rPr>
          <w:rFonts w:ascii="Times New Roman" w:hAnsi="Times New Roman"/>
          <w:bCs/>
          <w:sz w:val="26"/>
          <w:szCs w:val="26"/>
          <w:lang w:val="uk-UA"/>
        </w:rPr>
        <w:t>року).</w:t>
      </w:r>
    </w:p>
    <w:p w14:paraId="7A97DA55" w14:textId="0550CA7A" w:rsidR="00022EFB" w:rsidRPr="00F07DA9" w:rsidRDefault="00D54875" w:rsidP="00022EFB">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У 20</w:t>
      </w:r>
      <w:r w:rsidR="00B40665" w:rsidRPr="00F07DA9">
        <w:rPr>
          <w:rFonts w:ascii="Times New Roman" w:hAnsi="Times New Roman"/>
          <w:bCs/>
          <w:sz w:val="26"/>
          <w:szCs w:val="26"/>
          <w:lang w:val="uk-UA"/>
        </w:rPr>
        <w:t>10</w:t>
      </w:r>
      <w:r w:rsidRPr="00F07DA9">
        <w:rPr>
          <w:rFonts w:ascii="Times New Roman" w:hAnsi="Times New Roman"/>
          <w:bCs/>
          <w:sz w:val="26"/>
          <w:szCs w:val="26"/>
          <w:lang w:val="uk-UA"/>
        </w:rPr>
        <w:t xml:space="preserve"> році </w:t>
      </w:r>
      <w:proofErr w:type="spellStart"/>
      <w:r w:rsidR="00B40665" w:rsidRPr="00F07DA9">
        <w:rPr>
          <w:rFonts w:ascii="Times New Roman" w:hAnsi="Times New Roman"/>
          <w:bCs/>
          <w:sz w:val="26"/>
          <w:szCs w:val="26"/>
          <w:lang w:val="uk-UA"/>
        </w:rPr>
        <w:t>Таш’ян</w:t>
      </w:r>
      <w:proofErr w:type="spellEnd"/>
      <w:r w:rsidR="00B40665"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захисти</w:t>
      </w:r>
      <w:r w:rsidR="00B40665"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дисертацію «</w:t>
      </w:r>
      <w:r w:rsidR="00B40665" w:rsidRPr="00F07DA9">
        <w:rPr>
          <w:rFonts w:ascii="Times New Roman" w:hAnsi="Times New Roman"/>
          <w:bCs/>
          <w:sz w:val="26"/>
          <w:szCs w:val="26"/>
          <w:lang w:val="uk-UA"/>
        </w:rPr>
        <w:t>Односторонні правочини у цивільному праві</w:t>
      </w:r>
      <w:r w:rsidRPr="00F07DA9">
        <w:rPr>
          <w:rFonts w:ascii="Times New Roman" w:hAnsi="Times New Roman"/>
          <w:bCs/>
          <w:sz w:val="26"/>
          <w:szCs w:val="26"/>
          <w:lang w:val="uk-UA"/>
        </w:rPr>
        <w:t>» та здобу</w:t>
      </w:r>
      <w:r w:rsidR="00B40665"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науковий ступінь кандидата </w:t>
      </w:r>
      <w:r w:rsidR="00B600ED" w:rsidRPr="00F07DA9">
        <w:rPr>
          <w:rFonts w:ascii="Times New Roman" w:hAnsi="Times New Roman"/>
          <w:bCs/>
          <w:sz w:val="26"/>
          <w:szCs w:val="26"/>
          <w:lang w:val="uk-UA"/>
        </w:rPr>
        <w:t xml:space="preserve">юридичних </w:t>
      </w:r>
      <w:r w:rsidRPr="00F07DA9">
        <w:rPr>
          <w:rFonts w:ascii="Times New Roman" w:hAnsi="Times New Roman"/>
          <w:bCs/>
          <w:sz w:val="26"/>
          <w:szCs w:val="26"/>
          <w:lang w:val="uk-UA"/>
        </w:rPr>
        <w:t>наук</w:t>
      </w:r>
      <w:r w:rsidR="00AC3044" w:rsidRPr="00F07DA9">
        <w:rPr>
          <w:rFonts w:ascii="Times New Roman" w:hAnsi="Times New Roman"/>
          <w:bCs/>
          <w:sz w:val="26"/>
          <w:szCs w:val="26"/>
          <w:lang w:val="uk-UA"/>
        </w:rPr>
        <w:t>.</w:t>
      </w:r>
    </w:p>
    <w:p w14:paraId="07744F7D" w14:textId="29BCC917" w:rsidR="00022EFB" w:rsidRPr="00F07DA9" w:rsidRDefault="00022EFB" w:rsidP="00022EFB">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У 2024 році </w:t>
      </w:r>
      <w:proofErr w:type="spellStart"/>
      <w:r w:rsidRPr="00F07DA9">
        <w:rPr>
          <w:rFonts w:ascii="Times New Roman" w:hAnsi="Times New Roman"/>
          <w:bCs/>
          <w:sz w:val="26"/>
          <w:szCs w:val="26"/>
          <w:lang w:val="uk-UA"/>
        </w:rPr>
        <w:t>Таш’ян</w:t>
      </w:r>
      <w:proofErr w:type="spellEnd"/>
      <w:r w:rsidRPr="00F07DA9">
        <w:rPr>
          <w:rFonts w:ascii="Times New Roman" w:hAnsi="Times New Roman"/>
          <w:bCs/>
          <w:sz w:val="26"/>
          <w:szCs w:val="26"/>
          <w:lang w:val="uk-UA"/>
        </w:rPr>
        <w:t xml:space="preserve"> Р.І. захистив дисертацію «Недійсність правочинів у цивільному праві України» та здобув науковий ступінь доктора юридичних наук.</w:t>
      </w:r>
    </w:p>
    <w:p w14:paraId="2B897982" w14:textId="128B18B1" w:rsidR="00B20C14" w:rsidRPr="00F07DA9" w:rsidRDefault="00AE3F64" w:rsidP="001B3872">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Професійну діяльність розпоча</w:t>
      </w:r>
      <w:r w:rsidR="001B3872"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у </w:t>
      </w:r>
      <w:r w:rsidR="001B3872" w:rsidRPr="00F07DA9">
        <w:rPr>
          <w:rFonts w:ascii="Times New Roman" w:hAnsi="Times New Roman"/>
          <w:bCs/>
          <w:sz w:val="26"/>
          <w:szCs w:val="26"/>
          <w:lang w:val="uk-UA"/>
        </w:rPr>
        <w:t>2009</w:t>
      </w:r>
      <w:r w:rsidRPr="00F07DA9">
        <w:rPr>
          <w:rFonts w:ascii="Times New Roman" w:hAnsi="Times New Roman"/>
          <w:bCs/>
          <w:sz w:val="26"/>
          <w:szCs w:val="26"/>
          <w:lang w:val="uk-UA"/>
        </w:rPr>
        <w:t xml:space="preserve"> році на посаді </w:t>
      </w:r>
      <w:r w:rsidR="001B3872" w:rsidRPr="00F07DA9">
        <w:rPr>
          <w:rFonts w:ascii="Times New Roman" w:hAnsi="Times New Roman"/>
          <w:bCs/>
          <w:sz w:val="26"/>
          <w:szCs w:val="26"/>
          <w:lang w:val="uk-UA"/>
        </w:rPr>
        <w:t>асистента Національного юридичного університету імені Ярослава Мудрого</w:t>
      </w:r>
      <w:r w:rsidR="00BD4EA4" w:rsidRPr="00F07DA9">
        <w:rPr>
          <w:rFonts w:ascii="Times New Roman" w:hAnsi="Times New Roman"/>
          <w:bCs/>
          <w:sz w:val="26"/>
          <w:szCs w:val="26"/>
          <w:lang w:val="uk-UA"/>
        </w:rPr>
        <w:t>. І</w:t>
      </w:r>
      <w:r w:rsidR="001B3872" w:rsidRPr="00F07DA9">
        <w:rPr>
          <w:rFonts w:ascii="Times New Roman" w:hAnsi="Times New Roman"/>
          <w:bCs/>
          <w:sz w:val="26"/>
          <w:szCs w:val="26"/>
          <w:lang w:val="uk-UA"/>
        </w:rPr>
        <w:t xml:space="preserve">з квітня 2015 </w:t>
      </w:r>
      <w:r w:rsidR="005D3A7C" w:rsidRPr="00F07DA9">
        <w:rPr>
          <w:rFonts w:ascii="Times New Roman" w:hAnsi="Times New Roman"/>
          <w:bCs/>
          <w:sz w:val="26"/>
          <w:szCs w:val="26"/>
          <w:lang w:val="uk-UA"/>
        </w:rPr>
        <w:t>дотепер</w:t>
      </w:r>
      <w:r w:rsidR="001B3872" w:rsidRPr="00F07DA9">
        <w:rPr>
          <w:rFonts w:ascii="Times New Roman" w:hAnsi="Times New Roman"/>
          <w:bCs/>
          <w:sz w:val="26"/>
          <w:szCs w:val="26"/>
          <w:lang w:val="uk-UA"/>
        </w:rPr>
        <w:t xml:space="preserve"> </w:t>
      </w:r>
      <w:r w:rsidR="00BD4EA4" w:rsidRPr="00F07DA9">
        <w:rPr>
          <w:rFonts w:ascii="Times New Roman" w:hAnsi="Times New Roman"/>
          <w:bCs/>
          <w:sz w:val="26"/>
          <w:szCs w:val="26"/>
          <w:lang w:val="uk-UA"/>
        </w:rPr>
        <w:t xml:space="preserve">працює </w:t>
      </w:r>
      <w:r w:rsidR="001B3872" w:rsidRPr="00F07DA9">
        <w:rPr>
          <w:rFonts w:ascii="Times New Roman" w:hAnsi="Times New Roman"/>
          <w:bCs/>
          <w:sz w:val="26"/>
          <w:szCs w:val="26"/>
          <w:lang w:val="uk-UA"/>
        </w:rPr>
        <w:t>на посаді доцента</w:t>
      </w:r>
      <w:r w:rsidR="00BD4EA4" w:rsidRPr="00F07DA9">
        <w:rPr>
          <w:rFonts w:ascii="Times New Roman" w:hAnsi="Times New Roman"/>
          <w:bCs/>
          <w:sz w:val="26"/>
          <w:szCs w:val="26"/>
          <w:lang w:val="uk-UA"/>
        </w:rPr>
        <w:t xml:space="preserve"> цього університету</w:t>
      </w:r>
      <w:r w:rsidR="001B3872" w:rsidRPr="00F07DA9">
        <w:rPr>
          <w:rFonts w:ascii="Times New Roman" w:hAnsi="Times New Roman"/>
          <w:bCs/>
          <w:sz w:val="26"/>
          <w:szCs w:val="26"/>
          <w:lang w:val="uk-UA"/>
        </w:rPr>
        <w:t>.</w:t>
      </w:r>
    </w:p>
    <w:p w14:paraId="364AEC65" w14:textId="4CA89DAE" w:rsidR="001B3872" w:rsidRPr="00F07DA9" w:rsidRDefault="00BD4EA4" w:rsidP="001B3872">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Крім того, з квітня 2011 року </w:t>
      </w:r>
      <w:proofErr w:type="spellStart"/>
      <w:r w:rsidRPr="00F07DA9">
        <w:rPr>
          <w:rFonts w:ascii="Times New Roman" w:hAnsi="Times New Roman"/>
          <w:bCs/>
          <w:sz w:val="26"/>
          <w:szCs w:val="26"/>
          <w:lang w:val="uk-UA"/>
        </w:rPr>
        <w:t>Таш’ян</w:t>
      </w:r>
      <w:proofErr w:type="spellEnd"/>
      <w:r w:rsidRPr="00F07DA9">
        <w:rPr>
          <w:rFonts w:ascii="Times New Roman" w:hAnsi="Times New Roman"/>
          <w:bCs/>
          <w:sz w:val="26"/>
          <w:szCs w:val="26"/>
          <w:lang w:val="uk-UA"/>
        </w:rPr>
        <w:t xml:space="preserve"> Р.І. обіймає посаду заступника декана Національного юридичного університету імені Ярослава Мудрого</w:t>
      </w:r>
      <w:r w:rsidR="001B3872" w:rsidRPr="00F07DA9">
        <w:rPr>
          <w:rFonts w:ascii="Times New Roman" w:hAnsi="Times New Roman"/>
          <w:bCs/>
          <w:sz w:val="26"/>
          <w:szCs w:val="26"/>
          <w:lang w:val="uk-UA"/>
        </w:rPr>
        <w:t>.</w:t>
      </w:r>
    </w:p>
    <w:p w14:paraId="22B55C6C" w14:textId="5CA46C51" w:rsidR="00E24B08" w:rsidRPr="00F07DA9" w:rsidRDefault="00E24B08" w:rsidP="00AE3F64">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Інформація про участь кандидата в конкурсі.</w:t>
      </w:r>
    </w:p>
    <w:p w14:paraId="4A194E4E" w14:textId="5040EEFB" w:rsidR="00C34105" w:rsidRPr="00F07DA9" w:rsidRDefault="00565F40"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661D04FF" w14:textId="33C7C769" w:rsidR="00565F40" w:rsidRPr="00F07DA9" w:rsidRDefault="00565F40"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До Комісії у встановлений строк із заявою про участь у Конкурсі зверну</w:t>
      </w:r>
      <w:r w:rsidR="00183074" w:rsidRPr="00F07DA9">
        <w:rPr>
          <w:rFonts w:ascii="Times New Roman" w:hAnsi="Times New Roman"/>
          <w:bCs/>
          <w:sz w:val="26"/>
          <w:szCs w:val="26"/>
          <w:lang w:val="uk-UA"/>
        </w:rPr>
        <w:t>вся</w:t>
      </w:r>
      <w:r w:rsidRPr="00F07DA9">
        <w:rPr>
          <w:rFonts w:ascii="Times New Roman" w:hAnsi="Times New Roman"/>
          <w:bCs/>
          <w:sz w:val="26"/>
          <w:szCs w:val="26"/>
          <w:lang w:val="uk-UA"/>
        </w:rPr>
        <w:t xml:space="preserve"> </w:t>
      </w:r>
      <w:proofErr w:type="spellStart"/>
      <w:r w:rsidR="00183074" w:rsidRPr="00F07DA9">
        <w:rPr>
          <w:rFonts w:ascii="Times New Roman" w:hAnsi="Times New Roman"/>
          <w:bCs/>
          <w:sz w:val="26"/>
          <w:szCs w:val="26"/>
          <w:lang w:val="uk-UA"/>
        </w:rPr>
        <w:t>Таш</w:t>
      </w:r>
      <w:r w:rsidR="001362CD" w:rsidRPr="00F07DA9">
        <w:rPr>
          <w:rFonts w:ascii="Times New Roman" w:hAnsi="Times New Roman"/>
          <w:bCs/>
          <w:sz w:val="26"/>
          <w:szCs w:val="26"/>
          <w:lang w:val="uk-UA"/>
        </w:rPr>
        <w:t>’ян</w:t>
      </w:r>
      <w:proofErr w:type="spellEnd"/>
      <w:r w:rsidR="001362CD"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xml:space="preserve">. як особа, яка відповідає вимогам, визначеним пунктом </w:t>
      </w:r>
      <w:r w:rsidR="00987226" w:rsidRPr="00F07DA9">
        <w:rPr>
          <w:rFonts w:ascii="Times New Roman" w:hAnsi="Times New Roman"/>
          <w:bCs/>
          <w:sz w:val="26"/>
          <w:szCs w:val="26"/>
          <w:lang w:val="uk-UA"/>
        </w:rPr>
        <w:t>2</w:t>
      </w:r>
      <w:r w:rsidRPr="00F07DA9">
        <w:rPr>
          <w:rFonts w:ascii="Times New Roman" w:hAnsi="Times New Roman"/>
          <w:bCs/>
          <w:sz w:val="26"/>
          <w:szCs w:val="26"/>
          <w:lang w:val="uk-UA"/>
        </w:rPr>
        <w:t xml:space="preserve"> частини першої статті 28 Закону України «Про судоустрій і статус суддів» (далі – Закон), тобто </w:t>
      </w:r>
      <w:r w:rsidR="00987226" w:rsidRPr="00F07DA9">
        <w:rPr>
          <w:rFonts w:ascii="Times New Roman" w:hAnsi="Times New Roman"/>
          <w:bCs/>
          <w:sz w:val="26"/>
          <w:szCs w:val="26"/>
          <w:lang w:val="uk-UA"/>
        </w:rPr>
        <w:t xml:space="preserve">має </w:t>
      </w:r>
      <w:r w:rsidR="00987226" w:rsidRPr="00F07DA9">
        <w:rPr>
          <w:rFonts w:ascii="Times New Roman" w:hAnsi="Times New Roman"/>
          <w:bCs/>
          <w:sz w:val="26"/>
          <w:szCs w:val="26"/>
          <w:lang w:val="uk-UA"/>
        </w:rPr>
        <w:lastRenderedPageBreak/>
        <w:t>науковий ступінь у сфері права та стаж наукової роботи у сфері права щонайменше сім років</w:t>
      </w:r>
      <w:r w:rsidRPr="00F07DA9">
        <w:rPr>
          <w:rFonts w:ascii="Times New Roman" w:hAnsi="Times New Roman"/>
          <w:bCs/>
          <w:sz w:val="26"/>
          <w:szCs w:val="26"/>
          <w:lang w:val="uk-UA"/>
        </w:rPr>
        <w:t>.</w:t>
      </w:r>
    </w:p>
    <w:p w14:paraId="7DB8AF19" w14:textId="607D2D3F" w:rsidR="00565F40" w:rsidRPr="00F07DA9" w:rsidRDefault="00565F40"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Рішенням Комісії від </w:t>
      </w:r>
      <w:r w:rsidR="00BC3CEE" w:rsidRPr="00F07DA9">
        <w:rPr>
          <w:rFonts w:ascii="Times New Roman" w:hAnsi="Times New Roman"/>
          <w:bCs/>
          <w:sz w:val="26"/>
          <w:szCs w:val="26"/>
          <w:lang w:val="uk-UA"/>
        </w:rPr>
        <w:t>04</w:t>
      </w:r>
      <w:r w:rsidRPr="00F07DA9">
        <w:rPr>
          <w:rFonts w:ascii="Times New Roman" w:hAnsi="Times New Roman"/>
          <w:bCs/>
          <w:sz w:val="26"/>
          <w:szCs w:val="26"/>
          <w:lang w:val="uk-UA"/>
        </w:rPr>
        <w:t xml:space="preserve"> березня 2024 року № </w:t>
      </w:r>
      <w:r w:rsidR="0068691D" w:rsidRPr="00F07DA9">
        <w:rPr>
          <w:rFonts w:ascii="Times New Roman" w:hAnsi="Times New Roman"/>
          <w:bCs/>
          <w:sz w:val="26"/>
          <w:szCs w:val="26"/>
          <w:lang w:val="uk-UA"/>
        </w:rPr>
        <w:t>84</w:t>
      </w:r>
      <w:r w:rsidRPr="00F07DA9">
        <w:rPr>
          <w:rFonts w:ascii="Times New Roman" w:hAnsi="Times New Roman"/>
          <w:bCs/>
          <w:sz w:val="26"/>
          <w:szCs w:val="26"/>
          <w:lang w:val="uk-UA"/>
        </w:rPr>
        <w:t xml:space="preserve">/ас-24 </w:t>
      </w:r>
      <w:proofErr w:type="spellStart"/>
      <w:r w:rsidR="00DB3AB0" w:rsidRPr="00F07DA9">
        <w:rPr>
          <w:rFonts w:ascii="Times New Roman" w:hAnsi="Times New Roman"/>
          <w:bCs/>
          <w:sz w:val="26"/>
          <w:szCs w:val="26"/>
          <w:lang w:val="uk-UA"/>
        </w:rPr>
        <w:t>Таш’яна</w:t>
      </w:r>
      <w:proofErr w:type="spellEnd"/>
      <w:r w:rsidR="00DB3AB0"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допущено до проходження кваліфікаційного оцінювання та участі в Конкурсі.</w:t>
      </w:r>
    </w:p>
    <w:p w14:paraId="1C770E19" w14:textId="075F422B" w:rsidR="0000709D" w:rsidRPr="00F07DA9" w:rsidRDefault="0000709D"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Рішенням Комісії від </w:t>
      </w:r>
      <w:r w:rsidR="00BC3CEE" w:rsidRPr="00F07DA9">
        <w:rPr>
          <w:rFonts w:ascii="Times New Roman" w:hAnsi="Times New Roman"/>
          <w:bCs/>
          <w:sz w:val="26"/>
          <w:szCs w:val="26"/>
          <w:lang w:val="uk-UA"/>
        </w:rPr>
        <w:t>21</w:t>
      </w:r>
      <w:r w:rsidRPr="00F07DA9">
        <w:rPr>
          <w:rFonts w:ascii="Times New Roman" w:hAnsi="Times New Roman"/>
          <w:bCs/>
          <w:sz w:val="26"/>
          <w:szCs w:val="26"/>
          <w:lang w:val="uk-UA"/>
        </w:rPr>
        <w:t xml:space="preserve"> жовтня 2024 року № </w:t>
      </w:r>
      <w:r w:rsidR="00BC3CEE" w:rsidRPr="00F07DA9">
        <w:rPr>
          <w:rFonts w:ascii="Times New Roman" w:hAnsi="Times New Roman"/>
          <w:bCs/>
          <w:sz w:val="26"/>
          <w:szCs w:val="26"/>
          <w:lang w:val="uk-UA"/>
        </w:rPr>
        <w:t>323</w:t>
      </w:r>
      <w:r w:rsidRPr="00F07DA9">
        <w:rPr>
          <w:rFonts w:ascii="Times New Roman" w:hAnsi="Times New Roman"/>
          <w:bCs/>
          <w:sz w:val="26"/>
          <w:szCs w:val="26"/>
          <w:lang w:val="uk-UA"/>
        </w:rPr>
        <w:t xml:space="preserve">/зп-24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 </w:t>
      </w:r>
      <w:proofErr w:type="spellStart"/>
      <w:r w:rsidR="00DB3AB0" w:rsidRPr="00F07DA9">
        <w:rPr>
          <w:rFonts w:ascii="Times New Roman" w:hAnsi="Times New Roman"/>
          <w:bCs/>
          <w:sz w:val="26"/>
          <w:szCs w:val="26"/>
          <w:lang w:val="uk-UA"/>
        </w:rPr>
        <w:t>Таш’яна</w:t>
      </w:r>
      <w:proofErr w:type="spellEnd"/>
      <w:r w:rsidR="00DB3AB0"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допущено до другого етапу кваліфікаційного іспиту – тестування когнітивних здібностей.</w:t>
      </w:r>
    </w:p>
    <w:p w14:paraId="0EEFA2C3" w14:textId="066E4DB2" w:rsidR="0000709D" w:rsidRPr="00F07DA9" w:rsidRDefault="0000709D"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Рішенням Комісії від </w:t>
      </w:r>
      <w:r w:rsidR="00BC3CEE" w:rsidRPr="00F07DA9">
        <w:rPr>
          <w:rFonts w:ascii="Times New Roman" w:hAnsi="Times New Roman"/>
          <w:bCs/>
          <w:sz w:val="26"/>
          <w:szCs w:val="26"/>
          <w:lang w:val="uk-UA"/>
        </w:rPr>
        <w:t>20</w:t>
      </w:r>
      <w:r w:rsidRPr="00F07DA9">
        <w:rPr>
          <w:rFonts w:ascii="Times New Roman" w:hAnsi="Times New Roman"/>
          <w:bCs/>
          <w:sz w:val="26"/>
          <w:szCs w:val="26"/>
          <w:lang w:val="uk-UA"/>
        </w:rPr>
        <w:t xml:space="preserve"> січня 2025 року № </w:t>
      </w:r>
      <w:r w:rsidR="00BC3CEE" w:rsidRPr="00F07DA9">
        <w:rPr>
          <w:rFonts w:ascii="Times New Roman" w:hAnsi="Times New Roman"/>
          <w:bCs/>
          <w:sz w:val="26"/>
          <w:szCs w:val="26"/>
          <w:lang w:val="uk-UA"/>
        </w:rPr>
        <w:t>16</w:t>
      </w:r>
      <w:r w:rsidRPr="00F07DA9">
        <w:rPr>
          <w:rFonts w:ascii="Times New Roman" w:hAnsi="Times New Roman"/>
          <w:bCs/>
          <w:sz w:val="26"/>
          <w:szCs w:val="26"/>
          <w:lang w:val="uk-UA"/>
        </w:rPr>
        <w:t xml:space="preserve">/зп-25 затверджено кодовані та декодовані результати тестування когнітивних здібностей. </w:t>
      </w:r>
      <w:proofErr w:type="spellStart"/>
      <w:r w:rsidR="00DB3AB0" w:rsidRPr="00F07DA9">
        <w:rPr>
          <w:rFonts w:ascii="Times New Roman" w:hAnsi="Times New Roman"/>
          <w:bCs/>
          <w:sz w:val="26"/>
          <w:szCs w:val="26"/>
          <w:lang w:val="uk-UA"/>
        </w:rPr>
        <w:t>Таш’яна</w:t>
      </w:r>
      <w:proofErr w:type="spellEnd"/>
      <w:r w:rsidR="00DB3AB0"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допущено до третього етапу кваліфікаційного іспиту – виконання практичного завдання зі спеціалізації апеляційного загального суду (</w:t>
      </w:r>
      <w:r w:rsidR="00DB3AB0" w:rsidRPr="00F07DA9">
        <w:rPr>
          <w:rFonts w:ascii="Times New Roman" w:hAnsi="Times New Roman"/>
          <w:bCs/>
          <w:sz w:val="26"/>
          <w:szCs w:val="26"/>
          <w:lang w:val="uk-UA"/>
        </w:rPr>
        <w:t>цивільна</w:t>
      </w:r>
      <w:r w:rsidRPr="00F07DA9">
        <w:rPr>
          <w:rFonts w:ascii="Times New Roman" w:hAnsi="Times New Roman"/>
          <w:bCs/>
          <w:sz w:val="26"/>
          <w:szCs w:val="26"/>
          <w:lang w:val="uk-UA"/>
        </w:rPr>
        <w:t xml:space="preserve"> спеціалізація).</w:t>
      </w:r>
    </w:p>
    <w:p w14:paraId="4057B326" w14:textId="4B3C9B6A" w:rsidR="0000709D" w:rsidRPr="00F07DA9" w:rsidRDefault="0000709D"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Рішенням Комісії від 17 квітня 2025 року № 89/зп-25 затверджено декодовані результати виконання практичного завдання та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w:t>
      </w:r>
      <w:proofErr w:type="spellStart"/>
      <w:r w:rsidR="00962055" w:rsidRPr="00F07DA9">
        <w:rPr>
          <w:rFonts w:ascii="Times New Roman" w:hAnsi="Times New Roman"/>
          <w:bCs/>
          <w:sz w:val="26"/>
          <w:szCs w:val="26"/>
          <w:lang w:val="uk-UA"/>
        </w:rPr>
        <w:t>Таш’яна</w:t>
      </w:r>
      <w:proofErr w:type="spellEnd"/>
      <w:r w:rsidR="00962055"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допущено до другого етапу кваліфікаційного оцінювання «Дослідження досьє та проведення співбесіди».</w:t>
      </w:r>
    </w:p>
    <w:p w14:paraId="55186649" w14:textId="3055947F" w:rsidR="00BC3CEE" w:rsidRPr="00F07DA9" w:rsidRDefault="00BC3CEE"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w:t>
      </w:r>
      <w:r w:rsidR="00C93C75" w:rsidRPr="00F07DA9">
        <w:rPr>
          <w:rFonts w:ascii="Times New Roman" w:hAnsi="Times New Roman"/>
          <w:bCs/>
          <w:sz w:val="26"/>
          <w:szCs w:val="26"/>
          <w:lang w:val="uk-UA"/>
        </w:rPr>
        <w:t>Харківського апеляційного суду проводить постійна колегія № 5 Вищої кваліфікаційної комісії суддів України.</w:t>
      </w:r>
    </w:p>
    <w:p w14:paraId="5E2EA9B8" w14:textId="4E6FED1F" w:rsidR="00C93C75" w:rsidRPr="00F07DA9" w:rsidRDefault="00C93C75"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Відповідно до цього ж рішення здійснено повторний автоматизований розподіл справ (документів) кандидатів на посади суддів апеляційних загальних судів у межах Конкурсу.</w:t>
      </w:r>
    </w:p>
    <w:p w14:paraId="290B276C" w14:textId="2A3E7730" w:rsidR="0000709D" w:rsidRPr="00F07DA9" w:rsidRDefault="0000709D"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Згідно з протоколом повторного розподілу між членами Комісії від 01 серпня 2025 року доповідачем у справі визначено члена Комісії </w:t>
      </w:r>
      <w:r w:rsidR="00A43FA2" w:rsidRPr="00F07DA9">
        <w:rPr>
          <w:rFonts w:ascii="Times New Roman" w:hAnsi="Times New Roman"/>
          <w:bCs/>
          <w:sz w:val="26"/>
          <w:szCs w:val="26"/>
          <w:lang w:val="uk-UA"/>
        </w:rPr>
        <w:t>Луганського В.І</w:t>
      </w:r>
      <w:r w:rsidR="00987226" w:rsidRPr="00F07DA9">
        <w:rPr>
          <w:rFonts w:ascii="Times New Roman" w:hAnsi="Times New Roman"/>
          <w:bCs/>
          <w:sz w:val="26"/>
          <w:szCs w:val="26"/>
          <w:lang w:val="uk-UA"/>
        </w:rPr>
        <w:t>.</w:t>
      </w:r>
    </w:p>
    <w:p w14:paraId="2923C6A9" w14:textId="3FE62810" w:rsidR="0000709D" w:rsidRPr="00F07DA9" w:rsidRDefault="0000709D"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Рішенням Комісії від 08 жовтня 2025 року № 186/зп-25 </w:t>
      </w:r>
      <w:r w:rsidR="004F4C59" w:rsidRPr="00F07DA9">
        <w:rPr>
          <w:rFonts w:ascii="Times New Roman" w:hAnsi="Times New Roman"/>
          <w:bCs/>
          <w:sz w:val="26"/>
          <w:szCs w:val="26"/>
          <w:lang w:val="uk-UA"/>
        </w:rPr>
        <w:t>здійснено повторний автоматизований розподіл справ (документів) кандидатів на посади суддів Харківського апеляційного суду між членами колегії № 5 Вищої кваліфікаційної комісії суддів України.</w:t>
      </w:r>
    </w:p>
    <w:p w14:paraId="5F7EFA86" w14:textId="2DD2596F" w:rsidR="004F4C59" w:rsidRPr="00F07DA9" w:rsidRDefault="004F4C59" w:rsidP="004F4C5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Згідно з протоколом повторного розподілу між членами Комісії від 08 жовтня 2025 року доповідачем у справі визначено члена Комісії Кушніра І.В.</w:t>
      </w:r>
    </w:p>
    <w:p w14:paraId="79BDB164" w14:textId="54B0E981" w:rsidR="004F4C59" w:rsidRPr="00F07DA9" w:rsidRDefault="004F4C59" w:rsidP="004F4C5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Пунктом 3 частини четвертої статті 79-3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21FAD26E" w14:textId="052FE11B" w:rsidR="004F4C59" w:rsidRPr="00F07DA9" w:rsidRDefault="004F4C59" w:rsidP="004F4C5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Відповідно до частини п’ятої статті 75 Закону Вища кваліфікаційна комісія суддів України встановлює результати спеціальної перевірки на засіданнях колегій.</w:t>
      </w:r>
    </w:p>
    <w:p w14:paraId="18DB6955" w14:textId="3395E290" w:rsidR="004F4C59" w:rsidRPr="00F07DA9" w:rsidRDefault="004F4C59" w:rsidP="004F4C5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За результатами спеціальної перевірки </w:t>
      </w:r>
      <w:proofErr w:type="spellStart"/>
      <w:r w:rsidR="00543C05" w:rsidRPr="00F07DA9">
        <w:rPr>
          <w:rFonts w:ascii="Times New Roman" w:hAnsi="Times New Roman"/>
          <w:bCs/>
          <w:sz w:val="26"/>
          <w:szCs w:val="26"/>
          <w:lang w:val="uk-UA"/>
        </w:rPr>
        <w:t>Таш’яна</w:t>
      </w:r>
      <w:proofErr w:type="spellEnd"/>
      <w:r w:rsidR="00543C05"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xml:space="preserve">. уповноваженими </w:t>
      </w:r>
      <w:r w:rsidRPr="00F07DA9">
        <w:rPr>
          <w:rFonts w:ascii="Times New Roman" w:hAnsi="Times New Roman"/>
          <w:bCs/>
          <w:spacing w:val="6"/>
          <w:sz w:val="26"/>
          <w:szCs w:val="26"/>
          <w:lang w:val="uk-UA"/>
        </w:rPr>
        <w:t xml:space="preserve">працівниками секретаріату Комісії складено довідку від </w:t>
      </w:r>
      <w:r w:rsidR="00543C05" w:rsidRPr="00F07DA9">
        <w:rPr>
          <w:rFonts w:ascii="Times New Roman" w:hAnsi="Times New Roman"/>
          <w:bCs/>
          <w:spacing w:val="6"/>
          <w:sz w:val="26"/>
          <w:szCs w:val="26"/>
          <w:lang w:val="uk-UA"/>
        </w:rPr>
        <w:t>09 лютого 2026</w:t>
      </w:r>
      <w:r w:rsidRPr="00F07DA9">
        <w:rPr>
          <w:rFonts w:ascii="Times New Roman" w:hAnsi="Times New Roman"/>
          <w:bCs/>
          <w:spacing w:val="6"/>
          <w:sz w:val="26"/>
          <w:szCs w:val="26"/>
          <w:lang w:val="uk-UA"/>
        </w:rPr>
        <w:t xml:space="preserve"> року</w:t>
      </w:r>
      <w:r w:rsidR="002C3391" w:rsidRPr="00F07DA9">
        <w:rPr>
          <w:rFonts w:ascii="Times New Roman" w:hAnsi="Times New Roman"/>
          <w:bCs/>
          <w:sz w:val="26"/>
          <w:szCs w:val="26"/>
          <w:lang w:val="uk-UA"/>
        </w:rPr>
        <w:t xml:space="preserve"> </w:t>
      </w:r>
      <w:r w:rsidRPr="00F07DA9">
        <w:rPr>
          <w:rFonts w:ascii="Times New Roman" w:hAnsi="Times New Roman"/>
          <w:bCs/>
          <w:sz w:val="26"/>
          <w:szCs w:val="26"/>
          <w:lang w:val="uk-UA"/>
        </w:rPr>
        <w:t>№</w:t>
      </w:r>
      <w:r w:rsidR="00F07DA9">
        <w:rPr>
          <w:rFonts w:ascii="Times New Roman" w:hAnsi="Times New Roman"/>
          <w:bCs/>
          <w:sz w:val="26"/>
          <w:szCs w:val="26"/>
          <w:lang w:val="uk-UA"/>
        </w:rPr>
        <w:t> </w:t>
      </w:r>
      <w:r w:rsidRPr="00F07DA9">
        <w:rPr>
          <w:rFonts w:ascii="Times New Roman" w:hAnsi="Times New Roman"/>
          <w:bCs/>
          <w:sz w:val="26"/>
          <w:szCs w:val="26"/>
          <w:lang w:val="uk-UA"/>
        </w:rPr>
        <w:t>21.2-</w:t>
      </w:r>
      <w:r w:rsidR="00543C05" w:rsidRPr="00F07DA9">
        <w:rPr>
          <w:rFonts w:ascii="Times New Roman" w:hAnsi="Times New Roman"/>
          <w:bCs/>
          <w:sz w:val="26"/>
          <w:szCs w:val="26"/>
          <w:lang w:val="uk-UA"/>
        </w:rPr>
        <w:t>44</w:t>
      </w:r>
      <w:r w:rsidRPr="00F07DA9">
        <w:rPr>
          <w:rFonts w:ascii="Times New Roman" w:hAnsi="Times New Roman"/>
          <w:bCs/>
          <w:sz w:val="26"/>
          <w:szCs w:val="26"/>
          <w:lang w:val="uk-UA"/>
        </w:rPr>
        <w:t>/2</w:t>
      </w:r>
      <w:r w:rsidR="00543C05" w:rsidRPr="00F07DA9">
        <w:rPr>
          <w:rFonts w:ascii="Times New Roman" w:hAnsi="Times New Roman"/>
          <w:bCs/>
          <w:sz w:val="26"/>
          <w:szCs w:val="26"/>
          <w:lang w:val="uk-UA"/>
        </w:rPr>
        <w:t>6</w:t>
      </w:r>
      <w:r w:rsidRPr="00F07DA9">
        <w:rPr>
          <w:rFonts w:ascii="Times New Roman" w:hAnsi="Times New Roman"/>
          <w:bCs/>
          <w:sz w:val="26"/>
          <w:szCs w:val="26"/>
          <w:lang w:val="uk-UA"/>
        </w:rPr>
        <w:t xml:space="preserve">.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w:t>
      </w:r>
      <w:r w:rsidRPr="00F07DA9">
        <w:rPr>
          <w:rFonts w:ascii="Times New Roman" w:hAnsi="Times New Roman"/>
          <w:bCs/>
          <w:sz w:val="26"/>
          <w:szCs w:val="26"/>
          <w:lang w:val="uk-UA"/>
        </w:rPr>
        <w:lastRenderedPageBreak/>
        <w:t>запобігання корупції, Національної комісії з цінних паперів та фондового ринку, Департаменту кримінального аналізу Національної поліції України</w:t>
      </w:r>
      <w:r w:rsidR="00543C05" w:rsidRPr="00F07DA9">
        <w:rPr>
          <w:rFonts w:ascii="Times New Roman" w:hAnsi="Times New Roman"/>
          <w:bCs/>
          <w:sz w:val="26"/>
          <w:szCs w:val="26"/>
          <w:lang w:val="uk-UA"/>
        </w:rPr>
        <w:t xml:space="preserve"> та Харківського обласного територіального центру комплектування та соціальної підтримки</w:t>
      </w:r>
      <w:r w:rsidRPr="00F07DA9">
        <w:rPr>
          <w:rFonts w:ascii="Times New Roman" w:hAnsi="Times New Roman"/>
          <w:bCs/>
          <w:sz w:val="26"/>
          <w:szCs w:val="26"/>
          <w:lang w:val="uk-UA"/>
        </w:rPr>
        <w:t>.</w:t>
      </w:r>
    </w:p>
    <w:p w14:paraId="7B9BC207" w14:textId="28C1FFB9" w:rsidR="004F4C59" w:rsidRPr="00F07DA9" w:rsidRDefault="004F4C59"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Із наданих на запит Комісії відповідей не отримано інформації, що перешкоджає </w:t>
      </w:r>
      <w:proofErr w:type="spellStart"/>
      <w:r w:rsidR="00543C05" w:rsidRPr="00F07DA9">
        <w:rPr>
          <w:rFonts w:ascii="Times New Roman" w:hAnsi="Times New Roman"/>
          <w:bCs/>
          <w:sz w:val="26"/>
          <w:szCs w:val="26"/>
          <w:lang w:val="uk-UA"/>
        </w:rPr>
        <w:t>Таш’яну</w:t>
      </w:r>
      <w:proofErr w:type="spellEnd"/>
      <w:r w:rsidR="00543C05"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зайняттю посади, яка передбачає зайняття відповідального або особливо відповідального становища, та посади з підвищеним корупційним ризиком.</w:t>
      </w:r>
    </w:p>
    <w:p w14:paraId="40D54AA8" w14:textId="67CB54C4" w:rsidR="00236A79" w:rsidRPr="00F07DA9" w:rsidRDefault="004F4C59" w:rsidP="002C3391">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Комісією у складі колегії № 5 проведено </w:t>
      </w:r>
      <w:r w:rsidR="00DF3016" w:rsidRPr="00F07DA9">
        <w:rPr>
          <w:rFonts w:ascii="Times New Roman" w:hAnsi="Times New Roman"/>
          <w:bCs/>
          <w:sz w:val="26"/>
          <w:szCs w:val="26"/>
          <w:lang w:val="uk-UA"/>
        </w:rPr>
        <w:t>23 червня</w:t>
      </w:r>
      <w:r w:rsidRPr="00F07DA9">
        <w:rPr>
          <w:rFonts w:ascii="Times New Roman" w:hAnsi="Times New Roman"/>
          <w:bCs/>
          <w:sz w:val="26"/>
          <w:szCs w:val="26"/>
          <w:lang w:val="uk-UA"/>
        </w:rPr>
        <w:t xml:space="preserve"> 2026 року співбесіду із кандидатом </w:t>
      </w:r>
      <w:proofErr w:type="spellStart"/>
      <w:r w:rsidR="00DF3016" w:rsidRPr="00F07DA9">
        <w:rPr>
          <w:rFonts w:ascii="Times New Roman" w:hAnsi="Times New Roman"/>
          <w:bCs/>
          <w:sz w:val="26"/>
          <w:szCs w:val="26"/>
          <w:lang w:val="uk-UA"/>
        </w:rPr>
        <w:t>Таш’яном</w:t>
      </w:r>
      <w:proofErr w:type="spellEnd"/>
      <w:r w:rsidR="00DF3016"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xml:space="preserve">., досліджено матеріали досьє, зокрема </w:t>
      </w:r>
      <w:r w:rsidR="00031CF5" w:rsidRPr="00F07DA9">
        <w:rPr>
          <w:rFonts w:ascii="Times New Roman" w:hAnsi="Times New Roman"/>
          <w:bCs/>
          <w:sz w:val="26"/>
          <w:szCs w:val="26"/>
          <w:lang w:val="uk-UA"/>
        </w:rPr>
        <w:t>рішення</w:t>
      </w:r>
      <w:r w:rsidRPr="00F07DA9">
        <w:rPr>
          <w:rFonts w:ascii="Times New Roman" w:hAnsi="Times New Roman"/>
          <w:bCs/>
          <w:sz w:val="26"/>
          <w:szCs w:val="26"/>
          <w:lang w:val="uk-UA"/>
        </w:rPr>
        <w:t xml:space="preserve">  Громадської ради доброчесності </w:t>
      </w:r>
      <w:r w:rsidR="003D59EB" w:rsidRPr="00F07DA9">
        <w:rPr>
          <w:rFonts w:ascii="Times New Roman" w:hAnsi="Times New Roman"/>
          <w:bCs/>
          <w:sz w:val="26"/>
          <w:szCs w:val="26"/>
          <w:lang w:val="uk-UA"/>
        </w:rPr>
        <w:t>(далі – ГРД)</w:t>
      </w:r>
      <w:r w:rsidR="00031CF5" w:rsidRPr="00F07DA9">
        <w:rPr>
          <w:rFonts w:ascii="Times New Roman" w:hAnsi="Times New Roman"/>
          <w:bCs/>
          <w:sz w:val="26"/>
          <w:szCs w:val="26"/>
          <w:lang w:val="uk-UA"/>
        </w:rPr>
        <w:t xml:space="preserve"> про надання Вищій кваліфікаційній комісії суддів України інформації</w:t>
      </w:r>
      <w:r w:rsidRPr="00F07DA9">
        <w:rPr>
          <w:rFonts w:ascii="Times New Roman" w:hAnsi="Times New Roman"/>
          <w:bCs/>
          <w:sz w:val="26"/>
          <w:szCs w:val="26"/>
          <w:lang w:val="uk-UA"/>
        </w:rPr>
        <w:t>, усні та письмові пояснення кандидата, загальновідому та загальнодоступну інформацію щодо кандидата, а також інші обставини, документи та матеріали.</w:t>
      </w:r>
    </w:p>
    <w:p w14:paraId="0C8AAE8B" w14:textId="1498B144" w:rsidR="00565F40" w:rsidRPr="00F07DA9" w:rsidRDefault="003D62BD" w:rsidP="00AE3F64">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Джерела права та їх застосування.</w:t>
      </w:r>
    </w:p>
    <w:p w14:paraId="2AD811D6" w14:textId="16770B3E"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78D72859" w14:textId="6FF707DC"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Частиною першою статті 69 Закону визначено, що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14:paraId="6A130BCC" w14:textId="72F587EB"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7DBA0698" w14:textId="506C2C18"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1) має стаж роботи на посаді судді не менше п’яти років;</w:t>
      </w:r>
    </w:p>
    <w:p w14:paraId="4E3A00F2" w14:textId="60E479F2"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2) має науковий ступінь у сфері права та стаж наукової роботи у сфері права щонайменше сім років;</w:t>
      </w:r>
    </w:p>
    <w:p w14:paraId="05A2523A" w14:textId="382721F7"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0F34689D" w14:textId="504ECD88"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4) має сукупний стаж (досвід) роботи (професійної діяльності) відповідно до вимог, визначених пунктами 1–3 цієї частини, щонайменше сім років.</w:t>
      </w:r>
    </w:p>
    <w:p w14:paraId="1109CACF" w14:textId="38D3A571"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Пунктом 2 частини першої статті 79-2 Закону встановлено, що Вища кваліфікаційна комісія суддів України проводить конкурс на зайняття вакантних посад суддів апеляційного суду, вищого спеціалізованого суду чи суддів Верховного Суду  на основі рейтингу кандидатів за результатами кваліфікаційного оцінювання та з урахуванням особливостей, передбачених статтею 79-3 Закону.</w:t>
      </w:r>
    </w:p>
    <w:p w14:paraId="47DC9403" w14:textId="142DFA89"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191D7382" w14:textId="0BB001E5"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Частинами першою та другою статті 83 Закону встановлено, що кваліфікаційне оцінювання проводиться Комісією з метою визначення здатності кандидата на посаду </w:t>
      </w:r>
      <w:r w:rsidRPr="00F07DA9">
        <w:rPr>
          <w:rFonts w:ascii="Times New Roman" w:hAnsi="Times New Roman"/>
          <w:bCs/>
          <w:sz w:val="26"/>
          <w:szCs w:val="26"/>
          <w:lang w:val="uk-UA"/>
        </w:rPr>
        <w:lastRenderedPageBreak/>
        <w:t>судді здійснювати правосуддя у відповідному суді за визначеними законом критеріями. Критеріями кваліфікаційного оцінювання є:</w:t>
      </w:r>
      <w:r w:rsidR="002C3391" w:rsidRPr="00F07DA9">
        <w:rPr>
          <w:rFonts w:ascii="Times New Roman" w:hAnsi="Times New Roman"/>
          <w:bCs/>
          <w:sz w:val="26"/>
          <w:szCs w:val="26"/>
          <w:lang w:val="uk-UA"/>
        </w:rPr>
        <w:t xml:space="preserve"> </w:t>
      </w:r>
      <w:r w:rsidRPr="00F07DA9">
        <w:rPr>
          <w:rFonts w:ascii="Times New Roman" w:hAnsi="Times New Roman"/>
          <w:bCs/>
          <w:sz w:val="26"/>
          <w:szCs w:val="26"/>
          <w:lang w:val="uk-UA"/>
        </w:rPr>
        <w:t>1) компетентність (професійна, особиста, соціальна тощо); 2) професійна етика;</w:t>
      </w:r>
      <w:r w:rsidR="002C3391" w:rsidRPr="00F07DA9">
        <w:rPr>
          <w:rFonts w:ascii="Times New Roman" w:hAnsi="Times New Roman"/>
          <w:bCs/>
          <w:sz w:val="26"/>
          <w:szCs w:val="26"/>
          <w:lang w:val="uk-UA"/>
        </w:rPr>
        <w:t xml:space="preserve"> </w:t>
      </w:r>
      <w:r w:rsidRPr="00F07DA9">
        <w:rPr>
          <w:rFonts w:ascii="Times New Roman" w:hAnsi="Times New Roman"/>
          <w:bCs/>
          <w:sz w:val="26"/>
          <w:szCs w:val="26"/>
          <w:lang w:val="uk-UA"/>
        </w:rPr>
        <w:t>3) доброчесність.</w:t>
      </w:r>
    </w:p>
    <w:p w14:paraId="00598491" w14:textId="3495FB8F"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6A40D3E0" w14:textId="78E07656"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Пунктами 1.1 та 1.4 розділу 1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затвердженого рішенням Комісії від 22 січня 2025 року № 20/зп-25 (зі змінами) (далі – Положення), передбачено, що 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суддів (кандидатів на посаду судді).</w:t>
      </w:r>
    </w:p>
    <w:p w14:paraId="186E2273" w14:textId="5628B5D4" w:rsidR="004C7E35" w:rsidRPr="00F07DA9" w:rsidRDefault="004C7E35" w:rsidP="00691CE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Відповідно до частини першої статті 85 Закону та пункту 1.6 розділу 1 Положення кваліфікаційне оцінювання включає такі етапи: складання кваліфікаційного іспиту, дослідження досьє та проведення співбесіди.</w:t>
      </w:r>
    </w:p>
    <w:p w14:paraId="41F4B4EF" w14:textId="5A120A99" w:rsidR="004C7E35" w:rsidRPr="00F07DA9" w:rsidRDefault="004C7E35" w:rsidP="00DB7151">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Пунктами 5.6, 5.8 розділу 5 Положення визначено вагу критеріїв та показників під час кваліфікаційного оцінювання, а саме: професійна компетентність (за показниками, отриманими під час кваліфікаційного іспиту) – 400 балів (з яких: рівень </w:t>
      </w:r>
      <w:r w:rsidRPr="00F07DA9">
        <w:rPr>
          <w:rFonts w:ascii="Times New Roman" w:hAnsi="Times New Roman"/>
          <w:bCs/>
          <w:spacing w:val="6"/>
          <w:sz w:val="26"/>
          <w:szCs w:val="26"/>
          <w:lang w:val="uk-UA"/>
        </w:rPr>
        <w:t>когнітивних здібностей – 60 балів; рівень знань з історії української державності –</w:t>
      </w:r>
      <w:r w:rsidR="00F07DA9">
        <w:rPr>
          <w:rFonts w:ascii="Times New Roman" w:hAnsi="Times New Roman"/>
          <w:bCs/>
          <w:sz w:val="26"/>
          <w:szCs w:val="26"/>
          <w:lang w:val="uk-UA"/>
        </w:rPr>
        <w:t xml:space="preserve"> </w:t>
      </w:r>
      <w:r w:rsidRPr="00F07DA9">
        <w:rPr>
          <w:rFonts w:ascii="Times New Roman" w:hAnsi="Times New Roman"/>
          <w:bCs/>
          <w:sz w:val="26"/>
          <w:szCs w:val="26"/>
          <w:lang w:val="uk-UA"/>
        </w:rPr>
        <w:t>40 балів; рівень загальних знань у сфері права – 50 балів; рівень знань зі спеціалізації суду відповідного рівня – 100 балів; рівень здатності практичного застосування знань у сфері права у суді відповідного рівня та спеціалізації –</w:t>
      </w:r>
      <w:r w:rsidR="002C3391" w:rsidRPr="00F07DA9">
        <w:rPr>
          <w:rFonts w:ascii="Times New Roman" w:hAnsi="Times New Roman"/>
          <w:bCs/>
          <w:sz w:val="26"/>
          <w:szCs w:val="26"/>
          <w:lang w:val="uk-UA"/>
        </w:rPr>
        <w:t xml:space="preserve"> </w:t>
      </w:r>
      <w:r w:rsidRPr="00F07DA9">
        <w:rPr>
          <w:rFonts w:ascii="Times New Roman" w:hAnsi="Times New Roman"/>
          <w:bCs/>
          <w:sz w:val="26"/>
          <w:szCs w:val="26"/>
          <w:lang w:val="uk-UA"/>
        </w:rPr>
        <w:t>150 балів. Особиста компетентність – 50 балів (рішучість та відповідальність –</w:t>
      </w:r>
      <w:r w:rsidR="002C3391" w:rsidRPr="00F07DA9">
        <w:rPr>
          <w:rFonts w:ascii="Times New Roman" w:hAnsi="Times New Roman"/>
          <w:bCs/>
          <w:sz w:val="26"/>
          <w:szCs w:val="26"/>
          <w:lang w:val="uk-UA"/>
        </w:rPr>
        <w:t xml:space="preserve"> </w:t>
      </w:r>
      <w:r w:rsidRPr="00F07DA9">
        <w:rPr>
          <w:rFonts w:ascii="Times New Roman" w:hAnsi="Times New Roman"/>
          <w:bCs/>
          <w:sz w:val="26"/>
          <w:szCs w:val="26"/>
          <w:lang w:val="uk-UA"/>
        </w:rPr>
        <w:t xml:space="preserve">25 балів, безперервний розвиток – 25 балів) та соціальна компетентність – 50 балів (ефективна комунікація – 12,5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ефективна взаємодія – 12,5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стійкість мотивації – 12,5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емоційна стійкість – 12,5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Критерії доброчесності та професійної етики – 300 балів.</w:t>
      </w:r>
    </w:p>
    <w:p w14:paraId="69E8BB9D" w14:textId="741F0ECE" w:rsidR="00BA536C" w:rsidRPr="00F07DA9" w:rsidRDefault="004C7E35" w:rsidP="004C7E35">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палати або колегії шляхом обчислення середнього арифметичного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здійснюється на підставі оцінок всіх членів колегії.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 (пункт 5.7 розділу 5 Положення).</w:t>
      </w:r>
    </w:p>
    <w:p w14:paraId="6687ED9E" w14:textId="70DB2B40" w:rsidR="00FB4BC1" w:rsidRPr="00F07DA9" w:rsidRDefault="00FB4BC1" w:rsidP="004C7E35">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Результати оцінювання відповідності кандидата за критерієм професійної компетентності.</w:t>
      </w:r>
    </w:p>
    <w:p w14:paraId="7EC85F5B" w14:textId="40AC1509" w:rsidR="00565F40" w:rsidRPr="00F07DA9" w:rsidRDefault="0075771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Відповідно до пункту 2.1 розділу 2 Положення відповідність кандидата на посаду судді критерію професійної компетентності оцінюється (встановлюється) за такими показниками: когнітивні здібності; знання історії української державності; </w:t>
      </w:r>
      <w:r w:rsidRPr="00F07DA9">
        <w:rPr>
          <w:rFonts w:ascii="Times New Roman" w:hAnsi="Times New Roman"/>
          <w:bCs/>
          <w:sz w:val="26"/>
          <w:szCs w:val="26"/>
          <w:lang w:val="uk-UA"/>
        </w:rPr>
        <w:lastRenderedPageBreak/>
        <w:t>загальні знання у сфері права; знання зі спеціалізації суду відповідного рівня; здатність практичного застосування знань у сфері права у суді відповідного рівня та спеціалізації.</w:t>
      </w:r>
    </w:p>
    <w:p w14:paraId="24AFC92C" w14:textId="610AFB30" w:rsidR="00757713" w:rsidRPr="00F07DA9" w:rsidRDefault="0075771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Пунктом 2.2 розділу 2 Положення визначено, що кваліфікаційне оцінювання за критерієм професійної компетентності проводиться з урахуванням принципів </w:t>
      </w:r>
      <w:proofErr w:type="spellStart"/>
      <w:r w:rsidRPr="00F07DA9">
        <w:rPr>
          <w:rFonts w:ascii="Times New Roman" w:hAnsi="Times New Roman"/>
          <w:bCs/>
          <w:sz w:val="26"/>
          <w:szCs w:val="26"/>
          <w:lang w:val="uk-UA"/>
        </w:rPr>
        <w:t>інстанційності</w:t>
      </w:r>
      <w:proofErr w:type="spellEnd"/>
      <w:r w:rsidRPr="00F07DA9">
        <w:rPr>
          <w:rFonts w:ascii="Times New Roman" w:hAnsi="Times New Roman"/>
          <w:bCs/>
          <w:sz w:val="26"/>
          <w:szCs w:val="26"/>
          <w:lang w:val="uk-UA"/>
        </w:rPr>
        <w:t xml:space="preserve"> та спеціалізації. Показники відповідності кандидата на посаду судді критерію професійної компетентності оцінюються на підставі результатів складення кваліфікаційного іспиту.</w:t>
      </w:r>
    </w:p>
    <w:p w14:paraId="7D5359BE" w14:textId="440D903A" w:rsidR="00757713" w:rsidRPr="00F07DA9" w:rsidRDefault="0075771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Рішенням Комісії від 11 вересня 2024 року № 270/зп-24 призначено кваліфікаційний іспит під час кваліфікаційного оцінювання в межах конкурсу на зайняття вакантних посад суддів в апеляційних судах та визначено таку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43A4FBEA" w14:textId="1D648283" w:rsidR="00565F40" w:rsidRPr="00F07DA9" w:rsidRDefault="0075771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За результатами першого етапу кваліфікаційного іспиту – тестування загальних знань у сфері права та знань зі спеціалізації апеляційного загального суду (</w:t>
      </w:r>
      <w:r w:rsidR="00F9549A" w:rsidRPr="00F07DA9">
        <w:rPr>
          <w:rFonts w:ascii="Times New Roman" w:hAnsi="Times New Roman"/>
          <w:bCs/>
          <w:sz w:val="26"/>
          <w:szCs w:val="26"/>
          <w:lang w:val="uk-UA"/>
        </w:rPr>
        <w:t>цивільна</w:t>
      </w:r>
      <w:r w:rsidRPr="00F07DA9">
        <w:rPr>
          <w:rFonts w:ascii="Times New Roman" w:hAnsi="Times New Roman"/>
          <w:bCs/>
          <w:sz w:val="26"/>
          <w:szCs w:val="26"/>
          <w:lang w:val="uk-UA"/>
        </w:rPr>
        <w:t xml:space="preserve"> спеціалізація), </w:t>
      </w:r>
      <w:proofErr w:type="spellStart"/>
      <w:r w:rsidR="00F9549A" w:rsidRPr="00F07DA9">
        <w:rPr>
          <w:rFonts w:ascii="Times New Roman" w:hAnsi="Times New Roman"/>
          <w:bCs/>
          <w:sz w:val="26"/>
          <w:szCs w:val="26"/>
          <w:lang w:val="uk-UA"/>
        </w:rPr>
        <w:t>Таш’ян</w:t>
      </w:r>
      <w:proofErr w:type="spellEnd"/>
      <w:r w:rsidR="00F9549A"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набра</w:t>
      </w:r>
      <w:r w:rsidR="00F9549A"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w:t>
      </w:r>
      <w:r w:rsidR="00BC25E6" w:rsidRPr="00F07DA9">
        <w:rPr>
          <w:rFonts w:ascii="Times New Roman" w:hAnsi="Times New Roman"/>
          <w:bCs/>
          <w:sz w:val="26"/>
          <w:szCs w:val="26"/>
          <w:lang w:val="uk-UA"/>
        </w:rPr>
        <w:t>1</w:t>
      </w:r>
      <w:r w:rsidR="00A66466" w:rsidRPr="00F07DA9">
        <w:rPr>
          <w:rFonts w:ascii="Times New Roman" w:hAnsi="Times New Roman"/>
          <w:bCs/>
          <w:sz w:val="26"/>
          <w:szCs w:val="26"/>
          <w:lang w:val="uk-UA"/>
        </w:rPr>
        <w:t>45</w:t>
      </w:r>
      <w:r w:rsidRPr="00F07DA9">
        <w:rPr>
          <w:rFonts w:ascii="Times New Roman" w:hAnsi="Times New Roman"/>
          <w:bCs/>
          <w:sz w:val="26"/>
          <w:szCs w:val="26"/>
          <w:lang w:val="uk-UA"/>
        </w:rPr>
        <w:t xml:space="preserve"> бал</w:t>
      </w:r>
      <w:r w:rsidR="00BC25E6" w:rsidRPr="00F07DA9">
        <w:rPr>
          <w:rFonts w:ascii="Times New Roman" w:hAnsi="Times New Roman"/>
          <w:bCs/>
          <w:sz w:val="26"/>
          <w:szCs w:val="26"/>
          <w:lang w:val="uk-UA"/>
        </w:rPr>
        <w:t>ів</w:t>
      </w:r>
      <w:r w:rsidRPr="00F07DA9">
        <w:rPr>
          <w:rFonts w:ascii="Times New Roman" w:hAnsi="Times New Roman"/>
          <w:bCs/>
          <w:sz w:val="26"/>
          <w:szCs w:val="26"/>
          <w:lang w:val="uk-UA"/>
        </w:rPr>
        <w:t>.</w:t>
      </w:r>
    </w:p>
    <w:p w14:paraId="48C47903" w14:textId="3A3B6EE6" w:rsidR="00565F40" w:rsidRPr="00F07DA9" w:rsidRDefault="0075771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За результатами другого етапу кваліфікаційного іспиту – тестування когнітивних здібностей, </w:t>
      </w:r>
      <w:proofErr w:type="spellStart"/>
      <w:r w:rsidR="00A66466" w:rsidRPr="00F07DA9">
        <w:rPr>
          <w:rFonts w:ascii="Times New Roman" w:hAnsi="Times New Roman"/>
          <w:bCs/>
          <w:sz w:val="26"/>
          <w:szCs w:val="26"/>
          <w:lang w:val="uk-UA"/>
        </w:rPr>
        <w:t>Таш’ян</w:t>
      </w:r>
      <w:proofErr w:type="spellEnd"/>
      <w:r w:rsidR="00A66466"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набра</w:t>
      </w:r>
      <w:r w:rsidR="00A66466" w:rsidRPr="00F07DA9">
        <w:rPr>
          <w:rFonts w:ascii="Times New Roman" w:hAnsi="Times New Roman"/>
          <w:bCs/>
          <w:sz w:val="26"/>
          <w:szCs w:val="26"/>
          <w:lang w:val="uk-UA"/>
        </w:rPr>
        <w:t>в 48</w:t>
      </w:r>
      <w:r w:rsidRPr="00F07DA9">
        <w:rPr>
          <w:rFonts w:ascii="Times New Roman" w:hAnsi="Times New Roman"/>
          <w:bCs/>
          <w:sz w:val="26"/>
          <w:szCs w:val="26"/>
          <w:lang w:val="uk-UA"/>
        </w:rPr>
        <w:t xml:space="preserve"> бал</w:t>
      </w:r>
      <w:r w:rsidR="00A66466" w:rsidRPr="00F07DA9">
        <w:rPr>
          <w:rFonts w:ascii="Times New Roman" w:hAnsi="Times New Roman"/>
          <w:bCs/>
          <w:sz w:val="26"/>
          <w:szCs w:val="26"/>
          <w:lang w:val="uk-UA"/>
        </w:rPr>
        <w:t>ів.</w:t>
      </w:r>
    </w:p>
    <w:p w14:paraId="78EB2080" w14:textId="7A11AB42" w:rsidR="00757713" w:rsidRPr="00F07DA9" w:rsidRDefault="0075771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За результатами виконання практичного завдання з </w:t>
      </w:r>
      <w:r w:rsidR="00A66466" w:rsidRPr="00F07DA9">
        <w:rPr>
          <w:rFonts w:ascii="Times New Roman" w:hAnsi="Times New Roman"/>
          <w:bCs/>
          <w:sz w:val="26"/>
          <w:szCs w:val="26"/>
          <w:lang w:val="uk-UA"/>
        </w:rPr>
        <w:t>цивільної</w:t>
      </w:r>
      <w:r w:rsidRPr="00F07DA9">
        <w:rPr>
          <w:rFonts w:ascii="Times New Roman" w:hAnsi="Times New Roman"/>
          <w:bCs/>
          <w:sz w:val="26"/>
          <w:szCs w:val="26"/>
          <w:lang w:val="uk-UA"/>
        </w:rPr>
        <w:t xml:space="preserve"> спеціалізації </w:t>
      </w:r>
      <w:r w:rsidR="003C05C0" w:rsidRPr="00F07DA9">
        <w:rPr>
          <w:rFonts w:ascii="Times New Roman" w:hAnsi="Times New Roman"/>
          <w:bCs/>
          <w:sz w:val="26"/>
          <w:szCs w:val="26"/>
          <w:lang w:val="uk-UA"/>
        </w:rPr>
        <w:t xml:space="preserve">суду </w:t>
      </w:r>
      <w:proofErr w:type="spellStart"/>
      <w:r w:rsidR="00A66466" w:rsidRPr="00F07DA9">
        <w:rPr>
          <w:rFonts w:ascii="Times New Roman" w:hAnsi="Times New Roman"/>
          <w:bCs/>
          <w:sz w:val="26"/>
          <w:szCs w:val="26"/>
          <w:lang w:val="uk-UA"/>
        </w:rPr>
        <w:t>Таш’ян</w:t>
      </w:r>
      <w:proofErr w:type="spellEnd"/>
      <w:r w:rsidR="00A66466"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набра</w:t>
      </w:r>
      <w:r w:rsidR="00A66466" w:rsidRPr="00F07DA9">
        <w:rPr>
          <w:rFonts w:ascii="Times New Roman" w:hAnsi="Times New Roman"/>
          <w:bCs/>
          <w:sz w:val="26"/>
          <w:szCs w:val="26"/>
          <w:lang w:val="uk-UA"/>
        </w:rPr>
        <w:t xml:space="preserve">в </w:t>
      </w:r>
      <w:r w:rsidR="003C05C0" w:rsidRPr="00F07DA9">
        <w:rPr>
          <w:rFonts w:ascii="Times New Roman" w:hAnsi="Times New Roman"/>
          <w:bCs/>
          <w:sz w:val="26"/>
          <w:szCs w:val="26"/>
          <w:lang w:val="uk-UA"/>
        </w:rPr>
        <w:t>1</w:t>
      </w:r>
      <w:r w:rsidR="00A66466" w:rsidRPr="00F07DA9">
        <w:rPr>
          <w:rFonts w:ascii="Times New Roman" w:hAnsi="Times New Roman"/>
          <w:bCs/>
          <w:sz w:val="26"/>
          <w:szCs w:val="26"/>
          <w:lang w:val="uk-UA"/>
        </w:rPr>
        <w:t>15,5</w:t>
      </w:r>
      <w:r w:rsidRPr="00F07DA9">
        <w:rPr>
          <w:rFonts w:ascii="Times New Roman" w:hAnsi="Times New Roman"/>
          <w:bCs/>
          <w:sz w:val="26"/>
          <w:szCs w:val="26"/>
          <w:lang w:val="uk-UA"/>
        </w:rPr>
        <w:t xml:space="preserve"> </w:t>
      </w:r>
      <w:proofErr w:type="spellStart"/>
      <w:r w:rsidRPr="00F07DA9">
        <w:rPr>
          <w:rFonts w:ascii="Times New Roman" w:hAnsi="Times New Roman"/>
          <w:bCs/>
          <w:sz w:val="26"/>
          <w:szCs w:val="26"/>
          <w:lang w:val="uk-UA"/>
        </w:rPr>
        <w:t>бал</w:t>
      </w:r>
      <w:r w:rsidR="00A66466" w:rsidRPr="00F07DA9">
        <w:rPr>
          <w:rFonts w:ascii="Times New Roman" w:hAnsi="Times New Roman"/>
          <w:bCs/>
          <w:sz w:val="26"/>
          <w:szCs w:val="26"/>
          <w:lang w:val="uk-UA"/>
        </w:rPr>
        <w:t>а</w:t>
      </w:r>
      <w:proofErr w:type="spellEnd"/>
      <w:r w:rsidRPr="00F07DA9">
        <w:rPr>
          <w:rFonts w:ascii="Times New Roman" w:hAnsi="Times New Roman"/>
          <w:bCs/>
          <w:sz w:val="26"/>
          <w:szCs w:val="26"/>
          <w:lang w:val="uk-UA"/>
        </w:rPr>
        <w:t>.</w:t>
      </w:r>
    </w:p>
    <w:p w14:paraId="309E7425" w14:textId="552975D9" w:rsidR="00757713" w:rsidRPr="00F07DA9" w:rsidRDefault="0075771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Водночас пунктами 8.1, 8.2 розділу 8 «Перехідні положення» Положення про порядок складання кваліфікаційного іспиту та методику оцінювання кандидатів, затвердженого рішенням Комісії від 19 червня 2024 року № 185/зп-24 (зі змінами), визначено, що положення щодо анонімного тестування з історії української державності, передбачені </w:t>
      </w:r>
      <w:r w:rsidR="00831939" w:rsidRPr="00F07DA9">
        <w:rPr>
          <w:rFonts w:ascii="Times New Roman" w:hAnsi="Times New Roman"/>
          <w:bCs/>
          <w:sz w:val="26"/>
          <w:szCs w:val="26"/>
          <w:lang w:val="uk-UA"/>
        </w:rPr>
        <w:t>П</w:t>
      </w:r>
      <w:r w:rsidRPr="00F07DA9">
        <w:rPr>
          <w:rFonts w:ascii="Times New Roman" w:hAnsi="Times New Roman"/>
          <w:bCs/>
          <w:sz w:val="26"/>
          <w:szCs w:val="26"/>
          <w:lang w:val="uk-UA"/>
        </w:rPr>
        <w:t>оложенням, вводяться в дію з 30 грудня 2024 року, якщо інший строк не встановлено законом, та поширюються на іспити, призначені після цієї дати.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5F79EE49" w14:textId="692C189A" w:rsidR="00757713" w:rsidRPr="00F07DA9" w:rsidRDefault="0075771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Ураховуючи, що кандидат </w:t>
      </w:r>
      <w:proofErr w:type="spellStart"/>
      <w:r w:rsidR="00A66466" w:rsidRPr="00F07DA9">
        <w:rPr>
          <w:rFonts w:ascii="Times New Roman" w:hAnsi="Times New Roman"/>
          <w:bCs/>
          <w:sz w:val="26"/>
          <w:szCs w:val="26"/>
          <w:lang w:val="uk-UA"/>
        </w:rPr>
        <w:t>Таш’ян</w:t>
      </w:r>
      <w:proofErr w:type="spellEnd"/>
      <w:r w:rsidR="00A66466"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не склада</w:t>
      </w:r>
      <w:r w:rsidR="00A66466"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іспиту на знання історії української державності, н</w:t>
      </w:r>
      <w:r w:rsidR="00A66466" w:rsidRPr="00F07DA9">
        <w:rPr>
          <w:rFonts w:ascii="Times New Roman" w:hAnsi="Times New Roman"/>
          <w:bCs/>
          <w:sz w:val="26"/>
          <w:szCs w:val="26"/>
          <w:lang w:val="uk-UA"/>
        </w:rPr>
        <w:t>им</w:t>
      </w:r>
      <w:r w:rsidRPr="00F07DA9">
        <w:rPr>
          <w:rFonts w:ascii="Times New Roman" w:hAnsi="Times New Roman"/>
          <w:bCs/>
          <w:sz w:val="26"/>
          <w:szCs w:val="26"/>
          <w:lang w:val="uk-UA"/>
        </w:rPr>
        <w:t xml:space="preserve"> успішно складено інші тестування та виконано відповідні практичні завдання, Комісія до загального результату іспиту додає</w:t>
      </w:r>
      <w:r w:rsidR="002C3391" w:rsidRPr="00F07DA9">
        <w:rPr>
          <w:rFonts w:ascii="Times New Roman" w:hAnsi="Times New Roman"/>
          <w:bCs/>
          <w:sz w:val="26"/>
          <w:szCs w:val="26"/>
          <w:lang w:val="uk-UA"/>
        </w:rPr>
        <w:t xml:space="preserve"> </w:t>
      </w:r>
      <w:r w:rsidRPr="00F07DA9">
        <w:rPr>
          <w:rFonts w:ascii="Times New Roman" w:hAnsi="Times New Roman"/>
          <w:bCs/>
          <w:sz w:val="26"/>
          <w:szCs w:val="26"/>
          <w:lang w:val="uk-UA"/>
        </w:rPr>
        <w:t>40 балів.</w:t>
      </w:r>
    </w:p>
    <w:p w14:paraId="0AB2B8E4" w14:textId="20423A50" w:rsidR="008A300C" w:rsidRPr="00F07DA9" w:rsidRDefault="008A300C"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Відповідно до пункту 6.3.3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тестування.</w:t>
      </w:r>
    </w:p>
    <w:p w14:paraId="62508E24" w14:textId="19577972" w:rsidR="005F6023" w:rsidRPr="00F07DA9" w:rsidRDefault="008A300C" w:rsidP="002C3391">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Отже, загальний результат складеного </w:t>
      </w:r>
      <w:proofErr w:type="spellStart"/>
      <w:r w:rsidR="00A66466" w:rsidRPr="00F07DA9">
        <w:rPr>
          <w:rFonts w:ascii="Times New Roman" w:hAnsi="Times New Roman"/>
          <w:bCs/>
          <w:sz w:val="26"/>
          <w:szCs w:val="26"/>
          <w:lang w:val="uk-UA"/>
        </w:rPr>
        <w:t>Таш’яном</w:t>
      </w:r>
      <w:proofErr w:type="spellEnd"/>
      <w:r w:rsidR="00A66466"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xml:space="preserve">. кваліфікаційного іспиту становить </w:t>
      </w:r>
      <w:r w:rsidR="00A66466" w:rsidRPr="00F07DA9">
        <w:rPr>
          <w:rFonts w:ascii="Times New Roman" w:hAnsi="Times New Roman"/>
          <w:bCs/>
          <w:sz w:val="26"/>
          <w:szCs w:val="26"/>
          <w:lang w:val="uk-UA"/>
        </w:rPr>
        <w:t>348,5</w:t>
      </w:r>
      <w:r w:rsidRPr="00F07DA9">
        <w:rPr>
          <w:rFonts w:ascii="Times New Roman" w:hAnsi="Times New Roman"/>
          <w:bCs/>
          <w:sz w:val="26"/>
          <w:szCs w:val="26"/>
          <w:lang w:val="uk-UA"/>
        </w:rPr>
        <w:t xml:space="preserve">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що свідчить про підтвердження н</w:t>
      </w:r>
      <w:r w:rsidR="00A66466" w:rsidRPr="00F07DA9">
        <w:rPr>
          <w:rFonts w:ascii="Times New Roman" w:hAnsi="Times New Roman"/>
          <w:bCs/>
          <w:sz w:val="26"/>
          <w:szCs w:val="26"/>
          <w:lang w:val="uk-UA"/>
        </w:rPr>
        <w:t>им</w:t>
      </w:r>
      <w:r w:rsidRPr="00F07DA9">
        <w:rPr>
          <w:rFonts w:ascii="Times New Roman" w:hAnsi="Times New Roman"/>
          <w:bCs/>
          <w:sz w:val="26"/>
          <w:szCs w:val="26"/>
          <w:lang w:val="uk-UA"/>
        </w:rPr>
        <w:t xml:space="preserve"> здатності здійснювати правосуддя в апеляційному загальному суді за критерієм професійної компетентності.</w:t>
      </w:r>
    </w:p>
    <w:p w14:paraId="5CC011D5" w14:textId="069F6D90" w:rsidR="00565F40" w:rsidRPr="00F07DA9" w:rsidRDefault="00EB3F57" w:rsidP="00AE3F64">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Оцінювання відповідності кандидата за критерієм особистої компетентності.</w:t>
      </w:r>
    </w:p>
    <w:p w14:paraId="7C5ED3D3" w14:textId="2AA93CF4" w:rsidR="00EB3F57" w:rsidRPr="00F07DA9" w:rsidRDefault="006214AA"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09CDA723" w14:textId="3191AF2D" w:rsidR="006214AA" w:rsidRPr="00F07DA9" w:rsidRDefault="006214AA" w:rsidP="006214A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lastRenderedPageBreak/>
        <w:t>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w:t>
      </w:r>
    </w:p>
    <w:p w14:paraId="6E2439D5" w14:textId="3CFA136F" w:rsidR="006214AA" w:rsidRPr="00F07DA9" w:rsidRDefault="006214AA" w:rsidP="006214A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9941AE8" w14:textId="60C86B1B" w:rsidR="006214AA" w:rsidRPr="00F07DA9" w:rsidRDefault="006214AA" w:rsidP="006214A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F07DA9">
        <w:rPr>
          <w:rFonts w:ascii="Times New Roman" w:hAnsi="Times New Roman"/>
          <w:bCs/>
          <w:sz w:val="26"/>
          <w:szCs w:val="26"/>
          <w:lang w:val="uk-UA"/>
        </w:rPr>
        <w:t>уроки</w:t>
      </w:r>
      <w:proofErr w:type="spellEnd"/>
      <w:r w:rsidRPr="00F07DA9">
        <w:rPr>
          <w:rFonts w:ascii="Times New Roman" w:hAnsi="Times New Roman"/>
          <w:bCs/>
          <w:sz w:val="26"/>
          <w:szCs w:val="26"/>
          <w:lang w:val="uk-UA"/>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F07DA9">
        <w:rPr>
          <w:rFonts w:ascii="Times New Roman" w:hAnsi="Times New Roman"/>
          <w:bCs/>
          <w:sz w:val="26"/>
          <w:szCs w:val="26"/>
          <w:lang w:val="uk-UA"/>
        </w:rPr>
        <w:t>проєктах</w:t>
      </w:r>
      <w:proofErr w:type="spellEnd"/>
      <w:r w:rsidRPr="00F07DA9">
        <w:rPr>
          <w:rFonts w:ascii="Times New Roman" w:hAnsi="Times New Roman"/>
          <w:bCs/>
          <w:sz w:val="26"/>
          <w:szCs w:val="26"/>
          <w:lang w:val="uk-UA"/>
        </w:rPr>
        <w:t xml:space="preserve"> юридичного спрямування, пише статті, колонки або блоги на правову тематику тощо (пункт 2.7 розділу 2 Положення).</w:t>
      </w:r>
    </w:p>
    <w:p w14:paraId="54B34B70" w14:textId="0A9C7234" w:rsidR="006214AA" w:rsidRPr="00F07DA9" w:rsidRDefault="006214AA" w:rsidP="006214A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Комісією 06 серпня 2025 року надіслано запит </w:t>
      </w:r>
      <w:proofErr w:type="spellStart"/>
      <w:r w:rsidR="00FE193A" w:rsidRPr="00F07DA9">
        <w:rPr>
          <w:rFonts w:ascii="Times New Roman" w:hAnsi="Times New Roman"/>
          <w:bCs/>
          <w:sz w:val="26"/>
          <w:szCs w:val="26"/>
          <w:lang w:val="uk-UA"/>
        </w:rPr>
        <w:t>Таш’яну</w:t>
      </w:r>
      <w:proofErr w:type="spellEnd"/>
      <w:r w:rsidR="00FE193A"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xml:space="preserve">. щодо надання пояснень та доказів (за наявності), які, на думку кандидата, підтверджують </w:t>
      </w:r>
      <w:r w:rsidR="00FE193A" w:rsidRPr="00F07DA9">
        <w:rPr>
          <w:rFonts w:ascii="Times New Roman" w:hAnsi="Times New Roman"/>
          <w:bCs/>
          <w:sz w:val="26"/>
          <w:szCs w:val="26"/>
          <w:lang w:val="uk-UA"/>
        </w:rPr>
        <w:t>його</w:t>
      </w:r>
      <w:r w:rsidRPr="00F07DA9">
        <w:rPr>
          <w:rFonts w:ascii="Times New Roman" w:hAnsi="Times New Roman"/>
          <w:bCs/>
          <w:sz w:val="26"/>
          <w:szCs w:val="26"/>
          <w:lang w:val="uk-UA"/>
        </w:rPr>
        <w:t xml:space="preserve"> відповідність критеріям особистої та соціальної компетентності.</w:t>
      </w:r>
    </w:p>
    <w:p w14:paraId="03C1C63A" w14:textId="3A1533DA" w:rsidR="006214AA" w:rsidRPr="00F07DA9" w:rsidRDefault="006214AA" w:rsidP="006214A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На адресу Комісії </w:t>
      </w:r>
      <w:r w:rsidR="00FE193A" w:rsidRPr="00F07DA9">
        <w:rPr>
          <w:rFonts w:ascii="Times New Roman" w:hAnsi="Times New Roman"/>
          <w:bCs/>
          <w:sz w:val="26"/>
          <w:szCs w:val="26"/>
          <w:lang w:val="uk-UA"/>
        </w:rPr>
        <w:t>19</w:t>
      </w:r>
      <w:r w:rsidR="00686C8E" w:rsidRPr="00F07DA9">
        <w:rPr>
          <w:rFonts w:ascii="Times New Roman" w:hAnsi="Times New Roman"/>
          <w:bCs/>
          <w:sz w:val="26"/>
          <w:szCs w:val="26"/>
          <w:lang w:val="uk-UA"/>
        </w:rPr>
        <w:t xml:space="preserve"> серпня</w:t>
      </w:r>
      <w:r w:rsidRPr="00F07DA9">
        <w:rPr>
          <w:rFonts w:ascii="Times New Roman" w:hAnsi="Times New Roman"/>
          <w:bCs/>
          <w:sz w:val="26"/>
          <w:szCs w:val="26"/>
          <w:lang w:val="uk-UA"/>
        </w:rPr>
        <w:t xml:space="preserve"> 2025 року надійшли пояснення кандидата.</w:t>
      </w:r>
    </w:p>
    <w:p w14:paraId="2BEFB850" w14:textId="12A6D71A" w:rsidR="00EB3F57" w:rsidRPr="00F07DA9" w:rsidRDefault="00A42624"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Дослідивши письмові пояснення кандидата та обговоривши під час співбесіди показники особистої компетентності, члени Комісії індивідуально оцінили критерій особистої компетентності такими балами: за показниками «рішучість» та «відповідальність» (</w:t>
      </w:r>
      <w:r w:rsidR="00AE2A50" w:rsidRPr="00F07DA9">
        <w:rPr>
          <w:rFonts w:ascii="Times New Roman" w:hAnsi="Times New Roman"/>
          <w:bCs/>
          <w:sz w:val="26"/>
          <w:szCs w:val="26"/>
          <w:lang w:val="uk-UA"/>
        </w:rPr>
        <w:t>19, 19, 20, 20</w:t>
      </w:r>
      <w:r w:rsidRPr="00F07DA9">
        <w:rPr>
          <w:rFonts w:ascii="Times New Roman" w:hAnsi="Times New Roman"/>
          <w:bCs/>
          <w:sz w:val="26"/>
          <w:szCs w:val="26"/>
          <w:lang w:val="uk-UA"/>
        </w:rPr>
        <w:t xml:space="preserve">), середній бал, розрахований згідно з пунктом 5.7 Положення – </w:t>
      </w:r>
      <w:r w:rsidR="00AE2A50" w:rsidRPr="00F07DA9">
        <w:rPr>
          <w:rFonts w:ascii="Times New Roman" w:hAnsi="Times New Roman"/>
          <w:bCs/>
          <w:sz w:val="26"/>
          <w:szCs w:val="26"/>
          <w:lang w:val="uk-UA"/>
        </w:rPr>
        <w:t>19,5</w:t>
      </w:r>
      <w:r w:rsidRPr="00F07DA9">
        <w:rPr>
          <w:rFonts w:ascii="Times New Roman" w:hAnsi="Times New Roman"/>
          <w:bCs/>
          <w:sz w:val="26"/>
          <w:szCs w:val="26"/>
          <w:lang w:val="uk-UA"/>
        </w:rPr>
        <w:t>; безперервний розвиток (</w:t>
      </w:r>
      <w:r w:rsidR="00AE2A50" w:rsidRPr="00F07DA9">
        <w:rPr>
          <w:rFonts w:ascii="Times New Roman" w:hAnsi="Times New Roman"/>
          <w:bCs/>
          <w:sz w:val="26"/>
          <w:szCs w:val="26"/>
          <w:lang w:val="uk-UA"/>
        </w:rPr>
        <w:t>22, 23, 23, 23</w:t>
      </w:r>
      <w:r w:rsidRPr="00F07DA9">
        <w:rPr>
          <w:rFonts w:ascii="Times New Roman" w:hAnsi="Times New Roman"/>
          <w:bCs/>
          <w:sz w:val="26"/>
          <w:szCs w:val="26"/>
          <w:lang w:val="uk-UA"/>
        </w:rPr>
        <w:t xml:space="preserve">), середній бал, розрахований згідно з пунктом 5.7 Положення – </w:t>
      </w:r>
      <w:r w:rsidR="00AE2A50" w:rsidRPr="00F07DA9">
        <w:rPr>
          <w:rFonts w:ascii="Times New Roman" w:hAnsi="Times New Roman"/>
          <w:bCs/>
          <w:sz w:val="26"/>
          <w:szCs w:val="26"/>
          <w:lang w:val="uk-UA"/>
        </w:rPr>
        <w:t>22,75</w:t>
      </w:r>
      <w:r w:rsidRPr="00F07DA9">
        <w:rPr>
          <w:rFonts w:ascii="Times New Roman" w:hAnsi="Times New Roman"/>
          <w:bCs/>
          <w:sz w:val="26"/>
          <w:szCs w:val="26"/>
          <w:lang w:val="uk-UA"/>
        </w:rPr>
        <w:t>; загальний бал за</w:t>
      </w:r>
      <w:r w:rsidR="00AF2C19" w:rsidRPr="00F07DA9">
        <w:rPr>
          <w:rFonts w:ascii="Times New Roman" w:hAnsi="Times New Roman"/>
          <w:bCs/>
          <w:sz w:val="26"/>
          <w:szCs w:val="26"/>
          <w:lang w:val="uk-UA"/>
        </w:rPr>
        <w:t xml:space="preserve"> </w:t>
      </w:r>
      <w:r w:rsidRPr="00F07DA9">
        <w:rPr>
          <w:rFonts w:ascii="Times New Roman" w:hAnsi="Times New Roman"/>
          <w:bCs/>
          <w:sz w:val="26"/>
          <w:szCs w:val="26"/>
          <w:lang w:val="uk-UA"/>
        </w:rPr>
        <w:t>критерій –</w:t>
      </w:r>
      <w:r w:rsidR="00AF2C19" w:rsidRPr="00F07DA9">
        <w:rPr>
          <w:rFonts w:ascii="Times New Roman" w:hAnsi="Times New Roman"/>
          <w:bCs/>
          <w:sz w:val="26"/>
          <w:szCs w:val="26"/>
          <w:lang w:val="uk-UA"/>
        </w:rPr>
        <w:t xml:space="preserve"> </w:t>
      </w:r>
      <w:r w:rsidR="00AE2A50" w:rsidRPr="00F07DA9">
        <w:rPr>
          <w:rFonts w:ascii="Times New Roman" w:hAnsi="Times New Roman"/>
          <w:bCs/>
          <w:sz w:val="26"/>
          <w:szCs w:val="26"/>
          <w:lang w:val="uk-UA"/>
        </w:rPr>
        <w:t>42,25</w:t>
      </w:r>
      <w:r w:rsidRPr="00F07DA9">
        <w:rPr>
          <w:rFonts w:ascii="Times New Roman" w:hAnsi="Times New Roman"/>
          <w:bCs/>
          <w:sz w:val="26"/>
          <w:szCs w:val="26"/>
          <w:lang w:val="uk-UA"/>
        </w:rPr>
        <w:t>.</w:t>
      </w:r>
    </w:p>
    <w:p w14:paraId="64CC484E" w14:textId="5D11FE62" w:rsidR="00EB3F57" w:rsidRPr="00F07DA9" w:rsidRDefault="00691E2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 </w:t>
      </w:r>
      <w:r w:rsidR="00AF471C" w:rsidRPr="00F07DA9">
        <w:rPr>
          <w:rFonts w:ascii="Times New Roman" w:hAnsi="Times New Roman"/>
          <w:bCs/>
          <w:sz w:val="26"/>
          <w:szCs w:val="26"/>
          <w:lang w:val="uk-UA"/>
        </w:rPr>
        <w:t>огляду на викладене</w:t>
      </w:r>
      <w:r w:rsidRPr="00F07DA9">
        <w:rPr>
          <w:rFonts w:ascii="Times New Roman" w:hAnsi="Times New Roman"/>
          <w:bCs/>
          <w:sz w:val="26"/>
          <w:szCs w:val="26"/>
          <w:lang w:val="uk-UA"/>
        </w:rPr>
        <w:t xml:space="preserve"> Комісія зазначає, що кандидатом продемонстровано належний рівень рішучості, відповідальності та безперервного розвитку.</w:t>
      </w:r>
    </w:p>
    <w:p w14:paraId="6F83B0F0" w14:textId="050B4435" w:rsidR="00691E23" w:rsidRPr="00F07DA9" w:rsidRDefault="00691E2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w:t>
      </w:r>
      <w:r w:rsidRPr="00F07DA9">
        <w:rPr>
          <w:rFonts w:ascii="Times New Roman" w:hAnsi="Times New Roman"/>
          <w:bCs/>
          <w:spacing w:val="4"/>
          <w:sz w:val="26"/>
          <w:szCs w:val="26"/>
          <w:lang w:val="uk-UA"/>
        </w:rPr>
        <w:t>відповідними показниками сумарний бал, отриманий за цим критерієм, становить</w:t>
      </w:r>
      <w:r w:rsidRPr="00F07DA9">
        <w:rPr>
          <w:rFonts w:ascii="Times New Roman" w:hAnsi="Times New Roman"/>
          <w:bCs/>
          <w:sz w:val="26"/>
          <w:szCs w:val="26"/>
          <w:lang w:val="uk-UA"/>
        </w:rPr>
        <w:t xml:space="preserve"> </w:t>
      </w:r>
      <w:r w:rsidR="00035312" w:rsidRPr="00F07DA9">
        <w:rPr>
          <w:rFonts w:ascii="Times New Roman" w:hAnsi="Times New Roman"/>
          <w:bCs/>
          <w:sz w:val="26"/>
          <w:szCs w:val="26"/>
          <w:lang w:val="uk-UA"/>
        </w:rPr>
        <w:t>4</w:t>
      </w:r>
      <w:r w:rsidR="00AE2A50" w:rsidRPr="00F07DA9">
        <w:rPr>
          <w:rFonts w:ascii="Times New Roman" w:hAnsi="Times New Roman"/>
          <w:bCs/>
          <w:sz w:val="26"/>
          <w:szCs w:val="26"/>
          <w:lang w:val="uk-UA"/>
        </w:rPr>
        <w:t>2,25</w:t>
      </w:r>
      <w:r w:rsidRPr="00F07DA9">
        <w:rPr>
          <w:rFonts w:ascii="Times New Roman" w:hAnsi="Times New Roman"/>
          <w:bCs/>
          <w:sz w:val="26"/>
          <w:szCs w:val="26"/>
          <w:lang w:val="uk-UA"/>
        </w:rPr>
        <w:t xml:space="preserve"> </w:t>
      </w:r>
      <w:proofErr w:type="spellStart"/>
      <w:r w:rsidRPr="00F07DA9">
        <w:rPr>
          <w:rFonts w:ascii="Times New Roman" w:hAnsi="Times New Roman"/>
          <w:bCs/>
          <w:sz w:val="26"/>
          <w:szCs w:val="26"/>
          <w:lang w:val="uk-UA"/>
        </w:rPr>
        <w:t>бал</w:t>
      </w:r>
      <w:r w:rsidR="00274918" w:rsidRPr="00F07DA9">
        <w:rPr>
          <w:rFonts w:ascii="Times New Roman" w:hAnsi="Times New Roman"/>
          <w:bCs/>
          <w:sz w:val="26"/>
          <w:szCs w:val="26"/>
          <w:lang w:val="uk-UA"/>
        </w:rPr>
        <w:t>а</w:t>
      </w:r>
      <w:proofErr w:type="spellEnd"/>
      <w:r w:rsidRPr="00F07DA9">
        <w:rPr>
          <w:rFonts w:ascii="Times New Roman" w:hAnsi="Times New Roman"/>
          <w:bCs/>
          <w:sz w:val="26"/>
          <w:szCs w:val="26"/>
          <w:lang w:val="uk-UA"/>
        </w:rPr>
        <w:t xml:space="preserve"> із 50 можливих, що є вищим за 75% (37,5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від максимально можливого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а тому Комісія дійшла висновку, що кандидат підтверди</w:t>
      </w:r>
      <w:r w:rsidR="00AE2A50"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здатність здійснювати правосуддя в апеляційному загальному суді за критерієм особистої компетентності.</w:t>
      </w:r>
    </w:p>
    <w:p w14:paraId="4D39AF59" w14:textId="397EC56A" w:rsidR="00691E23" w:rsidRPr="00F07DA9" w:rsidRDefault="00691E23" w:rsidP="00AE3F64">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Оцінювання відповідності кандидата за критерієм соціальної компетентності.</w:t>
      </w:r>
    </w:p>
    <w:p w14:paraId="4F683751" w14:textId="6A785C08" w:rsidR="00894747" w:rsidRPr="00F07DA9" w:rsidRDefault="00D82516"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14:paraId="266F7DFE" w14:textId="75BCFCA4" w:rsidR="00D82516" w:rsidRPr="00F07DA9" w:rsidRDefault="00D82516"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lastRenderedPageBreak/>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6E3510DE" w14:textId="67BDBC65" w:rsidR="00D82516" w:rsidRPr="00F07DA9" w:rsidRDefault="00D82516"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14:paraId="74F16B85" w14:textId="1740C081" w:rsidR="00D82516" w:rsidRPr="00F07DA9" w:rsidRDefault="00D82516"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14:paraId="2A25E27E" w14:textId="3DAD30C6" w:rsidR="00D82516" w:rsidRPr="00F07DA9" w:rsidRDefault="00D82516"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w:t>
      </w:r>
      <w:r w:rsidR="002C3391" w:rsidRPr="00F07DA9">
        <w:rPr>
          <w:rFonts w:ascii="Times New Roman" w:hAnsi="Times New Roman"/>
          <w:bCs/>
          <w:sz w:val="26"/>
          <w:szCs w:val="26"/>
          <w:lang w:val="uk-UA"/>
        </w:rPr>
        <w:t xml:space="preserve"> </w:t>
      </w:r>
      <w:r w:rsidRPr="00F07DA9">
        <w:rPr>
          <w:rFonts w:ascii="Times New Roman" w:hAnsi="Times New Roman"/>
          <w:bCs/>
          <w:sz w:val="26"/>
          <w:szCs w:val="26"/>
          <w:lang w:val="uk-UA"/>
        </w:rPr>
        <w:t>розділу 2 Положення).</w:t>
      </w:r>
    </w:p>
    <w:p w14:paraId="24F0DFB1" w14:textId="4D394E1E" w:rsidR="00D82516" w:rsidRPr="00F07DA9" w:rsidRDefault="00D82516"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14:paraId="2A76ABF7" w14:textId="163FDAE4" w:rsidR="00426A78" w:rsidRPr="00F07DA9" w:rsidRDefault="00426A78"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 розділу 2 Положення).</w:t>
      </w:r>
    </w:p>
    <w:p w14:paraId="7D5D60E5" w14:textId="470AE3C0" w:rsidR="00894747" w:rsidRPr="00F07DA9" w:rsidRDefault="00426A78"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Емоційна стійкість – це здатність кандидата на посаду судді ефективно управляти своїми емоційними станами.</w:t>
      </w:r>
    </w:p>
    <w:p w14:paraId="07D02966" w14:textId="083FC746" w:rsidR="00671C71" w:rsidRPr="00F07DA9" w:rsidRDefault="00671C71"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14:paraId="11CC729E" w14:textId="3FAD453D" w:rsidR="00671C71" w:rsidRPr="00F07DA9" w:rsidRDefault="00671C71"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Ураховуючи письмові пояснення </w:t>
      </w:r>
      <w:proofErr w:type="spellStart"/>
      <w:r w:rsidR="00703192" w:rsidRPr="00F07DA9">
        <w:rPr>
          <w:rFonts w:ascii="Times New Roman" w:hAnsi="Times New Roman"/>
          <w:bCs/>
          <w:sz w:val="26"/>
          <w:szCs w:val="26"/>
          <w:lang w:val="uk-UA"/>
        </w:rPr>
        <w:t>Таш’яна</w:t>
      </w:r>
      <w:proofErr w:type="spellEnd"/>
      <w:r w:rsidR="00703192" w:rsidRPr="00F07DA9">
        <w:rPr>
          <w:rFonts w:ascii="Times New Roman" w:hAnsi="Times New Roman"/>
          <w:bCs/>
          <w:sz w:val="26"/>
          <w:szCs w:val="26"/>
          <w:lang w:val="uk-UA"/>
        </w:rPr>
        <w:t xml:space="preserve"> Р.І</w:t>
      </w:r>
      <w:r w:rsidRPr="00F07DA9">
        <w:rPr>
          <w:rFonts w:ascii="Times New Roman" w:hAnsi="Times New Roman"/>
          <w:bCs/>
          <w:sz w:val="26"/>
          <w:szCs w:val="26"/>
          <w:lang w:val="uk-UA"/>
        </w:rPr>
        <w:t>. та відповіді, надані під час співбесіди, Комісія встановила, що кандидат продемонструва</w:t>
      </w:r>
      <w:r w:rsidR="00703192"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належний рівень соціальної компетентності.</w:t>
      </w:r>
    </w:p>
    <w:p w14:paraId="7A955E5E" w14:textId="35753A83" w:rsidR="00671C71" w:rsidRPr="00F07DA9" w:rsidRDefault="00671C71"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Критерій соціальної компетентності індивідуально оцінено членами Комісії такими балами: за показниками ефективна комунікація (</w:t>
      </w:r>
      <w:r w:rsidR="00703192" w:rsidRPr="00F07DA9">
        <w:rPr>
          <w:rFonts w:ascii="Times New Roman" w:hAnsi="Times New Roman"/>
          <w:bCs/>
          <w:sz w:val="26"/>
          <w:szCs w:val="26"/>
          <w:lang w:val="uk-UA"/>
        </w:rPr>
        <w:t>9, 9, 10, 10</w:t>
      </w:r>
      <w:r w:rsidRPr="00F07DA9">
        <w:rPr>
          <w:rFonts w:ascii="Times New Roman" w:hAnsi="Times New Roman"/>
          <w:bCs/>
          <w:sz w:val="26"/>
          <w:szCs w:val="26"/>
          <w:lang w:val="uk-UA"/>
        </w:rPr>
        <w:t xml:space="preserve">), середній бал, розрахований згідно з пунктом 5.7 Положення – </w:t>
      </w:r>
      <w:r w:rsidR="00703192" w:rsidRPr="00F07DA9">
        <w:rPr>
          <w:rFonts w:ascii="Times New Roman" w:hAnsi="Times New Roman"/>
          <w:bCs/>
          <w:sz w:val="26"/>
          <w:szCs w:val="26"/>
          <w:lang w:val="uk-UA"/>
        </w:rPr>
        <w:t>9,5</w:t>
      </w:r>
      <w:r w:rsidRPr="00F07DA9">
        <w:rPr>
          <w:rFonts w:ascii="Times New Roman" w:hAnsi="Times New Roman"/>
          <w:bCs/>
          <w:sz w:val="26"/>
          <w:szCs w:val="26"/>
          <w:lang w:val="uk-UA"/>
        </w:rPr>
        <w:t>; ефективна взаємодія (</w:t>
      </w:r>
      <w:r w:rsidR="00703192" w:rsidRPr="00F07DA9">
        <w:rPr>
          <w:rFonts w:ascii="Times New Roman" w:hAnsi="Times New Roman"/>
          <w:bCs/>
          <w:sz w:val="26"/>
          <w:szCs w:val="26"/>
          <w:lang w:val="uk-UA"/>
        </w:rPr>
        <w:t>9, 9, 10, 11</w:t>
      </w:r>
      <w:r w:rsidRPr="00F07DA9">
        <w:rPr>
          <w:rFonts w:ascii="Times New Roman" w:hAnsi="Times New Roman"/>
          <w:bCs/>
          <w:sz w:val="26"/>
          <w:szCs w:val="26"/>
          <w:lang w:val="uk-UA"/>
        </w:rPr>
        <w:t xml:space="preserve">), середній бал, розрахований згідно з пунктом 5.7 Положення – </w:t>
      </w:r>
      <w:r w:rsidR="00703192" w:rsidRPr="00F07DA9">
        <w:rPr>
          <w:rFonts w:ascii="Times New Roman" w:hAnsi="Times New Roman"/>
          <w:bCs/>
          <w:sz w:val="26"/>
          <w:szCs w:val="26"/>
          <w:lang w:val="uk-UA"/>
        </w:rPr>
        <w:t>9,75</w:t>
      </w:r>
      <w:r w:rsidRPr="00F07DA9">
        <w:rPr>
          <w:rFonts w:ascii="Times New Roman" w:hAnsi="Times New Roman"/>
          <w:bCs/>
          <w:sz w:val="26"/>
          <w:szCs w:val="26"/>
          <w:lang w:val="uk-UA"/>
        </w:rPr>
        <w:t>; стійкість мотивації (</w:t>
      </w:r>
      <w:r w:rsidR="00703192" w:rsidRPr="00F07DA9">
        <w:rPr>
          <w:rFonts w:ascii="Times New Roman" w:hAnsi="Times New Roman"/>
          <w:bCs/>
          <w:sz w:val="26"/>
          <w:szCs w:val="26"/>
          <w:lang w:val="uk-UA"/>
        </w:rPr>
        <w:t>10, 9, 10, 11</w:t>
      </w:r>
      <w:r w:rsidRPr="00F07DA9">
        <w:rPr>
          <w:rFonts w:ascii="Times New Roman" w:hAnsi="Times New Roman"/>
          <w:bCs/>
          <w:sz w:val="26"/>
          <w:szCs w:val="26"/>
          <w:lang w:val="uk-UA"/>
        </w:rPr>
        <w:t>), середній бал, розрахований згідно з пунктом 5.7</w:t>
      </w:r>
      <w:r w:rsidR="00703192" w:rsidRPr="00F07DA9">
        <w:rPr>
          <w:rFonts w:ascii="Times New Roman" w:hAnsi="Times New Roman"/>
          <w:bCs/>
          <w:sz w:val="26"/>
          <w:szCs w:val="26"/>
          <w:lang w:val="uk-UA"/>
        </w:rPr>
        <w:t xml:space="preserve"> </w:t>
      </w:r>
      <w:r w:rsidRPr="00F07DA9">
        <w:rPr>
          <w:rFonts w:ascii="Times New Roman" w:hAnsi="Times New Roman"/>
          <w:bCs/>
          <w:sz w:val="26"/>
          <w:szCs w:val="26"/>
          <w:lang w:val="uk-UA"/>
        </w:rPr>
        <w:t xml:space="preserve">Положення – </w:t>
      </w:r>
      <w:r w:rsidR="00703192" w:rsidRPr="00F07DA9">
        <w:rPr>
          <w:rFonts w:ascii="Times New Roman" w:hAnsi="Times New Roman"/>
          <w:bCs/>
          <w:sz w:val="26"/>
          <w:szCs w:val="26"/>
          <w:lang w:val="uk-UA"/>
        </w:rPr>
        <w:t>10</w:t>
      </w:r>
      <w:r w:rsidRPr="00F07DA9">
        <w:rPr>
          <w:rFonts w:ascii="Times New Roman" w:hAnsi="Times New Roman"/>
          <w:bCs/>
          <w:sz w:val="26"/>
          <w:szCs w:val="26"/>
          <w:lang w:val="uk-UA"/>
        </w:rPr>
        <w:t>; емоційна стійкість (</w:t>
      </w:r>
      <w:r w:rsidR="00703192" w:rsidRPr="00F07DA9">
        <w:rPr>
          <w:rFonts w:ascii="Times New Roman" w:hAnsi="Times New Roman"/>
          <w:bCs/>
          <w:sz w:val="26"/>
          <w:szCs w:val="26"/>
          <w:lang w:val="uk-UA"/>
        </w:rPr>
        <w:t>10, 10, 10, 10</w:t>
      </w:r>
      <w:r w:rsidRPr="00F07DA9">
        <w:rPr>
          <w:rFonts w:ascii="Times New Roman" w:hAnsi="Times New Roman"/>
          <w:bCs/>
          <w:sz w:val="26"/>
          <w:szCs w:val="26"/>
          <w:lang w:val="uk-UA"/>
        </w:rPr>
        <w:t xml:space="preserve">), середній бал, розрахований згідно з пунктом 5.7 Положення – </w:t>
      </w:r>
      <w:r w:rsidR="00C02443" w:rsidRPr="00F07DA9">
        <w:rPr>
          <w:rFonts w:ascii="Times New Roman" w:hAnsi="Times New Roman"/>
          <w:bCs/>
          <w:sz w:val="26"/>
          <w:szCs w:val="26"/>
          <w:lang w:val="uk-UA"/>
        </w:rPr>
        <w:t>1</w:t>
      </w:r>
      <w:r w:rsidR="00703192" w:rsidRPr="00F07DA9">
        <w:rPr>
          <w:rFonts w:ascii="Times New Roman" w:hAnsi="Times New Roman"/>
          <w:bCs/>
          <w:sz w:val="26"/>
          <w:szCs w:val="26"/>
          <w:lang w:val="uk-UA"/>
        </w:rPr>
        <w:t>0</w:t>
      </w:r>
      <w:r w:rsidRPr="00F07DA9">
        <w:rPr>
          <w:rFonts w:ascii="Times New Roman" w:hAnsi="Times New Roman"/>
          <w:bCs/>
          <w:sz w:val="26"/>
          <w:szCs w:val="26"/>
          <w:lang w:val="uk-UA"/>
        </w:rPr>
        <w:t xml:space="preserve">; загальний бал за критерій – </w:t>
      </w:r>
      <w:r w:rsidR="00703192" w:rsidRPr="00F07DA9">
        <w:rPr>
          <w:rFonts w:ascii="Times New Roman" w:hAnsi="Times New Roman"/>
          <w:bCs/>
          <w:sz w:val="26"/>
          <w:szCs w:val="26"/>
          <w:lang w:val="uk-UA"/>
        </w:rPr>
        <w:t>39,25</w:t>
      </w:r>
      <w:r w:rsidRPr="00F07DA9">
        <w:rPr>
          <w:rFonts w:ascii="Times New Roman" w:hAnsi="Times New Roman"/>
          <w:bCs/>
          <w:sz w:val="26"/>
          <w:szCs w:val="26"/>
          <w:lang w:val="uk-UA"/>
        </w:rPr>
        <w:t>.</w:t>
      </w:r>
    </w:p>
    <w:p w14:paraId="7E85CCD1" w14:textId="53B77E92" w:rsidR="00894747" w:rsidRPr="00F07DA9" w:rsidRDefault="00DF5627"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w:t>
      </w:r>
      <w:r w:rsidRPr="00F07DA9">
        <w:rPr>
          <w:rFonts w:ascii="Times New Roman" w:hAnsi="Times New Roman"/>
          <w:bCs/>
          <w:spacing w:val="4"/>
          <w:sz w:val="26"/>
          <w:szCs w:val="26"/>
          <w:lang w:val="uk-UA"/>
        </w:rPr>
        <w:t>відповідними показниками сумарний бал, отриманий за цим критерієм, становить</w:t>
      </w:r>
      <w:r w:rsidRPr="00F07DA9">
        <w:rPr>
          <w:rFonts w:ascii="Times New Roman" w:hAnsi="Times New Roman"/>
          <w:bCs/>
          <w:sz w:val="26"/>
          <w:szCs w:val="26"/>
          <w:lang w:val="uk-UA"/>
        </w:rPr>
        <w:t xml:space="preserve"> </w:t>
      </w:r>
      <w:r w:rsidR="000823C6" w:rsidRPr="00F07DA9">
        <w:rPr>
          <w:rFonts w:ascii="Times New Roman" w:hAnsi="Times New Roman"/>
          <w:bCs/>
          <w:sz w:val="26"/>
          <w:szCs w:val="26"/>
          <w:lang w:val="uk-UA"/>
        </w:rPr>
        <w:t>39,25</w:t>
      </w:r>
      <w:r w:rsidRPr="00F07DA9">
        <w:rPr>
          <w:rFonts w:ascii="Times New Roman" w:hAnsi="Times New Roman"/>
          <w:bCs/>
          <w:sz w:val="26"/>
          <w:szCs w:val="26"/>
          <w:lang w:val="uk-UA"/>
        </w:rPr>
        <w:t xml:space="preserve"> </w:t>
      </w:r>
      <w:proofErr w:type="spellStart"/>
      <w:r w:rsidRPr="00F07DA9">
        <w:rPr>
          <w:rFonts w:ascii="Times New Roman" w:hAnsi="Times New Roman"/>
          <w:bCs/>
          <w:sz w:val="26"/>
          <w:szCs w:val="26"/>
          <w:lang w:val="uk-UA"/>
        </w:rPr>
        <w:t>бал</w:t>
      </w:r>
      <w:r w:rsidR="007F703F" w:rsidRPr="00F07DA9">
        <w:rPr>
          <w:rFonts w:ascii="Times New Roman" w:hAnsi="Times New Roman"/>
          <w:bCs/>
          <w:sz w:val="26"/>
          <w:szCs w:val="26"/>
          <w:lang w:val="uk-UA"/>
        </w:rPr>
        <w:t>а</w:t>
      </w:r>
      <w:proofErr w:type="spellEnd"/>
      <w:r w:rsidRPr="00F07DA9">
        <w:rPr>
          <w:rFonts w:ascii="Times New Roman" w:hAnsi="Times New Roman"/>
          <w:bCs/>
          <w:sz w:val="26"/>
          <w:szCs w:val="26"/>
          <w:lang w:val="uk-UA"/>
        </w:rPr>
        <w:t xml:space="preserve"> із 50 можливих, що є вищим за 75% (37,5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xml:space="preserve">) від максимально можливого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а тому Комісія дійшла висновку, що кандидат відповідає критерію соціальної компетентності.</w:t>
      </w:r>
    </w:p>
    <w:p w14:paraId="5ED609B2" w14:textId="5E723200" w:rsidR="00894747" w:rsidRPr="00F07DA9" w:rsidRDefault="00DF5627" w:rsidP="00AE3F64">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lastRenderedPageBreak/>
        <w:t>Оцінювання відповідності кандидата за критеріями доброчесності та професійної етики.</w:t>
      </w:r>
    </w:p>
    <w:p w14:paraId="5DF5246E" w14:textId="1AC0CD69" w:rsidR="00DF5627" w:rsidRPr="00F07DA9" w:rsidRDefault="00C0393F"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14:paraId="7194F38F" w14:textId="2A8D7B1D" w:rsidR="00C0393F" w:rsidRPr="00F07DA9" w:rsidRDefault="00C0393F"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Під час оцінювання відповідності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 (пункт 5.11 Положення).</w:t>
      </w:r>
    </w:p>
    <w:p w14:paraId="10B8DE9B" w14:textId="7E346194" w:rsidR="00C0393F" w:rsidRPr="00F07DA9" w:rsidRDefault="00C0393F"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рішенням Вищої ради правосуддя від 17 грудня 2024 року № 3659/0/15-24 (далі – Показники).</w:t>
      </w:r>
    </w:p>
    <w:p w14:paraId="3A906067" w14:textId="60DC2A98" w:rsidR="00C0393F" w:rsidRPr="00F07DA9" w:rsidRDefault="00C0393F"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Відповідно до пункту 8 розділу ІІ Показників під час оцінювання відповідності судді (кандидата на посаду судді) Показникам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із Законом України «Про запобігання корупції».</w:t>
      </w:r>
    </w:p>
    <w:p w14:paraId="795AEAD9" w14:textId="70D05F0C" w:rsidR="00C0393F" w:rsidRPr="00F07DA9" w:rsidRDefault="00C0393F"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 пунктом 2.13 Положення.</w:t>
      </w:r>
    </w:p>
    <w:p w14:paraId="04DB362A" w14:textId="77048747" w:rsidR="00C0393F" w:rsidRPr="00F07DA9" w:rsidRDefault="00C0393F"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Кількість балів за результатами оцінювання відповідності судді (кандидата на </w:t>
      </w:r>
      <w:r w:rsidRPr="00F07DA9">
        <w:rPr>
          <w:rFonts w:ascii="Times New Roman" w:hAnsi="Times New Roman"/>
          <w:bCs/>
          <w:spacing w:val="8"/>
          <w:sz w:val="26"/>
          <w:szCs w:val="26"/>
          <w:lang w:val="uk-UA"/>
        </w:rPr>
        <w:t>посаду судді) критеріям доброчесності та професійної етики може бути знижена</w:t>
      </w:r>
      <w:r w:rsidRPr="00F07DA9">
        <w:rPr>
          <w:rFonts w:ascii="Times New Roman" w:hAnsi="Times New Roman"/>
          <w:bCs/>
          <w:sz w:val="26"/>
          <w:szCs w:val="26"/>
          <w:lang w:val="uk-UA"/>
        </w:rPr>
        <w:t xml:space="preserve">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3A384770" w14:textId="10BC7546" w:rsidR="00C0393F" w:rsidRPr="00F07DA9" w:rsidRDefault="0050617B"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При оцінюванні відповідності кандидата критеріям професійної етики та доброчесності Комісією враховується істотність будь-якої обставини чи порушення, які можуть свідчити про його невідповідність цим критеріям</w:t>
      </w:r>
      <w:r w:rsidR="00C0393F" w:rsidRPr="00F07DA9">
        <w:rPr>
          <w:rFonts w:ascii="Times New Roman" w:hAnsi="Times New Roman"/>
          <w:bCs/>
          <w:sz w:val="26"/>
          <w:szCs w:val="26"/>
          <w:lang w:val="uk-UA"/>
        </w:rPr>
        <w:t>.</w:t>
      </w:r>
    </w:p>
    <w:p w14:paraId="0F77A98D" w14:textId="2C36F49F" w:rsidR="0050617B" w:rsidRPr="00F07DA9" w:rsidRDefault="00BD3DB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До</w:t>
      </w:r>
      <w:r w:rsidR="0050617B" w:rsidRPr="00F07DA9">
        <w:rPr>
          <w:rFonts w:ascii="Times New Roman" w:hAnsi="Times New Roman"/>
          <w:bCs/>
          <w:sz w:val="26"/>
          <w:szCs w:val="26"/>
          <w:lang w:val="uk-UA"/>
        </w:rPr>
        <w:t xml:space="preserve"> Комісії </w:t>
      </w:r>
      <w:r w:rsidR="0047736D" w:rsidRPr="00F07DA9">
        <w:rPr>
          <w:rFonts w:ascii="Times New Roman" w:hAnsi="Times New Roman"/>
          <w:bCs/>
          <w:sz w:val="26"/>
          <w:szCs w:val="26"/>
          <w:lang w:val="uk-UA"/>
        </w:rPr>
        <w:t>20 березня</w:t>
      </w:r>
      <w:r w:rsidR="0050617B" w:rsidRPr="00F07DA9">
        <w:rPr>
          <w:rFonts w:ascii="Times New Roman" w:hAnsi="Times New Roman"/>
          <w:bCs/>
          <w:sz w:val="26"/>
          <w:szCs w:val="26"/>
          <w:lang w:val="uk-UA"/>
        </w:rPr>
        <w:t xml:space="preserve"> 2026 року надійш</w:t>
      </w:r>
      <w:r w:rsidR="00C24FF9" w:rsidRPr="00F07DA9">
        <w:rPr>
          <w:rFonts w:ascii="Times New Roman" w:hAnsi="Times New Roman"/>
          <w:bCs/>
          <w:sz w:val="26"/>
          <w:szCs w:val="26"/>
          <w:lang w:val="uk-UA"/>
        </w:rPr>
        <w:t>ло рішення</w:t>
      </w:r>
      <w:r w:rsidR="0050617B" w:rsidRPr="00F07DA9">
        <w:rPr>
          <w:rFonts w:ascii="Times New Roman" w:hAnsi="Times New Roman"/>
          <w:bCs/>
          <w:sz w:val="26"/>
          <w:szCs w:val="26"/>
          <w:lang w:val="uk-UA"/>
        </w:rPr>
        <w:t xml:space="preserve"> ГРД про </w:t>
      </w:r>
      <w:r w:rsidR="00C24FF9" w:rsidRPr="00F07DA9">
        <w:rPr>
          <w:rFonts w:ascii="Times New Roman" w:hAnsi="Times New Roman"/>
          <w:bCs/>
          <w:sz w:val="26"/>
          <w:szCs w:val="26"/>
          <w:lang w:val="uk-UA"/>
        </w:rPr>
        <w:t xml:space="preserve">надання Вищій кваліфікаційній комісії суддів України інформації стосовно </w:t>
      </w:r>
      <w:proofErr w:type="spellStart"/>
      <w:r w:rsidR="005D62E7" w:rsidRPr="00F07DA9">
        <w:rPr>
          <w:rFonts w:ascii="Times New Roman" w:hAnsi="Times New Roman"/>
          <w:bCs/>
          <w:sz w:val="26"/>
          <w:szCs w:val="26"/>
          <w:lang w:val="uk-UA"/>
        </w:rPr>
        <w:t>Таш’яна</w:t>
      </w:r>
      <w:proofErr w:type="spellEnd"/>
      <w:r w:rsidR="005D62E7" w:rsidRPr="00F07DA9">
        <w:rPr>
          <w:rFonts w:ascii="Times New Roman" w:hAnsi="Times New Roman"/>
          <w:bCs/>
          <w:sz w:val="26"/>
          <w:szCs w:val="26"/>
          <w:lang w:val="uk-UA"/>
        </w:rPr>
        <w:t xml:space="preserve"> Р.І.</w:t>
      </w:r>
    </w:p>
    <w:p w14:paraId="53EE2F91" w14:textId="59E843EF" w:rsidR="00CD59ED" w:rsidRPr="00F07DA9" w:rsidRDefault="00BD3DB3" w:rsidP="00AE3F6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Зазначен</w:t>
      </w:r>
      <w:r w:rsidR="00C24FF9" w:rsidRPr="00F07DA9">
        <w:rPr>
          <w:rFonts w:ascii="Times New Roman" w:hAnsi="Times New Roman"/>
          <w:bCs/>
          <w:sz w:val="26"/>
          <w:szCs w:val="26"/>
          <w:lang w:val="uk-UA"/>
        </w:rPr>
        <w:t>е</w:t>
      </w:r>
      <w:r w:rsidR="007C7707" w:rsidRPr="00F07DA9">
        <w:rPr>
          <w:rFonts w:ascii="Times New Roman" w:hAnsi="Times New Roman"/>
          <w:bCs/>
          <w:sz w:val="26"/>
          <w:szCs w:val="26"/>
          <w:lang w:val="uk-UA"/>
        </w:rPr>
        <w:t xml:space="preserve"> </w:t>
      </w:r>
      <w:r w:rsidR="00C24FF9" w:rsidRPr="00F07DA9">
        <w:rPr>
          <w:rFonts w:ascii="Times New Roman" w:hAnsi="Times New Roman"/>
          <w:bCs/>
          <w:sz w:val="26"/>
          <w:szCs w:val="26"/>
          <w:lang w:val="uk-UA"/>
        </w:rPr>
        <w:t>рішення</w:t>
      </w:r>
      <w:r w:rsidR="007C7707" w:rsidRPr="00F07DA9">
        <w:rPr>
          <w:rFonts w:ascii="Times New Roman" w:hAnsi="Times New Roman"/>
          <w:bCs/>
          <w:sz w:val="26"/>
          <w:szCs w:val="26"/>
          <w:lang w:val="uk-UA"/>
        </w:rPr>
        <w:t xml:space="preserve"> </w:t>
      </w:r>
      <w:r w:rsidR="00CD59ED" w:rsidRPr="00F07DA9">
        <w:rPr>
          <w:rFonts w:ascii="Times New Roman" w:hAnsi="Times New Roman"/>
          <w:bCs/>
          <w:sz w:val="26"/>
          <w:szCs w:val="26"/>
          <w:lang w:val="uk-UA"/>
        </w:rPr>
        <w:t xml:space="preserve">ГРД </w:t>
      </w:r>
      <w:r w:rsidRPr="00F07DA9">
        <w:rPr>
          <w:rFonts w:ascii="Times New Roman" w:hAnsi="Times New Roman"/>
          <w:bCs/>
          <w:sz w:val="26"/>
          <w:szCs w:val="26"/>
          <w:lang w:val="uk-UA"/>
        </w:rPr>
        <w:t>разом із</w:t>
      </w:r>
      <w:r w:rsidR="00CD59ED" w:rsidRPr="00F07DA9">
        <w:rPr>
          <w:rFonts w:ascii="Times New Roman" w:hAnsi="Times New Roman"/>
          <w:bCs/>
          <w:sz w:val="26"/>
          <w:szCs w:val="26"/>
          <w:lang w:val="uk-UA"/>
        </w:rPr>
        <w:t xml:space="preserve"> додатками до нього</w:t>
      </w:r>
      <w:r w:rsidR="00C24FF9" w:rsidRPr="00F07DA9">
        <w:rPr>
          <w:rFonts w:ascii="Times New Roman" w:hAnsi="Times New Roman"/>
          <w:bCs/>
          <w:sz w:val="26"/>
          <w:szCs w:val="26"/>
          <w:lang w:val="uk-UA"/>
        </w:rPr>
        <w:t xml:space="preserve"> </w:t>
      </w:r>
      <w:r w:rsidR="005D62E7" w:rsidRPr="00F07DA9">
        <w:rPr>
          <w:rFonts w:ascii="Times New Roman" w:hAnsi="Times New Roman"/>
          <w:bCs/>
          <w:sz w:val="26"/>
          <w:szCs w:val="26"/>
          <w:lang w:val="uk-UA"/>
        </w:rPr>
        <w:t>23 березн</w:t>
      </w:r>
      <w:r w:rsidR="00C24FF9" w:rsidRPr="00F07DA9">
        <w:rPr>
          <w:rFonts w:ascii="Times New Roman" w:hAnsi="Times New Roman"/>
          <w:bCs/>
          <w:sz w:val="26"/>
          <w:szCs w:val="26"/>
          <w:lang w:val="uk-UA"/>
        </w:rPr>
        <w:t xml:space="preserve">я 2026 року </w:t>
      </w:r>
      <w:r w:rsidRPr="00F07DA9">
        <w:rPr>
          <w:rFonts w:ascii="Times New Roman" w:hAnsi="Times New Roman"/>
          <w:bCs/>
          <w:sz w:val="26"/>
          <w:szCs w:val="26"/>
          <w:lang w:val="uk-UA"/>
        </w:rPr>
        <w:t>були надіслані кандидату</w:t>
      </w:r>
      <w:r w:rsidR="00C24FF9" w:rsidRPr="00F07DA9">
        <w:rPr>
          <w:rFonts w:ascii="Times New Roman" w:hAnsi="Times New Roman"/>
          <w:bCs/>
          <w:sz w:val="26"/>
          <w:szCs w:val="26"/>
          <w:lang w:val="uk-UA"/>
        </w:rPr>
        <w:t>.</w:t>
      </w:r>
    </w:p>
    <w:p w14:paraId="5357D1AA" w14:textId="3FDE3836" w:rsidR="00CD59ED" w:rsidRPr="00F07DA9" w:rsidRDefault="005D62E7" w:rsidP="00AB2D3E">
      <w:pPr>
        <w:tabs>
          <w:tab w:val="left" w:pos="7740"/>
        </w:tabs>
        <w:spacing w:after="0" w:line="240" w:lineRule="auto"/>
        <w:ind w:firstLine="709"/>
        <w:jc w:val="both"/>
        <w:rPr>
          <w:rFonts w:ascii="Times New Roman" w:hAnsi="Times New Roman"/>
          <w:bCs/>
          <w:sz w:val="26"/>
          <w:szCs w:val="26"/>
          <w:lang w:val="uk-UA"/>
        </w:rPr>
      </w:pPr>
      <w:proofErr w:type="spellStart"/>
      <w:r w:rsidRPr="00F07DA9">
        <w:rPr>
          <w:rFonts w:ascii="Times New Roman" w:hAnsi="Times New Roman"/>
          <w:bCs/>
          <w:sz w:val="26"/>
          <w:szCs w:val="26"/>
          <w:lang w:val="uk-UA"/>
        </w:rPr>
        <w:t>Таш’ян</w:t>
      </w:r>
      <w:proofErr w:type="spellEnd"/>
      <w:r w:rsidRPr="00F07DA9">
        <w:rPr>
          <w:rFonts w:ascii="Times New Roman" w:hAnsi="Times New Roman"/>
          <w:bCs/>
          <w:sz w:val="26"/>
          <w:szCs w:val="26"/>
          <w:lang w:val="uk-UA"/>
        </w:rPr>
        <w:t xml:space="preserve"> Р.</w:t>
      </w:r>
      <w:r w:rsidR="00C24FF9" w:rsidRPr="00F07DA9">
        <w:rPr>
          <w:rFonts w:ascii="Times New Roman" w:hAnsi="Times New Roman"/>
          <w:bCs/>
          <w:sz w:val="26"/>
          <w:szCs w:val="26"/>
          <w:lang w:val="uk-UA"/>
        </w:rPr>
        <w:t>І</w:t>
      </w:r>
      <w:r w:rsidR="00CD59ED" w:rsidRPr="00F07DA9">
        <w:rPr>
          <w:rFonts w:ascii="Times New Roman" w:hAnsi="Times New Roman"/>
          <w:bCs/>
          <w:sz w:val="26"/>
          <w:szCs w:val="26"/>
          <w:lang w:val="uk-UA"/>
        </w:rPr>
        <w:t xml:space="preserve">. </w:t>
      </w:r>
      <w:r w:rsidRPr="00F07DA9">
        <w:rPr>
          <w:rFonts w:ascii="Times New Roman" w:hAnsi="Times New Roman"/>
          <w:bCs/>
          <w:sz w:val="26"/>
          <w:szCs w:val="26"/>
          <w:lang w:val="uk-UA"/>
        </w:rPr>
        <w:t>25 березня</w:t>
      </w:r>
      <w:r w:rsidR="00215656" w:rsidRPr="00F07DA9">
        <w:rPr>
          <w:rFonts w:ascii="Times New Roman" w:hAnsi="Times New Roman"/>
          <w:bCs/>
          <w:sz w:val="26"/>
          <w:szCs w:val="26"/>
          <w:lang w:val="uk-UA"/>
        </w:rPr>
        <w:t xml:space="preserve"> 2026 року </w:t>
      </w:r>
      <w:r w:rsidR="00CD59ED" w:rsidRPr="00F07DA9">
        <w:rPr>
          <w:rFonts w:ascii="Times New Roman" w:hAnsi="Times New Roman"/>
          <w:bCs/>
          <w:sz w:val="26"/>
          <w:szCs w:val="26"/>
          <w:lang w:val="uk-UA"/>
        </w:rPr>
        <w:t>надісла</w:t>
      </w:r>
      <w:r w:rsidRPr="00F07DA9">
        <w:rPr>
          <w:rFonts w:ascii="Times New Roman" w:hAnsi="Times New Roman"/>
          <w:bCs/>
          <w:sz w:val="26"/>
          <w:szCs w:val="26"/>
          <w:lang w:val="uk-UA"/>
        </w:rPr>
        <w:t>в</w:t>
      </w:r>
      <w:r w:rsidR="00CD59ED" w:rsidRPr="00F07DA9">
        <w:rPr>
          <w:rFonts w:ascii="Times New Roman" w:hAnsi="Times New Roman"/>
          <w:bCs/>
          <w:sz w:val="26"/>
          <w:szCs w:val="26"/>
          <w:lang w:val="uk-UA"/>
        </w:rPr>
        <w:t xml:space="preserve"> до Комісії письмові </w:t>
      </w:r>
      <w:r w:rsidR="00BD3DB3" w:rsidRPr="00F07DA9">
        <w:rPr>
          <w:rFonts w:ascii="Times New Roman" w:hAnsi="Times New Roman"/>
          <w:bCs/>
          <w:sz w:val="26"/>
          <w:szCs w:val="26"/>
          <w:lang w:val="uk-UA"/>
        </w:rPr>
        <w:t xml:space="preserve">пояснення щодо </w:t>
      </w:r>
      <w:r w:rsidR="00C24FF9" w:rsidRPr="00F07DA9">
        <w:rPr>
          <w:rFonts w:ascii="Times New Roman" w:hAnsi="Times New Roman"/>
          <w:bCs/>
          <w:sz w:val="26"/>
          <w:szCs w:val="26"/>
          <w:lang w:val="uk-UA"/>
        </w:rPr>
        <w:t>рішення</w:t>
      </w:r>
      <w:r w:rsidR="00BD3DB3" w:rsidRPr="00F07DA9">
        <w:rPr>
          <w:rFonts w:ascii="Times New Roman" w:hAnsi="Times New Roman"/>
          <w:bCs/>
          <w:sz w:val="26"/>
          <w:szCs w:val="26"/>
          <w:lang w:val="uk-UA"/>
        </w:rPr>
        <w:t xml:space="preserve"> ГРД</w:t>
      </w:r>
      <w:r w:rsidR="00C24FF9" w:rsidRPr="00F07DA9">
        <w:rPr>
          <w:rFonts w:ascii="Times New Roman" w:hAnsi="Times New Roman"/>
          <w:bCs/>
          <w:sz w:val="26"/>
          <w:szCs w:val="26"/>
          <w:lang w:val="uk-UA"/>
        </w:rPr>
        <w:t>.</w:t>
      </w:r>
    </w:p>
    <w:p w14:paraId="4E6DBE29" w14:textId="3B4739A4" w:rsidR="002B71F9" w:rsidRPr="00F07DA9" w:rsidRDefault="00BD3DB3" w:rsidP="00557612">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Під час співбесіди Комісією з метою встановлення відповідності кандидата на посаду судді критеріям кваліфікаційного оцінювання було досліджено обставини,</w:t>
      </w:r>
      <w:r w:rsidR="008C0388" w:rsidRPr="00F07DA9">
        <w:rPr>
          <w:rFonts w:ascii="Times New Roman" w:hAnsi="Times New Roman"/>
          <w:bCs/>
          <w:sz w:val="26"/>
          <w:szCs w:val="26"/>
          <w:lang w:val="uk-UA"/>
        </w:rPr>
        <w:t xml:space="preserve"> </w:t>
      </w:r>
      <w:r w:rsidRPr="00F07DA9">
        <w:rPr>
          <w:rFonts w:ascii="Times New Roman" w:hAnsi="Times New Roman"/>
          <w:bCs/>
          <w:sz w:val="26"/>
          <w:szCs w:val="26"/>
          <w:lang w:val="uk-UA"/>
        </w:rPr>
        <w:t>викладені у</w:t>
      </w:r>
      <w:r w:rsidR="006E7051" w:rsidRPr="00F07DA9">
        <w:rPr>
          <w:rFonts w:ascii="Times New Roman" w:hAnsi="Times New Roman"/>
          <w:bCs/>
          <w:sz w:val="26"/>
          <w:szCs w:val="26"/>
          <w:lang w:val="uk-UA"/>
        </w:rPr>
        <w:t xml:space="preserve"> рішенні</w:t>
      </w:r>
      <w:r w:rsidRPr="00F07DA9">
        <w:rPr>
          <w:rFonts w:ascii="Times New Roman" w:hAnsi="Times New Roman"/>
          <w:bCs/>
          <w:sz w:val="26"/>
          <w:szCs w:val="26"/>
          <w:lang w:val="uk-UA"/>
        </w:rPr>
        <w:t xml:space="preserve"> ГРД</w:t>
      </w:r>
      <w:r w:rsidR="00557612" w:rsidRPr="00F07DA9">
        <w:rPr>
          <w:rFonts w:ascii="Times New Roman" w:hAnsi="Times New Roman"/>
          <w:bCs/>
          <w:sz w:val="26"/>
          <w:szCs w:val="26"/>
          <w:lang w:val="uk-UA"/>
        </w:rPr>
        <w:t>, зокрема</w:t>
      </w:r>
      <w:r w:rsidR="006E7051" w:rsidRPr="00F07DA9">
        <w:rPr>
          <w:rFonts w:ascii="Times New Roman" w:hAnsi="Times New Roman"/>
          <w:bCs/>
          <w:sz w:val="26"/>
          <w:szCs w:val="26"/>
          <w:lang w:val="uk-UA"/>
        </w:rPr>
        <w:t>:</w:t>
      </w:r>
    </w:p>
    <w:p w14:paraId="22494CF3" w14:textId="6A58CE30" w:rsidR="002E7F99" w:rsidRPr="00F07DA9" w:rsidRDefault="001E3425" w:rsidP="00DD5E96">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 xml:space="preserve">1. </w:t>
      </w:r>
      <w:r w:rsidR="007352E9" w:rsidRPr="00F07DA9">
        <w:rPr>
          <w:rFonts w:ascii="Times New Roman" w:hAnsi="Times New Roman"/>
          <w:b/>
          <w:sz w:val="26"/>
          <w:szCs w:val="26"/>
          <w:lang w:val="uk-UA"/>
        </w:rPr>
        <w:t>Стосовно</w:t>
      </w:r>
      <w:r w:rsidR="001B62AB" w:rsidRPr="00F07DA9">
        <w:rPr>
          <w:rFonts w:ascii="Times New Roman" w:hAnsi="Times New Roman"/>
          <w:b/>
          <w:sz w:val="26"/>
          <w:szCs w:val="26"/>
          <w:lang w:val="uk-UA"/>
        </w:rPr>
        <w:t xml:space="preserve"> декларування кандидатом грошових коштів адвокатського бюро як об’єкта спільної сумісної власності з юридичною особою</w:t>
      </w:r>
      <w:r w:rsidRPr="00F07DA9">
        <w:rPr>
          <w:rFonts w:ascii="Times New Roman" w:hAnsi="Times New Roman"/>
          <w:b/>
          <w:sz w:val="26"/>
          <w:szCs w:val="26"/>
          <w:lang w:val="uk-UA"/>
        </w:rPr>
        <w:t>.</w:t>
      </w:r>
    </w:p>
    <w:p w14:paraId="28C61469" w14:textId="2F5AD53D" w:rsidR="001B62AB" w:rsidRPr="00F07DA9" w:rsidRDefault="001B62AB" w:rsidP="00DD5E96">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Відповідно до відомостей, зазначених кандидатом у деклараціях особи, уповноваженої на виконання функцій держави або місцевого самоврядування (далі – </w:t>
      </w:r>
      <w:r w:rsidRPr="00F07DA9">
        <w:rPr>
          <w:rFonts w:ascii="Times New Roman" w:hAnsi="Times New Roman"/>
          <w:bCs/>
          <w:sz w:val="26"/>
          <w:szCs w:val="26"/>
          <w:lang w:val="uk-UA"/>
        </w:rPr>
        <w:lastRenderedPageBreak/>
        <w:t xml:space="preserve">декларація), у розділі 12 «Грошові активи» задекларовано кошти, розміщені на банківських рахунках, у розмірі 6 000 </w:t>
      </w:r>
      <w:proofErr w:type="spellStart"/>
      <w:r w:rsidRPr="00F07DA9">
        <w:rPr>
          <w:rFonts w:ascii="Times New Roman" w:hAnsi="Times New Roman"/>
          <w:bCs/>
          <w:sz w:val="26"/>
          <w:szCs w:val="26"/>
          <w:lang w:val="uk-UA"/>
        </w:rPr>
        <w:t>дол</w:t>
      </w:r>
      <w:proofErr w:type="spellEnd"/>
      <w:r w:rsidR="007352E9" w:rsidRPr="00F07DA9">
        <w:rPr>
          <w:rFonts w:ascii="Times New Roman" w:hAnsi="Times New Roman"/>
          <w:bCs/>
          <w:sz w:val="26"/>
          <w:szCs w:val="26"/>
          <w:lang w:val="uk-UA"/>
        </w:rPr>
        <w:t>.</w:t>
      </w:r>
      <w:r w:rsidRPr="00F07DA9">
        <w:rPr>
          <w:rFonts w:ascii="Times New Roman" w:hAnsi="Times New Roman"/>
          <w:bCs/>
          <w:sz w:val="26"/>
          <w:szCs w:val="26"/>
          <w:lang w:val="uk-UA"/>
        </w:rPr>
        <w:t xml:space="preserve"> США. Згідно з поданими відомостями зазначені кошти відображено як такі, що належать кандидату та юридичній особі – Адвокатському бюро «ТАШ’ЯН ТА ПАРТНЕРИ», із зазначенням типу права «спільна сумісна власність».</w:t>
      </w:r>
    </w:p>
    <w:p w14:paraId="471C05AD" w14:textId="6AE33163" w:rsidR="00C0641E" w:rsidRPr="00F07DA9" w:rsidRDefault="001B62AB" w:rsidP="00DD5E96">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ГРД звертає увагу, що такий спосіб відображення грошових активів потребує додаткового з’ясування. На думку ГРД, відповідно до загальних засад цивільного та корпоративного права кошти, що перебувають на банківських рахунках юридичної особи, належать саме юридичній особі як самостійному суб’єкту права. Такі кошти не є власністю її засновників, керівників чи інших пов’язаних осіб, у тому числі у випадку, якщо вони є єдиними учасниками або кінцевими </w:t>
      </w:r>
      <w:proofErr w:type="spellStart"/>
      <w:r w:rsidRPr="00F07DA9">
        <w:rPr>
          <w:rFonts w:ascii="Times New Roman" w:hAnsi="Times New Roman"/>
          <w:bCs/>
          <w:sz w:val="26"/>
          <w:szCs w:val="26"/>
          <w:lang w:val="uk-UA"/>
        </w:rPr>
        <w:t>бенефіціарними</w:t>
      </w:r>
      <w:proofErr w:type="spellEnd"/>
      <w:r w:rsidRPr="00F07DA9">
        <w:rPr>
          <w:rFonts w:ascii="Times New Roman" w:hAnsi="Times New Roman"/>
          <w:bCs/>
          <w:sz w:val="26"/>
          <w:szCs w:val="26"/>
          <w:lang w:val="uk-UA"/>
        </w:rPr>
        <w:t xml:space="preserve"> власниками відповідної юридичної особи</w:t>
      </w:r>
      <w:r w:rsidR="00C0641E" w:rsidRPr="00F07DA9">
        <w:rPr>
          <w:rFonts w:ascii="Times New Roman" w:hAnsi="Times New Roman"/>
          <w:bCs/>
          <w:sz w:val="26"/>
          <w:szCs w:val="26"/>
          <w:lang w:val="uk-UA"/>
        </w:rPr>
        <w:t>.</w:t>
      </w:r>
    </w:p>
    <w:p w14:paraId="70EAD7AD" w14:textId="52C7B897" w:rsidR="00C0641E" w:rsidRPr="00F07DA9" w:rsidRDefault="001B62AB" w:rsidP="00DD5E96">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Під час співбесіди кандидат визнав наявність помилок при заповненні декларацій та пояснив їх недостатнім досвідом на момент подання відповідних декларацій. </w:t>
      </w:r>
      <w:r w:rsidR="007352E9" w:rsidRPr="00F07DA9">
        <w:rPr>
          <w:rFonts w:ascii="Times New Roman" w:hAnsi="Times New Roman"/>
          <w:bCs/>
          <w:sz w:val="26"/>
          <w:szCs w:val="26"/>
          <w:lang w:val="uk-UA"/>
        </w:rPr>
        <w:t>Він</w:t>
      </w:r>
      <w:r w:rsidRPr="00F07DA9">
        <w:rPr>
          <w:rFonts w:ascii="Times New Roman" w:hAnsi="Times New Roman"/>
          <w:bCs/>
          <w:sz w:val="26"/>
          <w:szCs w:val="26"/>
          <w:lang w:val="uk-UA"/>
        </w:rPr>
        <w:t xml:space="preserve"> зазначив, що усвідомлює власну відповідальність за належне та коректне декларування відомостей</w:t>
      </w:r>
      <w:r w:rsidR="00E01D6B" w:rsidRPr="00F07DA9">
        <w:rPr>
          <w:rFonts w:ascii="Times New Roman" w:hAnsi="Times New Roman"/>
          <w:bCs/>
          <w:sz w:val="26"/>
          <w:szCs w:val="26"/>
          <w:lang w:val="uk-UA"/>
        </w:rPr>
        <w:t>.</w:t>
      </w:r>
    </w:p>
    <w:p w14:paraId="1DAE9E68" w14:textId="761039D9" w:rsidR="00E01D6B" w:rsidRPr="00F07DA9" w:rsidRDefault="008F2827" w:rsidP="00E01D6B">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Кандидат також пояснив, що розмежовує правовий режим майна юридичної особи та майна фізичної особи. За його словами, зазначені кошти перебували на рахунку адвокатського бюро, кінцевим </w:t>
      </w:r>
      <w:proofErr w:type="spellStart"/>
      <w:r w:rsidRPr="00F07DA9">
        <w:rPr>
          <w:rFonts w:ascii="Times New Roman" w:hAnsi="Times New Roman"/>
          <w:bCs/>
          <w:sz w:val="26"/>
          <w:szCs w:val="26"/>
          <w:lang w:val="uk-UA"/>
        </w:rPr>
        <w:t>бенефіціарним</w:t>
      </w:r>
      <w:proofErr w:type="spellEnd"/>
      <w:r w:rsidRPr="00F07DA9">
        <w:rPr>
          <w:rFonts w:ascii="Times New Roman" w:hAnsi="Times New Roman"/>
          <w:bCs/>
          <w:sz w:val="26"/>
          <w:szCs w:val="26"/>
          <w:lang w:val="uk-UA"/>
        </w:rPr>
        <w:t xml:space="preserve"> власником якого він є, а їх відображення </w:t>
      </w:r>
      <w:r w:rsidR="007352E9"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декларації було зумовлене прагненням максимально повно розкрити інформацію про активи та можливі майбутні доходи, які могли бути отримані ним у вигляді дивідендів</w:t>
      </w:r>
      <w:r w:rsidR="00E01D6B" w:rsidRPr="00F07DA9">
        <w:rPr>
          <w:rFonts w:ascii="Times New Roman" w:hAnsi="Times New Roman"/>
          <w:bCs/>
          <w:sz w:val="26"/>
          <w:szCs w:val="26"/>
          <w:lang w:val="uk-UA"/>
        </w:rPr>
        <w:t>.</w:t>
      </w:r>
    </w:p>
    <w:p w14:paraId="412BE8F6" w14:textId="4A0D62C4" w:rsidR="008F2827" w:rsidRPr="00F07DA9" w:rsidRDefault="008F2827" w:rsidP="00E01D6B">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Комісія зазначає, що відповідно до законодавства юридична особа є самостійним суб’єктом права власності, а грошові кошти, що перебувають на її банківських рахунках, належать саме юридичній особі. Сам </w:t>
      </w:r>
      <w:r w:rsidR="007352E9" w:rsidRPr="00F07DA9">
        <w:rPr>
          <w:rFonts w:ascii="Times New Roman" w:hAnsi="Times New Roman"/>
          <w:bCs/>
          <w:sz w:val="26"/>
          <w:szCs w:val="26"/>
          <w:lang w:val="uk-UA"/>
        </w:rPr>
        <w:t>собою</w:t>
      </w:r>
      <w:r w:rsidRPr="00F07DA9">
        <w:rPr>
          <w:rFonts w:ascii="Times New Roman" w:hAnsi="Times New Roman"/>
          <w:bCs/>
          <w:sz w:val="26"/>
          <w:szCs w:val="26"/>
          <w:lang w:val="uk-UA"/>
        </w:rPr>
        <w:t xml:space="preserve"> статус засновника або кінцевого </w:t>
      </w:r>
      <w:proofErr w:type="spellStart"/>
      <w:r w:rsidRPr="00F07DA9">
        <w:rPr>
          <w:rFonts w:ascii="Times New Roman" w:hAnsi="Times New Roman"/>
          <w:bCs/>
          <w:sz w:val="26"/>
          <w:szCs w:val="26"/>
          <w:lang w:val="uk-UA"/>
        </w:rPr>
        <w:t>бенефіціарного</w:t>
      </w:r>
      <w:proofErr w:type="spellEnd"/>
      <w:r w:rsidRPr="00F07DA9">
        <w:rPr>
          <w:rFonts w:ascii="Times New Roman" w:hAnsi="Times New Roman"/>
          <w:bCs/>
          <w:sz w:val="26"/>
          <w:szCs w:val="26"/>
          <w:lang w:val="uk-UA"/>
        </w:rPr>
        <w:t xml:space="preserve"> власника не свідчить про виникнення у фізичної особи права спільної сумісної власності на майно юридичної особи.</w:t>
      </w:r>
    </w:p>
    <w:p w14:paraId="6696DBA1" w14:textId="27B73648" w:rsidR="008F2827" w:rsidRPr="00F07DA9" w:rsidRDefault="00D46B68" w:rsidP="00E01D6B">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Водночас</w:t>
      </w:r>
      <w:r w:rsidR="008F2827" w:rsidRPr="00F07DA9">
        <w:rPr>
          <w:rFonts w:ascii="Times New Roman" w:hAnsi="Times New Roman"/>
          <w:bCs/>
          <w:sz w:val="26"/>
          <w:szCs w:val="26"/>
          <w:lang w:val="uk-UA"/>
        </w:rPr>
        <w:t xml:space="preserve"> Комісія враховує, що кандидат не заперечував наявності помилки </w:t>
      </w:r>
      <w:r w:rsidR="007352E9" w:rsidRPr="00F07DA9">
        <w:rPr>
          <w:rFonts w:ascii="Times New Roman" w:hAnsi="Times New Roman"/>
          <w:bCs/>
          <w:sz w:val="26"/>
          <w:szCs w:val="26"/>
          <w:lang w:val="uk-UA"/>
        </w:rPr>
        <w:t>в</w:t>
      </w:r>
      <w:r w:rsidR="008F2827" w:rsidRPr="00F07DA9">
        <w:rPr>
          <w:rFonts w:ascii="Times New Roman" w:hAnsi="Times New Roman"/>
          <w:bCs/>
          <w:sz w:val="26"/>
          <w:szCs w:val="26"/>
          <w:lang w:val="uk-UA"/>
        </w:rPr>
        <w:t xml:space="preserve"> декларуванні, визнав некоректність способу відображення відповідних відомостей та надав пояснення щодо причин такого декларування. Наявні у Комісії матеріали не містять даних, які б свідчили про намір кандидата приховати майно, доходи чи інші активи або отримати неправомірні переваги шляхом зазначення відповідних відомостей у деклараціях.</w:t>
      </w:r>
    </w:p>
    <w:p w14:paraId="30E65366" w14:textId="5CC80190" w:rsidR="00C0641E" w:rsidRPr="00F07DA9" w:rsidRDefault="008F2827" w:rsidP="008F2827">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також бере до уваги, що декларування відповідних відомостей фактично призвело до розкриття інформації про наявність коштів на рахунках юридичної особи, а не до приховування активів чи заниження обсягу майнового стану кандидата.</w:t>
      </w:r>
    </w:p>
    <w:p w14:paraId="7ED6A4C2" w14:textId="3AAA33E9" w:rsidR="00C0641E" w:rsidRPr="00F07DA9" w:rsidRDefault="00C0641E" w:rsidP="00DD5E96">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 огляду на викладене Комісія доходить висновку, що зазначені обставини не є самостійною підставою для зменшення кількості балів кандидата за критеріями </w:t>
      </w:r>
      <w:r w:rsidR="008F2827" w:rsidRPr="00F07DA9">
        <w:rPr>
          <w:rFonts w:ascii="Times New Roman" w:hAnsi="Times New Roman"/>
          <w:bCs/>
          <w:sz w:val="26"/>
          <w:szCs w:val="26"/>
          <w:lang w:val="uk-UA"/>
        </w:rPr>
        <w:t xml:space="preserve">доброчесності </w:t>
      </w:r>
      <w:r w:rsidRPr="00F07DA9">
        <w:rPr>
          <w:rFonts w:ascii="Times New Roman" w:hAnsi="Times New Roman"/>
          <w:bCs/>
          <w:sz w:val="26"/>
          <w:szCs w:val="26"/>
          <w:lang w:val="uk-UA"/>
        </w:rPr>
        <w:t>та</w:t>
      </w:r>
      <w:r w:rsidR="008F2827" w:rsidRPr="00F07DA9">
        <w:rPr>
          <w:rFonts w:ascii="Times New Roman" w:hAnsi="Times New Roman"/>
          <w:bCs/>
          <w:sz w:val="26"/>
          <w:szCs w:val="26"/>
          <w:lang w:val="uk-UA"/>
        </w:rPr>
        <w:t xml:space="preserve"> професійної етики</w:t>
      </w:r>
      <w:r w:rsidRPr="00F07DA9">
        <w:rPr>
          <w:rFonts w:ascii="Times New Roman" w:hAnsi="Times New Roman"/>
          <w:bCs/>
          <w:sz w:val="26"/>
          <w:szCs w:val="26"/>
          <w:lang w:val="uk-UA"/>
        </w:rPr>
        <w:t>, однак вони підлягають оцінці Комісією в сукупності з іншими встановленими під час кваліфікаційного оцінювання фактами.</w:t>
      </w:r>
    </w:p>
    <w:p w14:paraId="6E23A60A" w14:textId="3E8B4296" w:rsidR="00EC25E4" w:rsidRPr="00F07DA9" w:rsidRDefault="00EC25E4" w:rsidP="008B5336">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 xml:space="preserve">2. </w:t>
      </w:r>
      <w:r w:rsidR="007352E9" w:rsidRPr="00F07DA9">
        <w:rPr>
          <w:rFonts w:ascii="Times New Roman" w:hAnsi="Times New Roman"/>
          <w:b/>
          <w:sz w:val="26"/>
          <w:szCs w:val="26"/>
          <w:lang w:val="uk-UA"/>
        </w:rPr>
        <w:t>Стосовно</w:t>
      </w:r>
      <w:r w:rsidR="00CA7F42" w:rsidRPr="00F07DA9">
        <w:rPr>
          <w:rFonts w:ascii="Times New Roman" w:hAnsi="Times New Roman"/>
          <w:b/>
          <w:sz w:val="26"/>
          <w:szCs w:val="26"/>
          <w:lang w:val="uk-UA"/>
        </w:rPr>
        <w:t xml:space="preserve"> </w:t>
      </w:r>
      <w:proofErr w:type="spellStart"/>
      <w:r w:rsidR="00CA7F42" w:rsidRPr="00F07DA9">
        <w:rPr>
          <w:rFonts w:ascii="Times New Roman" w:hAnsi="Times New Roman"/>
          <w:b/>
          <w:sz w:val="26"/>
          <w:szCs w:val="26"/>
          <w:lang w:val="uk-UA"/>
        </w:rPr>
        <w:t>невідображення</w:t>
      </w:r>
      <w:proofErr w:type="spellEnd"/>
      <w:r w:rsidR="00CA7F42" w:rsidRPr="00F07DA9">
        <w:rPr>
          <w:rFonts w:ascii="Times New Roman" w:hAnsi="Times New Roman"/>
          <w:b/>
          <w:sz w:val="26"/>
          <w:szCs w:val="26"/>
          <w:lang w:val="uk-UA"/>
        </w:rPr>
        <w:t xml:space="preserve"> кандидатом відомостей про членство в Національній асоціації адвокатів України</w:t>
      </w:r>
      <w:r w:rsidRPr="00F07DA9">
        <w:rPr>
          <w:rFonts w:ascii="Times New Roman" w:hAnsi="Times New Roman"/>
          <w:b/>
          <w:sz w:val="26"/>
          <w:szCs w:val="26"/>
          <w:lang w:val="uk-UA"/>
        </w:rPr>
        <w:t>.</w:t>
      </w:r>
    </w:p>
    <w:p w14:paraId="0246B8D6" w14:textId="3D1E41D1" w:rsidR="00CA7F42" w:rsidRPr="00F07DA9" w:rsidRDefault="00D06127" w:rsidP="0067524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ГРД зазначає, що відповідно до відомостей Єдиного реєстру адвокатів України кандидат має свідоцтво про право на заняття адвокатською діяльністю № 2590, видане 24 січня 2019 року Радою адвокатів Полтавської області. Відповідно до положень Закону України «Про адвокатуру та адвокатську діяльність» особа набуває членства в Національній асоціації адвокатів України одночасно з набуттям статусу адвоката</w:t>
      </w:r>
      <w:r w:rsidR="00CA7F42" w:rsidRPr="00F07DA9">
        <w:rPr>
          <w:rFonts w:ascii="Times New Roman" w:hAnsi="Times New Roman"/>
          <w:bCs/>
          <w:sz w:val="26"/>
          <w:szCs w:val="26"/>
          <w:lang w:val="uk-UA"/>
        </w:rPr>
        <w:t>.</w:t>
      </w:r>
    </w:p>
    <w:p w14:paraId="2FA8949E" w14:textId="2CB234B6" w:rsidR="00CA7F42" w:rsidRPr="00F07DA9" w:rsidRDefault="00D06127" w:rsidP="0067524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ГРД звертає увагу, що аналіз декларацій кандидата за 2022–2024 роки свідчить про відсутність у розділі 16 «Входження суб’єкта декларування до керівних, ревізійних </w:t>
      </w:r>
      <w:r w:rsidRPr="00F07DA9">
        <w:rPr>
          <w:rFonts w:ascii="Times New Roman" w:hAnsi="Times New Roman"/>
          <w:bCs/>
          <w:sz w:val="26"/>
          <w:szCs w:val="26"/>
          <w:lang w:val="uk-UA"/>
        </w:rPr>
        <w:lastRenderedPageBreak/>
        <w:t>чи наглядових органів об’єднань, організацій, членство в таких об’єднаннях (організа</w:t>
      </w:r>
      <w:r w:rsidR="00E62667" w:rsidRPr="00F07DA9">
        <w:rPr>
          <w:rFonts w:ascii="Times New Roman" w:hAnsi="Times New Roman"/>
          <w:bCs/>
          <w:sz w:val="26"/>
          <w:szCs w:val="26"/>
          <w:lang w:val="uk-UA"/>
        </w:rPr>
        <w:t>ц</w:t>
      </w:r>
      <w:r w:rsidRPr="00F07DA9">
        <w:rPr>
          <w:rFonts w:ascii="Times New Roman" w:hAnsi="Times New Roman"/>
          <w:bCs/>
          <w:sz w:val="26"/>
          <w:szCs w:val="26"/>
          <w:lang w:val="uk-UA"/>
        </w:rPr>
        <w:t>іях)» відомостей про його членство в Національній асоціації адвокатів України</w:t>
      </w:r>
      <w:r w:rsidR="00CA7F42" w:rsidRPr="00F07DA9">
        <w:rPr>
          <w:rFonts w:ascii="Times New Roman" w:hAnsi="Times New Roman"/>
          <w:bCs/>
          <w:sz w:val="26"/>
          <w:szCs w:val="26"/>
          <w:lang w:val="uk-UA"/>
        </w:rPr>
        <w:t>.</w:t>
      </w:r>
    </w:p>
    <w:p w14:paraId="08032DE3" w14:textId="33F4C16D" w:rsidR="00D06127" w:rsidRPr="00F07DA9" w:rsidRDefault="00D06127" w:rsidP="0067524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На думку ГРД, з огляду на правовий статус Національної асоціації адвокатів України як недержавної некомерційної професійної організації, членство в якій є обов’язковим для адвокатів, відповідні відомості підлягали відображенню в деклараціях незалежно від фактичного здійснення адвокатської діяльності або зупинення права на її здійснення.</w:t>
      </w:r>
    </w:p>
    <w:p w14:paraId="065DD063" w14:textId="754EED5D" w:rsidR="00CA7F42" w:rsidRPr="00F07DA9" w:rsidRDefault="00D06127" w:rsidP="00CA7F42">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Під час співбесіди кандидат визнав, що не зазначив відомості про своє членство в Національній асоціації адвокатів України. Він пояснив, що усвідомлював факт автоматичного набуття членства з моменту отримання свідоцтва про право на заняття адвокатською діяльністю та не заперечував допущення помилки</w:t>
      </w:r>
      <w:r w:rsidR="00CA7F42" w:rsidRPr="00F07DA9">
        <w:rPr>
          <w:rFonts w:ascii="Times New Roman" w:hAnsi="Times New Roman"/>
          <w:bCs/>
          <w:sz w:val="26"/>
          <w:szCs w:val="26"/>
          <w:lang w:val="uk-UA"/>
        </w:rPr>
        <w:t>.</w:t>
      </w:r>
    </w:p>
    <w:p w14:paraId="0B06159C" w14:textId="51BB24ED" w:rsidR="00CA7F42" w:rsidRPr="00F07DA9" w:rsidRDefault="00D06127" w:rsidP="00CA7F42">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Кандидат зазначив, що, на його думку, причиною </w:t>
      </w:r>
      <w:proofErr w:type="spellStart"/>
      <w:r w:rsidRPr="00F07DA9">
        <w:rPr>
          <w:rFonts w:ascii="Times New Roman" w:hAnsi="Times New Roman"/>
          <w:bCs/>
          <w:sz w:val="26"/>
          <w:szCs w:val="26"/>
          <w:lang w:val="uk-UA"/>
        </w:rPr>
        <w:t>невідображення</w:t>
      </w:r>
      <w:proofErr w:type="spellEnd"/>
      <w:r w:rsidRPr="00F07DA9">
        <w:rPr>
          <w:rFonts w:ascii="Times New Roman" w:hAnsi="Times New Roman"/>
          <w:bCs/>
          <w:sz w:val="26"/>
          <w:szCs w:val="26"/>
          <w:lang w:val="uk-UA"/>
        </w:rPr>
        <w:t xml:space="preserve"> відповідних відомостей стала недостатня увага під час заповнення декларацій та недостатній досвід декларування. Він також пояснив, що вважав зазначення у декларації відомостей про наявність у нього статусу адвоката достатнім для розуміння факту його членства в Національній асоціації адвокатів України</w:t>
      </w:r>
      <w:r w:rsidR="00CA7F42" w:rsidRPr="00F07DA9">
        <w:rPr>
          <w:rFonts w:ascii="Times New Roman" w:hAnsi="Times New Roman"/>
          <w:bCs/>
          <w:sz w:val="26"/>
          <w:szCs w:val="26"/>
          <w:lang w:val="uk-UA"/>
        </w:rPr>
        <w:t>.</w:t>
      </w:r>
    </w:p>
    <w:p w14:paraId="138467AD" w14:textId="0F4E4435" w:rsidR="00D06127" w:rsidRPr="00F07DA9" w:rsidRDefault="00D06127" w:rsidP="00CA7F42">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Комісія враховує, що кандидат не заперечував факту </w:t>
      </w:r>
      <w:proofErr w:type="spellStart"/>
      <w:r w:rsidRPr="00F07DA9">
        <w:rPr>
          <w:rFonts w:ascii="Times New Roman" w:hAnsi="Times New Roman"/>
          <w:bCs/>
          <w:sz w:val="26"/>
          <w:szCs w:val="26"/>
          <w:lang w:val="uk-UA"/>
        </w:rPr>
        <w:t>невідображення</w:t>
      </w:r>
      <w:proofErr w:type="spellEnd"/>
      <w:r w:rsidRPr="00F07DA9">
        <w:rPr>
          <w:rFonts w:ascii="Times New Roman" w:hAnsi="Times New Roman"/>
          <w:bCs/>
          <w:sz w:val="26"/>
          <w:szCs w:val="26"/>
          <w:lang w:val="uk-UA"/>
        </w:rPr>
        <w:t xml:space="preserve"> </w:t>
      </w:r>
      <w:r w:rsidR="00862057"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деклараціях відомостей про членство в Національній асоціації адвокатів України та визнав допущену неточність.</w:t>
      </w:r>
    </w:p>
    <w:p w14:paraId="6CD5B8D5" w14:textId="255AE79A" w:rsidR="00D06127" w:rsidRPr="00F07DA9" w:rsidRDefault="00D06127" w:rsidP="00CA7F42">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зазначає, що належне та повне заповнення декларацій є обов’язком декларанта та вимагає уважного ставлення до відображення всіх відомостей, передбачених законодавством. Допущені кандидатом неточності свідчать про недостатню ретельність під час виконання обов’язків декларанта.</w:t>
      </w:r>
    </w:p>
    <w:p w14:paraId="5B6B2840" w14:textId="5FB026E4" w:rsidR="00CA7F42" w:rsidRPr="00F07DA9" w:rsidRDefault="00D06127" w:rsidP="00CA7F42">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Водночас встановлені обставини не свідчать про намір кандидата приховати інформацію чи ввести в оману органи, уповноважені на здійснення перевірки.</w:t>
      </w:r>
    </w:p>
    <w:p w14:paraId="36E42C0E" w14:textId="489B5608" w:rsidR="00CA7F42" w:rsidRPr="00F07DA9" w:rsidRDefault="00D06127" w:rsidP="00D06127">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 огляду на викладене Комісія доходить висновку, що зазначені обставини не є самостійною підставою для зменшення кількості балів кандидата за критеріями </w:t>
      </w:r>
      <w:r w:rsidR="005A73E2" w:rsidRPr="00F07DA9">
        <w:rPr>
          <w:rFonts w:ascii="Times New Roman" w:hAnsi="Times New Roman"/>
          <w:bCs/>
          <w:sz w:val="26"/>
          <w:szCs w:val="26"/>
          <w:lang w:val="uk-UA"/>
        </w:rPr>
        <w:t>доброчесності та професійної етики</w:t>
      </w:r>
      <w:r w:rsidRPr="00F07DA9">
        <w:rPr>
          <w:rFonts w:ascii="Times New Roman" w:hAnsi="Times New Roman"/>
          <w:bCs/>
          <w:sz w:val="26"/>
          <w:szCs w:val="26"/>
          <w:lang w:val="uk-UA"/>
        </w:rPr>
        <w:t>, однак вони підлягають оцінці Комісією в сукупності з іншими встановленими під час кваліфікаційного оцінювання фактами.</w:t>
      </w:r>
    </w:p>
    <w:p w14:paraId="77618414" w14:textId="3D7DD02E" w:rsidR="00675244" w:rsidRPr="00F07DA9" w:rsidRDefault="00675244" w:rsidP="00675244">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3.</w:t>
      </w:r>
      <w:r w:rsidR="006949F2" w:rsidRPr="00F07DA9">
        <w:rPr>
          <w:rFonts w:ascii="Times New Roman" w:hAnsi="Times New Roman"/>
          <w:b/>
          <w:lang w:val="uk-UA"/>
        </w:rPr>
        <w:t xml:space="preserve"> </w:t>
      </w:r>
      <w:r w:rsidR="00862057" w:rsidRPr="00F07DA9">
        <w:rPr>
          <w:rFonts w:ascii="Times New Roman" w:hAnsi="Times New Roman"/>
          <w:b/>
          <w:sz w:val="26"/>
          <w:szCs w:val="26"/>
          <w:lang w:val="uk-UA"/>
        </w:rPr>
        <w:t>Стосовно</w:t>
      </w:r>
      <w:r w:rsidR="009D7EFC" w:rsidRPr="00F07DA9">
        <w:rPr>
          <w:rFonts w:ascii="Times New Roman" w:hAnsi="Times New Roman"/>
          <w:b/>
          <w:sz w:val="26"/>
          <w:szCs w:val="26"/>
          <w:lang w:val="uk-UA"/>
        </w:rPr>
        <w:t xml:space="preserve"> </w:t>
      </w:r>
      <w:proofErr w:type="spellStart"/>
      <w:r w:rsidR="009D7EFC" w:rsidRPr="00F07DA9">
        <w:rPr>
          <w:rFonts w:ascii="Times New Roman" w:hAnsi="Times New Roman"/>
          <w:b/>
          <w:sz w:val="26"/>
          <w:szCs w:val="26"/>
          <w:lang w:val="uk-UA"/>
        </w:rPr>
        <w:t>невідображення</w:t>
      </w:r>
      <w:proofErr w:type="spellEnd"/>
      <w:r w:rsidR="009D7EFC" w:rsidRPr="00F07DA9">
        <w:rPr>
          <w:rFonts w:ascii="Times New Roman" w:hAnsi="Times New Roman"/>
          <w:b/>
          <w:sz w:val="26"/>
          <w:szCs w:val="26"/>
          <w:lang w:val="uk-UA"/>
        </w:rPr>
        <w:t xml:space="preserve"> кандидатом у деклараціях за 2022–2023 роки об’єктів авторського права</w:t>
      </w:r>
      <w:r w:rsidR="006949F2" w:rsidRPr="00F07DA9">
        <w:rPr>
          <w:rFonts w:ascii="Times New Roman" w:hAnsi="Times New Roman"/>
          <w:b/>
          <w:sz w:val="26"/>
          <w:szCs w:val="26"/>
          <w:lang w:val="uk-UA"/>
        </w:rPr>
        <w:t>.</w:t>
      </w:r>
    </w:p>
    <w:p w14:paraId="4F0B76ED" w14:textId="708F389E" w:rsidR="009D7EFC" w:rsidRPr="00F07DA9" w:rsidRDefault="009D7EFC"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ГРД</w:t>
      </w:r>
      <w:r w:rsidRPr="00F07DA9">
        <w:rPr>
          <w:rFonts w:ascii="Times New Roman" w:hAnsi="Times New Roman"/>
          <w:bCs/>
          <w:sz w:val="96"/>
          <w:szCs w:val="96"/>
          <w:lang w:val="uk-UA"/>
        </w:rPr>
        <w:t xml:space="preserve"> </w:t>
      </w:r>
      <w:r w:rsidRPr="00F07DA9">
        <w:rPr>
          <w:rFonts w:ascii="Times New Roman" w:hAnsi="Times New Roman"/>
          <w:bCs/>
          <w:sz w:val="26"/>
          <w:szCs w:val="26"/>
          <w:lang w:val="uk-UA"/>
        </w:rPr>
        <w:t>звернула</w:t>
      </w:r>
      <w:r w:rsidRPr="00F07DA9">
        <w:rPr>
          <w:rFonts w:ascii="Times New Roman" w:hAnsi="Times New Roman"/>
          <w:bCs/>
          <w:sz w:val="96"/>
          <w:szCs w:val="96"/>
          <w:lang w:val="uk-UA"/>
        </w:rPr>
        <w:t xml:space="preserve"> </w:t>
      </w:r>
      <w:r w:rsidRPr="00F07DA9">
        <w:rPr>
          <w:rFonts w:ascii="Times New Roman" w:hAnsi="Times New Roman"/>
          <w:bCs/>
          <w:sz w:val="26"/>
          <w:szCs w:val="26"/>
          <w:lang w:val="uk-UA"/>
        </w:rPr>
        <w:t>увагу,</w:t>
      </w:r>
      <w:r w:rsidRPr="00F07DA9">
        <w:rPr>
          <w:rFonts w:ascii="Times New Roman" w:hAnsi="Times New Roman"/>
          <w:bCs/>
          <w:sz w:val="96"/>
          <w:szCs w:val="96"/>
          <w:lang w:val="uk-UA"/>
        </w:rPr>
        <w:t xml:space="preserve"> </w:t>
      </w:r>
      <w:r w:rsidRPr="00F07DA9">
        <w:rPr>
          <w:rFonts w:ascii="Times New Roman" w:hAnsi="Times New Roman"/>
          <w:bCs/>
          <w:sz w:val="26"/>
          <w:szCs w:val="26"/>
          <w:lang w:val="uk-UA"/>
        </w:rPr>
        <w:t>що</w:t>
      </w:r>
      <w:r w:rsidRPr="00F07DA9">
        <w:rPr>
          <w:rFonts w:ascii="Times New Roman" w:hAnsi="Times New Roman"/>
          <w:bCs/>
          <w:sz w:val="96"/>
          <w:szCs w:val="96"/>
          <w:lang w:val="uk-UA"/>
        </w:rPr>
        <w:t xml:space="preserve"> </w:t>
      </w:r>
      <w:r w:rsidRPr="00F07DA9">
        <w:rPr>
          <w:rFonts w:ascii="Times New Roman" w:hAnsi="Times New Roman"/>
          <w:bCs/>
          <w:sz w:val="26"/>
          <w:szCs w:val="26"/>
          <w:lang w:val="uk-UA"/>
        </w:rPr>
        <w:t>відповідно</w:t>
      </w:r>
      <w:r w:rsidRPr="00F07DA9">
        <w:rPr>
          <w:rFonts w:ascii="Times New Roman" w:hAnsi="Times New Roman"/>
          <w:bCs/>
          <w:sz w:val="96"/>
          <w:szCs w:val="96"/>
          <w:lang w:val="uk-UA"/>
        </w:rPr>
        <w:t xml:space="preserve"> </w:t>
      </w:r>
      <w:r w:rsidRPr="00F07DA9">
        <w:rPr>
          <w:rFonts w:ascii="Times New Roman" w:hAnsi="Times New Roman"/>
          <w:bCs/>
          <w:sz w:val="26"/>
          <w:szCs w:val="26"/>
          <w:lang w:val="uk-UA"/>
        </w:rPr>
        <w:t>до</w:t>
      </w:r>
      <w:r w:rsidRPr="00F07DA9">
        <w:rPr>
          <w:rFonts w:ascii="Times New Roman" w:hAnsi="Times New Roman"/>
          <w:bCs/>
          <w:sz w:val="96"/>
          <w:szCs w:val="96"/>
          <w:lang w:val="uk-UA"/>
        </w:rPr>
        <w:t xml:space="preserve"> </w:t>
      </w:r>
      <w:r w:rsidRPr="00F07DA9">
        <w:rPr>
          <w:rFonts w:ascii="Times New Roman" w:hAnsi="Times New Roman"/>
          <w:bCs/>
          <w:sz w:val="26"/>
          <w:szCs w:val="26"/>
          <w:lang w:val="uk-UA"/>
        </w:rPr>
        <w:t>відомостей</w:t>
      </w:r>
      <w:r w:rsidRPr="00F07DA9">
        <w:rPr>
          <w:rFonts w:ascii="Times New Roman" w:hAnsi="Times New Roman"/>
          <w:bCs/>
          <w:sz w:val="96"/>
          <w:szCs w:val="96"/>
          <w:lang w:val="uk-UA"/>
        </w:rPr>
        <w:t xml:space="preserve"> </w:t>
      </w:r>
      <w:r w:rsidRPr="00F07DA9">
        <w:rPr>
          <w:rFonts w:ascii="Times New Roman" w:hAnsi="Times New Roman"/>
          <w:bCs/>
          <w:sz w:val="26"/>
          <w:szCs w:val="26"/>
          <w:lang w:val="uk-UA"/>
        </w:rPr>
        <w:t>декларації</w:t>
      </w:r>
      <w:r w:rsidRPr="00F07DA9">
        <w:rPr>
          <w:rFonts w:ascii="Times New Roman" w:hAnsi="Times New Roman"/>
          <w:bCs/>
          <w:sz w:val="96"/>
          <w:szCs w:val="96"/>
          <w:lang w:val="uk-UA"/>
        </w:rPr>
        <w:t xml:space="preserve"> </w:t>
      </w:r>
      <w:r w:rsidRPr="00F07DA9">
        <w:rPr>
          <w:rFonts w:ascii="Times New Roman" w:hAnsi="Times New Roman"/>
          <w:bCs/>
          <w:sz w:val="26"/>
          <w:szCs w:val="26"/>
          <w:lang w:val="uk-UA"/>
        </w:rPr>
        <w:t>кандидата</w:t>
      </w:r>
      <w:r w:rsidRPr="00F07DA9">
        <w:rPr>
          <w:rFonts w:ascii="Times New Roman" w:hAnsi="Times New Roman"/>
          <w:bCs/>
          <w:sz w:val="96"/>
          <w:szCs w:val="96"/>
          <w:lang w:val="uk-UA"/>
        </w:rPr>
        <w:t xml:space="preserve"> </w:t>
      </w:r>
      <w:r w:rsidRPr="00F07DA9">
        <w:rPr>
          <w:rFonts w:ascii="Times New Roman" w:hAnsi="Times New Roman"/>
          <w:bCs/>
          <w:sz w:val="26"/>
          <w:szCs w:val="26"/>
          <w:lang w:val="uk-UA"/>
        </w:rPr>
        <w:t>за 2024 рік у розділі 10 «Нематеріальні активи» задекларовано наявність об’єктів авторського права.</w:t>
      </w:r>
    </w:p>
    <w:p w14:paraId="70A6729D" w14:textId="08AE36D2" w:rsidR="009D7EFC" w:rsidRPr="00F07DA9" w:rsidRDefault="009D7EFC"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Зокрема, у декларації зазначено два об’єкти авторського права, що належать </w:t>
      </w:r>
      <w:r w:rsidRPr="00F30A4C">
        <w:rPr>
          <w:rFonts w:ascii="Times New Roman" w:hAnsi="Times New Roman"/>
          <w:bCs/>
          <w:spacing w:val="6"/>
          <w:sz w:val="26"/>
          <w:szCs w:val="26"/>
          <w:lang w:val="uk-UA"/>
        </w:rPr>
        <w:t xml:space="preserve">кандидату: авторське свідоцтво на твір № 50544, право на який набуто 02 серпня </w:t>
      </w:r>
      <w:r w:rsidRPr="00F30A4C">
        <w:rPr>
          <w:rFonts w:ascii="Times New Roman" w:hAnsi="Times New Roman"/>
          <w:bCs/>
          <w:spacing w:val="8"/>
          <w:sz w:val="26"/>
          <w:szCs w:val="26"/>
          <w:lang w:val="uk-UA"/>
        </w:rPr>
        <w:t>2013 року та відомості про який опубліковано в бюлетені № 31 від 02 вересня</w:t>
      </w:r>
      <w:r w:rsidRPr="00F07DA9">
        <w:rPr>
          <w:rFonts w:ascii="Times New Roman" w:hAnsi="Times New Roman"/>
          <w:bCs/>
          <w:sz w:val="26"/>
          <w:szCs w:val="26"/>
          <w:lang w:val="uk-UA"/>
        </w:rPr>
        <w:t xml:space="preserve"> 2013 року, а також авторське свідоцтво на твір № 61570, право на який набуто </w:t>
      </w:r>
      <w:r w:rsidRPr="008B1A01">
        <w:rPr>
          <w:rFonts w:ascii="Times New Roman" w:hAnsi="Times New Roman"/>
          <w:bCs/>
          <w:spacing w:val="-2"/>
          <w:sz w:val="26"/>
          <w:szCs w:val="26"/>
          <w:lang w:val="uk-UA"/>
        </w:rPr>
        <w:t>08</w:t>
      </w:r>
      <w:r w:rsidR="008B1A01" w:rsidRPr="008B1A01">
        <w:rPr>
          <w:rFonts w:ascii="Times New Roman" w:hAnsi="Times New Roman"/>
          <w:bCs/>
          <w:spacing w:val="-2"/>
          <w:sz w:val="26"/>
          <w:szCs w:val="26"/>
          <w:lang w:val="uk-UA"/>
        </w:rPr>
        <w:t> </w:t>
      </w:r>
      <w:r w:rsidRPr="008B1A01">
        <w:rPr>
          <w:rFonts w:ascii="Times New Roman" w:hAnsi="Times New Roman"/>
          <w:bCs/>
          <w:spacing w:val="-2"/>
          <w:sz w:val="26"/>
          <w:szCs w:val="26"/>
          <w:lang w:val="uk-UA"/>
        </w:rPr>
        <w:t>вересня 2015 року та відомості про який опубліковано в бюлетені № 38 від 30 жовтня</w:t>
      </w:r>
      <w:r w:rsidRPr="00F07DA9">
        <w:rPr>
          <w:rFonts w:ascii="Times New Roman" w:hAnsi="Times New Roman"/>
          <w:bCs/>
          <w:sz w:val="26"/>
          <w:szCs w:val="26"/>
          <w:lang w:val="uk-UA"/>
        </w:rPr>
        <w:t xml:space="preserve"> 2015 року. Вартість зазначених нематеріальних активів у декларації не визначена, у відповідній графі зазначено «не застосовується».</w:t>
      </w:r>
    </w:p>
    <w:p w14:paraId="71895659" w14:textId="4821A2DE" w:rsidR="0099158F" w:rsidRPr="00F07DA9" w:rsidRDefault="0099158F"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ГРД зазначає, що аналіз декларацій кандидата за 2022 та 2023 роки свідчить про відсутність у них відомостей про зазначені об’єкти авторського права. З огляду на те, </w:t>
      </w:r>
      <w:r w:rsidRPr="008B1A01">
        <w:rPr>
          <w:rFonts w:ascii="Times New Roman" w:hAnsi="Times New Roman"/>
          <w:bCs/>
          <w:spacing w:val="8"/>
          <w:sz w:val="26"/>
          <w:szCs w:val="26"/>
          <w:lang w:val="uk-UA"/>
        </w:rPr>
        <w:t>що відповідні права виникли у 2013 та 2015 роках, тобто до подання декларацій</w:t>
      </w:r>
      <w:r w:rsidRPr="00F07DA9">
        <w:rPr>
          <w:rFonts w:ascii="Times New Roman" w:hAnsi="Times New Roman"/>
          <w:bCs/>
          <w:sz w:val="26"/>
          <w:szCs w:val="26"/>
          <w:lang w:val="uk-UA"/>
        </w:rPr>
        <w:t xml:space="preserve"> за 2022 та 2023 роки, ГРД вважає, що за умови збереження у кандидата відповідних прав такі відомості підлягали відображенню </w:t>
      </w:r>
      <w:r w:rsidR="00434877"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деклараціях.</w:t>
      </w:r>
    </w:p>
    <w:p w14:paraId="45DCC74E" w14:textId="43CFF0C3" w:rsidR="009D7EFC" w:rsidRPr="00F07DA9" w:rsidRDefault="0099158F"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Під час співбесіди кандидат пояснив, що зазначені авторські свідоцтва стосуються навчальних матеріалів, створених для забезпечення освітнього процесу в </w:t>
      </w:r>
      <w:r w:rsidRPr="001379DE">
        <w:rPr>
          <w:rFonts w:ascii="Times New Roman" w:hAnsi="Times New Roman"/>
          <w:bCs/>
          <w:sz w:val="26"/>
          <w:szCs w:val="26"/>
          <w:lang w:val="uk-UA"/>
        </w:rPr>
        <w:lastRenderedPageBreak/>
        <w:t>Національному юридичному університеті імені Ярослава Мудрого. За його словами, відповідні матеріали використовувалися для організації навчального процесу, зокрема під час пандемії COVID-19 та після початку повномасштабної збройної агресії російської федерації проти України.</w:t>
      </w:r>
    </w:p>
    <w:p w14:paraId="1B543E56" w14:textId="35BE7485" w:rsidR="0099158F" w:rsidRPr="00F07DA9" w:rsidRDefault="0099158F"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зазначив, що вважає ці твори службовими, оскільки вони були створені ним у складі колективу кафедри цивільного права, на якій він працює тривалий час.</w:t>
      </w:r>
    </w:p>
    <w:p w14:paraId="6688D3A7" w14:textId="3F1D8F62" w:rsidR="0099158F" w:rsidRPr="00F07DA9" w:rsidRDefault="0099158F"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Крім того, кандидат пояснив, що не отримував винагороди за використання зазначених творів та не використовував їх поза межами своєї викладацької діяльності. Причиною </w:t>
      </w:r>
      <w:proofErr w:type="spellStart"/>
      <w:r w:rsidRPr="00F07DA9">
        <w:rPr>
          <w:rFonts w:ascii="Times New Roman" w:hAnsi="Times New Roman"/>
          <w:bCs/>
          <w:sz w:val="26"/>
          <w:szCs w:val="26"/>
          <w:lang w:val="uk-UA"/>
        </w:rPr>
        <w:t>невідображення</w:t>
      </w:r>
      <w:proofErr w:type="spellEnd"/>
      <w:r w:rsidRPr="00F07DA9">
        <w:rPr>
          <w:rFonts w:ascii="Times New Roman" w:hAnsi="Times New Roman"/>
          <w:bCs/>
          <w:sz w:val="26"/>
          <w:szCs w:val="26"/>
          <w:lang w:val="uk-UA"/>
        </w:rPr>
        <w:t xml:space="preserve"> відповідних відомостей у деклараціях він назвав те, що фактично не надавав значення зазначеним об’єктам авторського права та не врахував їх під час заповнення декларацій.</w:t>
      </w:r>
    </w:p>
    <w:p w14:paraId="6C126596" w14:textId="67B52B9F" w:rsidR="0099158F" w:rsidRPr="00F07DA9" w:rsidRDefault="0099158F"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Також кандидат повідомив, що рішення щодо реєстрації відповідних творів на членів кафедри приймалося відповідними структурними підрозділами навчального закладу, а не ним особисто.</w:t>
      </w:r>
    </w:p>
    <w:p w14:paraId="2C575718" w14:textId="2661C6E5" w:rsidR="0099158F" w:rsidRPr="00F07DA9" w:rsidRDefault="0099158F"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Комісія враховує, що кандидат не заперечував факту </w:t>
      </w:r>
      <w:proofErr w:type="spellStart"/>
      <w:r w:rsidRPr="00F07DA9">
        <w:rPr>
          <w:rFonts w:ascii="Times New Roman" w:hAnsi="Times New Roman"/>
          <w:bCs/>
          <w:sz w:val="26"/>
          <w:szCs w:val="26"/>
          <w:lang w:val="uk-UA"/>
        </w:rPr>
        <w:t>невідображення</w:t>
      </w:r>
      <w:proofErr w:type="spellEnd"/>
      <w:r w:rsidRPr="00F07DA9">
        <w:rPr>
          <w:rFonts w:ascii="Times New Roman" w:hAnsi="Times New Roman"/>
          <w:bCs/>
          <w:sz w:val="26"/>
          <w:szCs w:val="26"/>
          <w:lang w:val="uk-UA"/>
        </w:rPr>
        <w:t xml:space="preserve"> </w:t>
      </w:r>
      <w:r w:rsidR="00434877"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деклараціях за 2022 та 2023 роки відомостей про належні йому об’єкти авторського права та надав пояснення щодо причин такого </w:t>
      </w:r>
      <w:proofErr w:type="spellStart"/>
      <w:r w:rsidRPr="00F07DA9">
        <w:rPr>
          <w:rFonts w:ascii="Times New Roman" w:hAnsi="Times New Roman"/>
          <w:bCs/>
          <w:sz w:val="26"/>
          <w:szCs w:val="26"/>
          <w:lang w:val="uk-UA"/>
        </w:rPr>
        <w:t>невідображення</w:t>
      </w:r>
      <w:proofErr w:type="spellEnd"/>
      <w:r w:rsidRPr="00F07DA9">
        <w:rPr>
          <w:rFonts w:ascii="Times New Roman" w:hAnsi="Times New Roman"/>
          <w:bCs/>
          <w:sz w:val="26"/>
          <w:szCs w:val="26"/>
          <w:lang w:val="uk-UA"/>
        </w:rPr>
        <w:t>.</w:t>
      </w:r>
    </w:p>
    <w:p w14:paraId="7BFACB8A" w14:textId="2029D1AF" w:rsidR="0099158F" w:rsidRPr="00F07DA9" w:rsidRDefault="0099158F"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також бере до уваги, що зазначені об’єкти авторського права були створені у зв’язку зі здійсненням кандидатом викладацької діяльності, не використовувалися ним з комерційною метою та, за твердженням кандидата, не приносили йому доходу чи іншої матеріальної вигоди.</w:t>
      </w:r>
    </w:p>
    <w:p w14:paraId="7F5DF685" w14:textId="0426C061" w:rsidR="0099158F" w:rsidRPr="00F07DA9" w:rsidRDefault="0099158F"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Наявні </w:t>
      </w:r>
      <w:r w:rsidR="00434877"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Комісії матеріали не містять відомостей, які б свідчили про намір кандидата приховати належні йому активи або отримати неправомірні переваги шляхом </w:t>
      </w:r>
      <w:proofErr w:type="spellStart"/>
      <w:r w:rsidRPr="00F07DA9">
        <w:rPr>
          <w:rFonts w:ascii="Times New Roman" w:hAnsi="Times New Roman"/>
          <w:bCs/>
          <w:sz w:val="26"/>
          <w:szCs w:val="26"/>
          <w:lang w:val="uk-UA"/>
        </w:rPr>
        <w:t>невідображення</w:t>
      </w:r>
      <w:proofErr w:type="spellEnd"/>
      <w:r w:rsidRPr="00F07DA9">
        <w:rPr>
          <w:rFonts w:ascii="Times New Roman" w:hAnsi="Times New Roman"/>
          <w:bCs/>
          <w:sz w:val="26"/>
          <w:szCs w:val="26"/>
          <w:lang w:val="uk-UA"/>
        </w:rPr>
        <w:t xml:space="preserve"> відповідних відомостей у деклараціях. </w:t>
      </w:r>
      <w:r w:rsidR="0094541B" w:rsidRPr="00F07DA9">
        <w:rPr>
          <w:rFonts w:ascii="Times New Roman" w:hAnsi="Times New Roman"/>
          <w:bCs/>
          <w:sz w:val="26"/>
          <w:szCs w:val="26"/>
          <w:lang w:val="uk-UA"/>
        </w:rPr>
        <w:t xml:space="preserve">Водночас </w:t>
      </w:r>
      <w:r w:rsidRPr="00F07DA9">
        <w:rPr>
          <w:rFonts w:ascii="Times New Roman" w:hAnsi="Times New Roman"/>
          <w:bCs/>
          <w:sz w:val="26"/>
          <w:szCs w:val="26"/>
          <w:lang w:val="uk-UA"/>
        </w:rPr>
        <w:t>Комісія зазначає, що повне та достовірне декларування відомостей про належні декларанту нематеріальні активи є його обов’язком, а допущені неточності свідчать про недостатньо уважне ставлення кандидата до виконання обов’язків декларанта.</w:t>
      </w:r>
    </w:p>
    <w:p w14:paraId="6F818B45" w14:textId="5DAF04F4" w:rsidR="0099158F" w:rsidRPr="00F07DA9" w:rsidRDefault="0099158F"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 огляду на викладене Комісія доходить висновку, що зазначені обставини не є самостійною підставою для зменшення кількості балів кандидата за критеріями доброчесності та професійної етики, однак вони підлягають оцінці Комісією в сукупності з іншими встановленими під час кваліфікаційного оцінювання фактами.</w:t>
      </w:r>
    </w:p>
    <w:p w14:paraId="72AC7787" w14:textId="080F9377" w:rsidR="00F331FF" w:rsidRPr="00F07DA9" w:rsidRDefault="00F331FF" w:rsidP="004C5874">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 xml:space="preserve">4. </w:t>
      </w:r>
      <w:r w:rsidR="00434877" w:rsidRPr="00F07DA9">
        <w:rPr>
          <w:rFonts w:ascii="Times New Roman" w:hAnsi="Times New Roman"/>
          <w:b/>
          <w:sz w:val="26"/>
          <w:szCs w:val="26"/>
          <w:lang w:val="uk-UA"/>
        </w:rPr>
        <w:t>Стосовно</w:t>
      </w:r>
      <w:r w:rsidR="003D7EF7" w:rsidRPr="00F07DA9">
        <w:rPr>
          <w:rFonts w:ascii="Times New Roman" w:hAnsi="Times New Roman"/>
          <w:b/>
          <w:sz w:val="26"/>
          <w:szCs w:val="26"/>
          <w:lang w:val="uk-UA"/>
        </w:rPr>
        <w:t xml:space="preserve"> </w:t>
      </w:r>
      <w:proofErr w:type="spellStart"/>
      <w:r w:rsidR="003D7EF7" w:rsidRPr="00F07DA9">
        <w:rPr>
          <w:rFonts w:ascii="Times New Roman" w:hAnsi="Times New Roman"/>
          <w:b/>
          <w:sz w:val="26"/>
          <w:szCs w:val="26"/>
          <w:lang w:val="uk-UA"/>
        </w:rPr>
        <w:t>невідображення</w:t>
      </w:r>
      <w:proofErr w:type="spellEnd"/>
      <w:r w:rsidR="003D7EF7" w:rsidRPr="00F07DA9">
        <w:rPr>
          <w:rFonts w:ascii="Times New Roman" w:hAnsi="Times New Roman"/>
          <w:b/>
          <w:sz w:val="26"/>
          <w:szCs w:val="26"/>
          <w:lang w:val="uk-UA"/>
        </w:rPr>
        <w:t xml:space="preserve"> відомостей про доходи у деклараціях кандидат</w:t>
      </w:r>
      <w:r w:rsidR="00434877" w:rsidRPr="00F07DA9">
        <w:rPr>
          <w:rFonts w:ascii="Times New Roman" w:hAnsi="Times New Roman"/>
          <w:b/>
          <w:sz w:val="26"/>
          <w:szCs w:val="26"/>
          <w:lang w:val="uk-UA"/>
        </w:rPr>
        <w:t xml:space="preserve">а </w:t>
      </w:r>
      <w:r w:rsidR="003D7EF7" w:rsidRPr="00F07DA9">
        <w:rPr>
          <w:rFonts w:ascii="Times New Roman" w:hAnsi="Times New Roman"/>
          <w:b/>
          <w:sz w:val="26"/>
          <w:szCs w:val="26"/>
          <w:lang w:val="uk-UA"/>
        </w:rPr>
        <w:t>за 2022 рік</w:t>
      </w:r>
      <w:r w:rsidRPr="00F07DA9">
        <w:rPr>
          <w:rFonts w:ascii="Times New Roman" w:hAnsi="Times New Roman"/>
          <w:b/>
          <w:sz w:val="26"/>
          <w:szCs w:val="26"/>
          <w:lang w:val="uk-UA"/>
        </w:rPr>
        <w:t>.</w:t>
      </w:r>
    </w:p>
    <w:p w14:paraId="4F6A13E8" w14:textId="7FF6EFFD" w:rsidR="00F331FF" w:rsidRPr="00F07DA9" w:rsidRDefault="003D7EF7"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ГРД звернула увагу, що кандидат подавав декларацію за 2022 рік чотири рази. </w:t>
      </w:r>
      <w:r w:rsidR="00434877" w:rsidRPr="00F07DA9">
        <w:rPr>
          <w:rFonts w:ascii="Times New Roman" w:hAnsi="Times New Roman"/>
          <w:bCs/>
          <w:sz w:val="26"/>
          <w:szCs w:val="26"/>
          <w:lang w:val="uk-UA"/>
        </w:rPr>
        <w:t>У</w:t>
      </w:r>
      <w:r w:rsidRPr="00F07DA9">
        <w:rPr>
          <w:rFonts w:ascii="Times New Roman" w:hAnsi="Times New Roman"/>
          <w:bCs/>
          <w:sz w:val="26"/>
          <w:szCs w:val="26"/>
          <w:lang w:val="uk-UA"/>
        </w:rPr>
        <w:t xml:space="preserve"> жодній із поданих декларацій ним не було заповнено розділ 11 «Доходи, у тому числі подарунки».</w:t>
      </w:r>
    </w:p>
    <w:p w14:paraId="170BCB85" w14:textId="475A6394" w:rsidR="003D7EF7" w:rsidRPr="00F07DA9" w:rsidRDefault="003D7EF7" w:rsidP="003D7EF7">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Під час співбесіди кандидат пояснив, що декларацію він подавав уперше. За його словами, він не мав попереднього досвіду декларування, а також не мав можливості отримати практичні поради щодо порядку заповнення декларації. </w:t>
      </w:r>
    </w:p>
    <w:p w14:paraId="3DBD95C2" w14:textId="00E2D43B" w:rsidR="003D7EF7" w:rsidRPr="00F07DA9" w:rsidRDefault="003D7EF7" w:rsidP="003D7EF7">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Кандидат визнав, що </w:t>
      </w:r>
      <w:proofErr w:type="spellStart"/>
      <w:r w:rsidRPr="00F07DA9">
        <w:rPr>
          <w:rFonts w:ascii="Times New Roman" w:hAnsi="Times New Roman"/>
          <w:bCs/>
          <w:sz w:val="26"/>
          <w:szCs w:val="26"/>
          <w:lang w:val="uk-UA"/>
        </w:rPr>
        <w:t>незазначення</w:t>
      </w:r>
      <w:proofErr w:type="spellEnd"/>
      <w:r w:rsidRPr="00F07DA9">
        <w:rPr>
          <w:rFonts w:ascii="Times New Roman" w:hAnsi="Times New Roman"/>
          <w:bCs/>
          <w:sz w:val="26"/>
          <w:szCs w:val="26"/>
          <w:lang w:val="uk-UA"/>
        </w:rPr>
        <w:t xml:space="preserve"> відомостей про доходи є його особистою помилкою, та зазначив, що не намагається виправдати допущені недоліки.</w:t>
      </w:r>
    </w:p>
    <w:p w14:paraId="66973E99" w14:textId="6D6E5A7D" w:rsidR="003D7EF7" w:rsidRPr="00F07DA9" w:rsidRDefault="003D7EF7" w:rsidP="003D7EF7">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Крім того, кандидат повідомив, що до надходження зауважень з боку ГРД самостійно звернувся до Національного агентства з питань запобігання корупції та надав інформацію щодо отриманих ним доходів, намагаючись усунути допущені недоліки.</w:t>
      </w:r>
    </w:p>
    <w:p w14:paraId="07E1A8ED" w14:textId="4330D7D1" w:rsidR="003D7EF7" w:rsidRPr="00F07DA9" w:rsidRDefault="003D7EF7" w:rsidP="003D7EF7">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Відповідаючи на запитання доповідача щодо причин </w:t>
      </w:r>
      <w:proofErr w:type="spellStart"/>
      <w:r w:rsidRPr="00F07DA9">
        <w:rPr>
          <w:rFonts w:ascii="Times New Roman" w:hAnsi="Times New Roman"/>
          <w:bCs/>
          <w:sz w:val="26"/>
          <w:szCs w:val="26"/>
          <w:lang w:val="uk-UA"/>
        </w:rPr>
        <w:t>невиправлення</w:t>
      </w:r>
      <w:proofErr w:type="spellEnd"/>
      <w:r w:rsidRPr="00F07DA9">
        <w:rPr>
          <w:rFonts w:ascii="Times New Roman" w:hAnsi="Times New Roman"/>
          <w:bCs/>
          <w:sz w:val="26"/>
          <w:szCs w:val="26"/>
          <w:lang w:val="uk-UA"/>
        </w:rPr>
        <w:t xml:space="preserve"> відповідних відомостей після повторного подання декларацій, кандидат зазначив, що за час, який </w:t>
      </w:r>
      <w:r w:rsidRPr="00F07DA9">
        <w:rPr>
          <w:rFonts w:ascii="Times New Roman" w:hAnsi="Times New Roman"/>
          <w:bCs/>
          <w:sz w:val="26"/>
          <w:szCs w:val="26"/>
          <w:lang w:val="uk-UA"/>
        </w:rPr>
        <w:lastRenderedPageBreak/>
        <w:t xml:space="preserve">минув після подання декларацій, набув необхідного досвіду у сфері декларування та наразі таких помилок не </w:t>
      </w:r>
      <w:r w:rsidR="00434877" w:rsidRPr="00F07DA9">
        <w:rPr>
          <w:rFonts w:ascii="Times New Roman" w:hAnsi="Times New Roman"/>
          <w:bCs/>
          <w:sz w:val="26"/>
          <w:szCs w:val="26"/>
          <w:lang w:val="uk-UA"/>
        </w:rPr>
        <w:t>припускається</w:t>
      </w:r>
      <w:r w:rsidRPr="00F07DA9">
        <w:rPr>
          <w:rFonts w:ascii="Times New Roman" w:hAnsi="Times New Roman"/>
          <w:bCs/>
          <w:sz w:val="26"/>
          <w:szCs w:val="26"/>
          <w:lang w:val="uk-UA"/>
        </w:rPr>
        <w:t>.</w:t>
      </w:r>
    </w:p>
    <w:p w14:paraId="1579449C" w14:textId="664384F8" w:rsidR="003D7EF7" w:rsidRPr="00F07DA9" w:rsidRDefault="003D7EF7" w:rsidP="003D7EF7">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також наголосив, що усвідомлює підвищені вимоги до осіб, які претендують на зайняття посади судді, а також можливі правові наслідки порушення вимог законодавства у сфері фінансового контролю.</w:t>
      </w:r>
    </w:p>
    <w:p w14:paraId="47511C6C" w14:textId="022A9D55" w:rsidR="003D7EF7" w:rsidRPr="00F07DA9" w:rsidRDefault="003D7EF7" w:rsidP="003D7EF7">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зазначає, що відомості про отримані доходи належать до основних відомостей, які підлягають обов’язковому відображенню в декларації особи, уповноваженої на виконання функцій держави або місцевого самоврядування.</w:t>
      </w:r>
    </w:p>
    <w:p w14:paraId="55AB130F" w14:textId="43D44F3B" w:rsidR="003D7EF7" w:rsidRPr="00F07DA9" w:rsidRDefault="003D7EF7" w:rsidP="003D7EF7">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звертає увагу, що кандидат чотири рази подавав декларацію за 2022 рік, однак у жодній із поданих декларацій не відобразив відомості у розділі 11 «Доходи, у тому числі подарунки». Така обставина свідчить не про поодиноку технічну неточність, а про недостатньо уважне ставлення кандидата до виконання обов’язків декларанта.</w:t>
      </w:r>
    </w:p>
    <w:p w14:paraId="3A4F309E" w14:textId="709A0168" w:rsidR="009D7EFC" w:rsidRPr="00F07DA9" w:rsidRDefault="003D7EF7"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враховує, що кандидат визнав допущені порушення, не заперечував обґрунтованості відповідних зауважень та надав пояснення щодо причин їх виникнення. Комісія також бере до уваги, що наявні матеріали не містять відомостей про подання кандидатом недостовірних відомостей щодо розміру отриманих доходів або про наявність наміру приховати відповідні відомості.</w:t>
      </w:r>
    </w:p>
    <w:p w14:paraId="11F2AC4D" w14:textId="21DCA480" w:rsidR="009D7EFC" w:rsidRPr="00F07DA9" w:rsidRDefault="003D7EF7" w:rsidP="009D7EF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Додатково Комісія враховує, що кандидат самостійно звернувся до Національного агентства з питань запобігання корупції з метою повідомлення відомостей про свої доходи та визнав допущені помилки під час співбесіди.</w:t>
      </w:r>
    </w:p>
    <w:p w14:paraId="289F972C" w14:textId="2D9DCE50" w:rsidR="003D7EF7" w:rsidRPr="00F07DA9" w:rsidRDefault="003D7EF7" w:rsidP="009D7EF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Водночас Комісія наголошує, що неодноразове подання декларацій без зазначення відомостей про доходи свідчить про недостатній рівень уважності та відповідальності кандидата під час виконання вимог законодавства у сфері фінансового контролю.</w:t>
      </w:r>
    </w:p>
    <w:p w14:paraId="1A00A4E3" w14:textId="6F86D44D" w:rsidR="003D7EF7" w:rsidRPr="00F07DA9" w:rsidRDefault="003D7EF7" w:rsidP="009D7EF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 огляду на викладене Комісія доходить висновку, що зазначені обставини не є самостійною підставою для зменшення кількості балів кандидата за критеріями професійної етики та доброчесності, однак вони підлягають оцінці Комісією в сукупності з іншими встановленими під час кваліфікаційного оцінювання фактами.</w:t>
      </w:r>
    </w:p>
    <w:p w14:paraId="1ED29C32" w14:textId="6691463F" w:rsidR="009C1F50" w:rsidRPr="00F07DA9" w:rsidRDefault="009C1F50" w:rsidP="009D7EFC">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 xml:space="preserve">5. </w:t>
      </w:r>
      <w:r w:rsidR="001E37AC" w:rsidRPr="00F07DA9">
        <w:rPr>
          <w:rFonts w:ascii="Times New Roman" w:hAnsi="Times New Roman"/>
          <w:b/>
          <w:sz w:val="26"/>
          <w:szCs w:val="26"/>
          <w:lang w:val="uk-UA"/>
        </w:rPr>
        <w:t>Стосовно</w:t>
      </w:r>
      <w:r w:rsidR="00CF2B27" w:rsidRPr="00F07DA9">
        <w:rPr>
          <w:rFonts w:ascii="Times New Roman" w:hAnsi="Times New Roman"/>
          <w:b/>
          <w:sz w:val="26"/>
          <w:szCs w:val="26"/>
          <w:lang w:val="uk-UA"/>
        </w:rPr>
        <w:t xml:space="preserve"> подання кандидатом чотирьох декларацій за 2022 рік із різними відомостями про об’єкти нерухомого майна</w:t>
      </w:r>
      <w:r w:rsidRPr="00F07DA9">
        <w:rPr>
          <w:rFonts w:ascii="Times New Roman" w:hAnsi="Times New Roman"/>
          <w:b/>
          <w:sz w:val="26"/>
          <w:szCs w:val="26"/>
          <w:lang w:val="uk-UA"/>
        </w:rPr>
        <w:t>.</w:t>
      </w:r>
    </w:p>
    <w:p w14:paraId="79B8D8AF" w14:textId="419A2F5C" w:rsidR="009C1F50"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ГРД звернула увагу, що кандидатом у різний час було подано чотири декларації за один і той самий звітний період – 2022 рік.</w:t>
      </w:r>
      <w:r w:rsidR="001E37AC" w:rsidRPr="00F07DA9">
        <w:rPr>
          <w:rFonts w:ascii="Times New Roman" w:hAnsi="Times New Roman"/>
          <w:bCs/>
          <w:sz w:val="26"/>
          <w:szCs w:val="26"/>
          <w:lang w:val="uk-UA"/>
        </w:rPr>
        <w:t xml:space="preserve"> З</w:t>
      </w:r>
      <w:r w:rsidRPr="00F07DA9">
        <w:rPr>
          <w:rFonts w:ascii="Times New Roman" w:hAnsi="Times New Roman"/>
          <w:bCs/>
          <w:sz w:val="26"/>
          <w:szCs w:val="26"/>
          <w:lang w:val="uk-UA"/>
        </w:rPr>
        <w:t>азначені декларації відрізняються між собою за змістом у частині відображення об’єктів нерухомого майна</w:t>
      </w:r>
      <w:r w:rsidR="009C1F50" w:rsidRPr="00F07DA9">
        <w:rPr>
          <w:rFonts w:ascii="Times New Roman" w:hAnsi="Times New Roman"/>
          <w:bCs/>
          <w:sz w:val="26"/>
          <w:szCs w:val="26"/>
          <w:lang w:val="uk-UA"/>
        </w:rPr>
        <w:t>.</w:t>
      </w:r>
    </w:p>
    <w:p w14:paraId="3ABEA835" w14:textId="4C95FE18" w:rsidR="00CF2B27"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Так, ГРД встановила, що декларація, подана 15 жовтня 2023 року, не містила відомостей про квартиру </w:t>
      </w:r>
      <w:r w:rsidR="001E37A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місті Харкові загальною площею 31,48 </w:t>
      </w:r>
      <w:proofErr w:type="spellStart"/>
      <w:r w:rsidRPr="00F07DA9">
        <w:rPr>
          <w:rFonts w:ascii="Times New Roman" w:hAnsi="Times New Roman"/>
          <w:bCs/>
          <w:sz w:val="26"/>
          <w:szCs w:val="26"/>
          <w:lang w:val="uk-UA"/>
        </w:rPr>
        <w:t>кв</w:t>
      </w:r>
      <w:proofErr w:type="spellEnd"/>
      <w:r w:rsidRPr="00F07DA9">
        <w:rPr>
          <w:rFonts w:ascii="Times New Roman" w:hAnsi="Times New Roman"/>
          <w:bCs/>
          <w:sz w:val="26"/>
          <w:szCs w:val="26"/>
          <w:lang w:val="uk-UA"/>
        </w:rPr>
        <w:t>. м. Аналогічні відомості були відсутні і в декларації, поданій 16 грудня 2023 року о 15:49.</w:t>
      </w:r>
    </w:p>
    <w:p w14:paraId="00B0746A" w14:textId="555793BE" w:rsidR="00CF2B27"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Натомість у декларації, поданій 16 грудня 2023 року о 16:33, зазначений об’єкт нерухомого майна вже відображено як об’єкт, що перебуває у власності, у розділі 3 «Об’єкти нерухомості».</w:t>
      </w:r>
    </w:p>
    <w:p w14:paraId="1BCBD37E" w14:textId="4115BA56" w:rsidR="00CF2B27"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У декларації, поданій 16 грудня 2023 року о 16:42, той самий об’єкт відображено </w:t>
      </w:r>
      <w:r w:rsidR="001E37A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розділі 4 «Об’єкти незавершеного будівництва».</w:t>
      </w:r>
    </w:p>
    <w:p w14:paraId="0C24C546" w14:textId="4BBF08E4" w:rsidR="00CF2B27" w:rsidRPr="00F07DA9" w:rsidRDefault="00C61C6E"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Отже</w:t>
      </w:r>
      <w:r w:rsidR="00CF2B27" w:rsidRPr="00F07DA9">
        <w:rPr>
          <w:rFonts w:ascii="Times New Roman" w:hAnsi="Times New Roman"/>
          <w:bCs/>
          <w:sz w:val="26"/>
          <w:szCs w:val="26"/>
          <w:lang w:val="uk-UA"/>
        </w:rPr>
        <w:t>, у межах одного звітного періоду та в межах короткого проміжку часу кандидатом подано декларації, які містять різні за правовою природою відомості щодо одного й того самого об’єкта нерухомого майна, що свідчить про непослідовність у визначенні правового статусу відповідного активу при декларуванні.</w:t>
      </w:r>
    </w:p>
    <w:p w14:paraId="26B4424E" w14:textId="40B0F698" w:rsidR="00CF2B27"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Під час співбесіди кандидат пояснив зазначені розбіжності своїм підходом до кваліфікації об’єкта як юрист-цивіліст, зауваживши, що розуміння об’єкта незавершеного будівництва у цивільному праві відрізняється від підходу, </w:t>
      </w:r>
      <w:r w:rsidRPr="00F07DA9">
        <w:rPr>
          <w:rFonts w:ascii="Times New Roman" w:hAnsi="Times New Roman"/>
          <w:bCs/>
          <w:sz w:val="26"/>
          <w:szCs w:val="26"/>
          <w:lang w:val="uk-UA"/>
        </w:rPr>
        <w:lastRenderedPageBreak/>
        <w:t>застосованого у формах та інструкціях до декларування. При цьому він наголосив, що не мав на меті приховати відповідний актив та на запит Комісії надав підтверджувальні документи.</w:t>
      </w:r>
    </w:p>
    <w:p w14:paraId="223EA537" w14:textId="3C6918BA" w:rsidR="00CF2B27"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8B1A01">
        <w:rPr>
          <w:rFonts w:ascii="Times New Roman" w:hAnsi="Times New Roman"/>
          <w:bCs/>
          <w:spacing w:val="4"/>
          <w:sz w:val="26"/>
          <w:szCs w:val="26"/>
          <w:lang w:val="uk-UA"/>
        </w:rPr>
        <w:t>Комісією також встановлено, що за вказаним об’єктом нерухомого майна у</w:t>
      </w:r>
      <w:r w:rsidRPr="00F07DA9">
        <w:rPr>
          <w:rFonts w:ascii="Times New Roman" w:hAnsi="Times New Roman"/>
          <w:bCs/>
          <w:sz w:val="26"/>
          <w:szCs w:val="26"/>
          <w:lang w:val="uk-UA"/>
        </w:rPr>
        <w:t xml:space="preserve"> 2021 році було здійснено дві оплати на загальну суму близько 600 000 грн (двома </w:t>
      </w:r>
      <w:proofErr w:type="spellStart"/>
      <w:r w:rsidRPr="00F07DA9">
        <w:rPr>
          <w:rFonts w:ascii="Times New Roman" w:hAnsi="Times New Roman"/>
          <w:bCs/>
          <w:sz w:val="26"/>
          <w:szCs w:val="26"/>
          <w:lang w:val="uk-UA"/>
        </w:rPr>
        <w:t>платежами</w:t>
      </w:r>
      <w:proofErr w:type="spellEnd"/>
      <w:r w:rsidRPr="00F07DA9">
        <w:rPr>
          <w:rFonts w:ascii="Times New Roman" w:hAnsi="Times New Roman"/>
          <w:bCs/>
          <w:sz w:val="26"/>
          <w:szCs w:val="26"/>
          <w:lang w:val="uk-UA"/>
        </w:rPr>
        <w:t xml:space="preserve"> орієнтовно 29</w:t>
      </w:r>
      <w:r w:rsidR="008E088A" w:rsidRPr="00F07DA9">
        <w:rPr>
          <w:rFonts w:ascii="Times New Roman" w:hAnsi="Times New Roman"/>
          <w:bCs/>
          <w:sz w:val="26"/>
          <w:szCs w:val="26"/>
          <w:lang w:val="uk-UA"/>
        </w:rPr>
        <w:t>4</w:t>
      </w:r>
      <w:r w:rsidRPr="00F07DA9">
        <w:rPr>
          <w:rFonts w:ascii="Times New Roman" w:hAnsi="Times New Roman"/>
          <w:bCs/>
          <w:sz w:val="26"/>
          <w:szCs w:val="26"/>
          <w:lang w:val="uk-UA"/>
        </w:rPr>
        <w:t xml:space="preserve"> 000 грн та 296 000 грн).</w:t>
      </w:r>
    </w:p>
    <w:p w14:paraId="5AA6A027" w14:textId="0F3153C9" w:rsidR="00CF2B27"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Кандидат пояснив походження </w:t>
      </w:r>
      <w:r w:rsidR="00F76A5B" w:rsidRPr="00F07DA9">
        <w:rPr>
          <w:rFonts w:ascii="Times New Roman" w:hAnsi="Times New Roman"/>
          <w:bCs/>
          <w:sz w:val="26"/>
          <w:szCs w:val="26"/>
          <w:lang w:val="uk-UA"/>
        </w:rPr>
        <w:t>вказаних коштів</w:t>
      </w:r>
      <w:r w:rsidR="001E37AC" w:rsidRPr="00F07DA9">
        <w:rPr>
          <w:rFonts w:ascii="Times New Roman" w:hAnsi="Times New Roman"/>
          <w:bCs/>
          <w:sz w:val="26"/>
          <w:szCs w:val="26"/>
          <w:lang w:val="uk-UA"/>
        </w:rPr>
        <w:t xml:space="preserve"> тим, що це </w:t>
      </w:r>
      <w:r w:rsidRPr="00F07DA9">
        <w:rPr>
          <w:rFonts w:ascii="Times New Roman" w:hAnsi="Times New Roman"/>
          <w:bCs/>
          <w:sz w:val="26"/>
          <w:szCs w:val="26"/>
          <w:lang w:val="uk-UA"/>
        </w:rPr>
        <w:t>особист</w:t>
      </w:r>
      <w:r w:rsidR="00F76A5B" w:rsidRPr="00F07DA9">
        <w:rPr>
          <w:rFonts w:ascii="Times New Roman" w:hAnsi="Times New Roman"/>
          <w:bCs/>
          <w:sz w:val="26"/>
          <w:szCs w:val="26"/>
          <w:lang w:val="uk-UA"/>
        </w:rPr>
        <w:t>і</w:t>
      </w:r>
      <w:r w:rsidRPr="00F07DA9">
        <w:rPr>
          <w:rFonts w:ascii="Times New Roman" w:hAnsi="Times New Roman"/>
          <w:bCs/>
          <w:sz w:val="26"/>
          <w:szCs w:val="26"/>
          <w:lang w:val="uk-UA"/>
        </w:rPr>
        <w:t xml:space="preserve"> заощаджен</w:t>
      </w:r>
      <w:r w:rsidR="00F76A5B" w:rsidRPr="00F07DA9">
        <w:rPr>
          <w:rFonts w:ascii="Times New Roman" w:hAnsi="Times New Roman"/>
          <w:bCs/>
          <w:sz w:val="26"/>
          <w:szCs w:val="26"/>
          <w:lang w:val="uk-UA"/>
        </w:rPr>
        <w:t>ня</w:t>
      </w:r>
      <w:r w:rsidRPr="00F07DA9">
        <w:rPr>
          <w:rFonts w:ascii="Times New Roman" w:hAnsi="Times New Roman"/>
          <w:bCs/>
          <w:sz w:val="26"/>
          <w:szCs w:val="26"/>
          <w:lang w:val="uk-UA"/>
        </w:rPr>
        <w:t xml:space="preserve"> подружжя, накопичен</w:t>
      </w:r>
      <w:r w:rsidR="00F76A5B" w:rsidRPr="00F07DA9">
        <w:rPr>
          <w:rFonts w:ascii="Times New Roman" w:hAnsi="Times New Roman"/>
          <w:bCs/>
          <w:sz w:val="26"/>
          <w:szCs w:val="26"/>
          <w:lang w:val="uk-UA"/>
        </w:rPr>
        <w:t>і</w:t>
      </w:r>
      <w:r w:rsidRPr="00F07DA9">
        <w:rPr>
          <w:rFonts w:ascii="Times New Roman" w:hAnsi="Times New Roman"/>
          <w:bCs/>
          <w:sz w:val="26"/>
          <w:szCs w:val="26"/>
          <w:lang w:val="uk-UA"/>
        </w:rPr>
        <w:t xml:space="preserve"> протягом попередніх років, а також кошт</w:t>
      </w:r>
      <w:r w:rsidR="00F76A5B" w:rsidRPr="00F07DA9">
        <w:rPr>
          <w:rFonts w:ascii="Times New Roman" w:hAnsi="Times New Roman"/>
          <w:bCs/>
          <w:sz w:val="26"/>
          <w:szCs w:val="26"/>
          <w:lang w:val="uk-UA"/>
        </w:rPr>
        <w:t>и</w:t>
      </w:r>
      <w:r w:rsidRPr="00F07DA9">
        <w:rPr>
          <w:rFonts w:ascii="Times New Roman" w:hAnsi="Times New Roman"/>
          <w:bCs/>
          <w:sz w:val="26"/>
          <w:szCs w:val="26"/>
          <w:lang w:val="uk-UA"/>
        </w:rPr>
        <w:t>, отриман</w:t>
      </w:r>
      <w:r w:rsidR="00F76A5B" w:rsidRPr="00F07DA9">
        <w:rPr>
          <w:rFonts w:ascii="Times New Roman" w:hAnsi="Times New Roman"/>
          <w:bCs/>
          <w:sz w:val="26"/>
          <w:szCs w:val="26"/>
          <w:lang w:val="uk-UA"/>
        </w:rPr>
        <w:t>і</w:t>
      </w:r>
      <w:r w:rsidRPr="00F07DA9">
        <w:rPr>
          <w:rFonts w:ascii="Times New Roman" w:hAnsi="Times New Roman"/>
          <w:bCs/>
          <w:sz w:val="26"/>
          <w:szCs w:val="26"/>
          <w:lang w:val="uk-UA"/>
        </w:rPr>
        <w:t xml:space="preserve"> дружиною від відчуження частки квартири </w:t>
      </w:r>
      <w:r w:rsidR="001E37A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місті </w:t>
      </w:r>
      <w:proofErr w:type="spellStart"/>
      <w:r w:rsidRPr="00F07DA9">
        <w:rPr>
          <w:rFonts w:ascii="Times New Roman" w:hAnsi="Times New Roman"/>
          <w:bCs/>
          <w:sz w:val="26"/>
          <w:szCs w:val="26"/>
          <w:lang w:val="uk-UA"/>
        </w:rPr>
        <w:t>Кременчуці</w:t>
      </w:r>
      <w:proofErr w:type="spellEnd"/>
      <w:r w:rsidRPr="00F07DA9">
        <w:rPr>
          <w:rFonts w:ascii="Times New Roman" w:hAnsi="Times New Roman"/>
          <w:bCs/>
          <w:sz w:val="26"/>
          <w:szCs w:val="26"/>
          <w:lang w:val="uk-UA"/>
        </w:rPr>
        <w:t xml:space="preserve"> у 2017 році за 150 000 грн.</w:t>
      </w:r>
    </w:p>
    <w:p w14:paraId="6B40AD11" w14:textId="29AED3A4" w:rsidR="00CF2B27"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Окрім цього, кандидат зазначив, що </w:t>
      </w:r>
      <w:r w:rsidR="001E37AC" w:rsidRPr="00F07DA9">
        <w:rPr>
          <w:rFonts w:ascii="Times New Roman" w:hAnsi="Times New Roman"/>
          <w:bCs/>
          <w:sz w:val="26"/>
          <w:szCs w:val="26"/>
          <w:lang w:val="uk-UA"/>
        </w:rPr>
        <w:t>подружжя</w:t>
      </w:r>
      <w:r w:rsidRPr="00F07DA9">
        <w:rPr>
          <w:rFonts w:ascii="Times New Roman" w:hAnsi="Times New Roman"/>
          <w:bCs/>
          <w:sz w:val="26"/>
          <w:szCs w:val="26"/>
          <w:lang w:val="uk-UA"/>
        </w:rPr>
        <w:t xml:space="preserve"> мал</w:t>
      </w:r>
      <w:r w:rsidR="001E37AC" w:rsidRPr="00F07DA9">
        <w:rPr>
          <w:rFonts w:ascii="Times New Roman" w:hAnsi="Times New Roman"/>
          <w:bCs/>
          <w:sz w:val="26"/>
          <w:szCs w:val="26"/>
          <w:lang w:val="uk-UA"/>
        </w:rPr>
        <w:t>о</w:t>
      </w:r>
      <w:r w:rsidRPr="00F07DA9">
        <w:rPr>
          <w:rFonts w:ascii="Times New Roman" w:hAnsi="Times New Roman"/>
          <w:bCs/>
          <w:sz w:val="26"/>
          <w:szCs w:val="26"/>
          <w:lang w:val="uk-UA"/>
        </w:rPr>
        <w:t xml:space="preserve"> заощадження </w:t>
      </w:r>
      <w:r w:rsidR="001E37A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розмірі близько 5 000 </w:t>
      </w:r>
      <w:proofErr w:type="spellStart"/>
      <w:r w:rsidRPr="00F07DA9">
        <w:rPr>
          <w:rFonts w:ascii="Times New Roman" w:hAnsi="Times New Roman"/>
          <w:bCs/>
          <w:sz w:val="26"/>
          <w:szCs w:val="26"/>
          <w:lang w:val="uk-UA"/>
        </w:rPr>
        <w:t>дол</w:t>
      </w:r>
      <w:proofErr w:type="spellEnd"/>
      <w:r w:rsidR="001E37AC" w:rsidRPr="00F07DA9">
        <w:rPr>
          <w:rFonts w:ascii="Times New Roman" w:hAnsi="Times New Roman"/>
          <w:bCs/>
          <w:sz w:val="26"/>
          <w:szCs w:val="26"/>
          <w:lang w:val="uk-UA"/>
        </w:rPr>
        <w:t>.</w:t>
      </w:r>
      <w:r w:rsidRPr="00F07DA9">
        <w:rPr>
          <w:rFonts w:ascii="Times New Roman" w:hAnsi="Times New Roman"/>
          <w:bCs/>
          <w:sz w:val="26"/>
          <w:szCs w:val="26"/>
          <w:lang w:val="uk-UA"/>
        </w:rPr>
        <w:t xml:space="preserve"> США кожен</w:t>
      </w:r>
      <w:r w:rsidR="001E37AC" w:rsidRPr="00F07DA9">
        <w:rPr>
          <w:rFonts w:ascii="Times New Roman" w:hAnsi="Times New Roman"/>
          <w:bCs/>
          <w:sz w:val="26"/>
          <w:szCs w:val="26"/>
          <w:lang w:val="uk-UA"/>
        </w:rPr>
        <w:t>. Гроші</w:t>
      </w:r>
      <w:r w:rsidRPr="00F07DA9">
        <w:rPr>
          <w:rFonts w:ascii="Times New Roman" w:hAnsi="Times New Roman"/>
          <w:bCs/>
          <w:sz w:val="26"/>
          <w:szCs w:val="26"/>
          <w:lang w:val="uk-UA"/>
        </w:rPr>
        <w:t xml:space="preserve"> накопичувалися протягом тривалого часу,</w:t>
      </w:r>
      <w:r w:rsidR="001E37AC" w:rsidRPr="00F07DA9">
        <w:rPr>
          <w:rFonts w:ascii="Times New Roman" w:hAnsi="Times New Roman"/>
          <w:bCs/>
          <w:sz w:val="26"/>
          <w:szCs w:val="26"/>
          <w:lang w:val="uk-UA"/>
        </w:rPr>
        <w:t xml:space="preserve"> </w:t>
      </w:r>
      <w:r w:rsidRPr="00F07DA9">
        <w:rPr>
          <w:rFonts w:ascii="Times New Roman" w:hAnsi="Times New Roman"/>
          <w:bCs/>
          <w:sz w:val="26"/>
          <w:szCs w:val="26"/>
          <w:lang w:val="uk-UA"/>
        </w:rPr>
        <w:t xml:space="preserve">звернув увагу на відсутність значних витрат у відповідний період, що, на його думку, уможливило акумулювання коштів для інвестування </w:t>
      </w:r>
      <w:r w:rsidR="001E37A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будівництво.</w:t>
      </w:r>
    </w:p>
    <w:p w14:paraId="0EDFA638" w14:textId="6CA7B883" w:rsidR="00CF2B27"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звертає увагу, що подання кількох декларацій за один і той самий звітний період із різними відомостями щодо одного об’єкта нерухомого майна свідчить про непослідовність підходу кандидата до відображення істотних майнових даних та недостатню уважність при заповненні декларацій.</w:t>
      </w:r>
    </w:p>
    <w:p w14:paraId="795E675B" w14:textId="22AF62C8" w:rsidR="00CF2B27" w:rsidRPr="00F07DA9" w:rsidRDefault="00CF2B2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критично оцінює пояснення кандидата щодо різного способу відображення одного й того самого об’єкта (як об’єкта нерухомості та як об’єкта незавершеного будівництва), оскільки обов’язок правильного визначення правового статусу майна при декларуванні покладається безпосередньо на декларанта, незалежно від його професійної спеціалізації.</w:t>
      </w:r>
    </w:p>
    <w:p w14:paraId="3D6D5318" w14:textId="4D8382D5" w:rsidR="007805E7" w:rsidRPr="00F07DA9" w:rsidRDefault="007805E7"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Стосовно походження коштів Комісія відмічає таке.</w:t>
      </w:r>
    </w:p>
    <w:p w14:paraId="265A9C3D" w14:textId="2428FD44" w:rsidR="00C81952" w:rsidRPr="00F07DA9" w:rsidRDefault="00C81952" w:rsidP="00A26983">
      <w:pPr>
        <w:tabs>
          <w:tab w:val="left" w:pos="7740"/>
        </w:tabs>
        <w:spacing w:after="0" w:line="240" w:lineRule="auto"/>
        <w:ind w:firstLine="709"/>
        <w:jc w:val="both"/>
        <w:rPr>
          <w:rFonts w:ascii="Times New Roman" w:hAnsi="Times New Roman"/>
          <w:sz w:val="26"/>
          <w:szCs w:val="26"/>
          <w:lang w:val="uk-UA"/>
        </w:rPr>
      </w:pPr>
      <w:r w:rsidRPr="00F07DA9">
        <w:rPr>
          <w:rFonts w:ascii="Times New Roman" w:hAnsi="Times New Roman"/>
          <w:sz w:val="26"/>
          <w:szCs w:val="26"/>
          <w:lang w:val="uk-UA"/>
        </w:rPr>
        <w:t>Показники передбачають поняття «обґрунтованого сумніву» як наявність відповідних та достатніх фактичних даних, які є переконливими для звичайної розсудливої людини.</w:t>
      </w:r>
    </w:p>
    <w:p w14:paraId="7D28A281" w14:textId="6896DCC3" w:rsidR="00C81952" w:rsidRPr="00F07DA9" w:rsidRDefault="003F64AB" w:rsidP="00A26983">
      <w:pPr>
        <w:tabs>
          <w:tab w:val="left" w:pos="7740"/>
        </w:tabs>
        <w:spacing w:after="0" w:line="240" w:lineRule="auto"/>
        <w:ind w:firstLine="709"/>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Кандидат</w:t>
      </w:r>
      <w:r w:rsidR="001E37AC" w:rsidRPr="00F07DA9">
        <w:rPr>
          <w:rFonts w:ascii="Times New Roman" w:eastAsia="Times New Roman" w:hAnsi="Times New Roman"/>
          <w:sz w:val="26"/>
          <w:szCs w:val="26"/>
          <w:lang w:val="uk-UA" w:eastAsia="uk-UA"/>
        </w:rPr>
        <w:t xml:space="preserve"> </w:t>
      </w:r>
      <w:r w:rsidRPr="00F07DA9">
        <w:rPr>
          <w:rFonts w:ascii="Times New Roman" w:eastAsia="Times New Roman" w:hAnsi="Times New Roman"/>
          <w:sz w:val="26"/>
          <w:szCs w:val="26"/>
          <w:lang w:val="uk-UA" w:eastAsia="uk-UA"/>
        </w:rPr>
        <w:t>добровільно бере участь у процедурі зайняття посади судді апеляційного суду</w:t>
      </w:r>
      <w:r w:rsidR="001E37AC" w:rsidRPr="00F07DA9">
        <w:rPr>
          <w:rFonts w:ascii="Times New Roman" w:eastAsia="Times New Roman" w:hAnsi="Times New Roman"/>
          <w:sz w:val="26"/>
          <w:szCs w:val="26"/>
          <w:lang w:val="uk-UA" w:eastAsia="uk-UA"/>
        </w:rPr>
        <w:t xml:space="preserve"> і </w:t>
      </w:r>
      <w:r w:rsidRPr="00F07DA9">
        <w:rPr>
          <w:rFonts w:ascii="Times New Roman" w:eastAsia="Times New Roman" w:hAnsi="Times New Roman"/>
          <w:sz w:val="26"/>
          <w:szCs w:val="26"/>
          <w:lang w:val="uk-UA" w:eastAsia="uk-UA"/>
        </w:rPr>
        <w:t>саме на нього покладається обов’язок підтвердити свою відповідність критеріям доброчесності та професійної етики, зокрема</w:t>
      </w:r>
      <w:r w:rsidR="001E37AC" w:rsidRPr="00F07DA9">
        <w:rPr>
          <w:rFonts w:ascii="Times New Roman" w:eastAsia="Times New Roman" w:hAnsi="Times New Roman"/>
          <w:sz w:val="26"/>
          <w:szCs w:val="26"/>
          <w:lang w:val="uk-UA" w:eastAsia="uk-UA"/>
        </w:rPr>
        <w:t>,</w:t>
      </w:r>
      <w:r w:rsidRPr="00F07DA9">
        <w:rPr>
          <w:rFonts w:ascii="Times New Roman" w:eastAsia="Times New Roman" w:hAnsi="Times New Roman"/>
          <w:sz w:val="26"/>
          <w:szCs w:val="26"/>
          <w:lang w:val="uk-UA" w:eastAsia="uk-UA"/>
        </w:rPr>
        <w:t xml:space="preserve"> шляхом надання переконливих пояснень і документів, які усувають наявні обґрунтовані сумніви</w:t>
      </w:r>
      <w:r w:rsidR="00C81952" w:rsidRPr="00F07DA9">
        <w:rPr>
          <w:rFonts w:ascii="Times New Roman" w:eastAsia="Times New Roman" w:hAnsi="Times New Roman"/>
          <w:sz w:val="26"/>
          <w:szCs w:val="26"/>
          <w:lang w:val="uk-UA" w:eastAsia="uk-UA"/>
        </w:rPr>
        <w:t>.</w:t>
      </w:r>
    </w:p>
    <w:p w14:paraId="4BF0BCFB" w14:textId="44E6AF6A" w:rsidR="00C316EA" w:rsidRPr="00F07DA9" w:rsidRDefault="003F64AB" w:rsidP="00A26983">
      <w:pPr>
        <w:tabs>
          <w:tab w:val="left" w:pos="7740"/>
        </w:tabs>
        <w:spacing w:after="0" w:line="240" w:lineRule="auto"/>
        <w:ind w:firstLine="709"/>
        <w:jc w:val="both"/>
        <w:rPr>
          <w:rFonts w:ascii="Times New Roman" w:eastAsia="Times New Roman" w:hAnsi="Times New Roman"/>
          <w:sz w:val="26"/>
          <w:szCs w:val="26"/>
          <w:lang w:val="uk-UA" w:eastAsia="uk-UA"/>
        </w:rPr>
      </w:pPr>
      <w:r w:rsidRPr="008B1A01">
        <w:rPr>
          <w:rFonts w:ascii="Times New Roman" w:hAnsi="Times New Roman"/>
          <w:bCs/>
          <w:spacing w:val="8"/>
          <w:sz w:val="26"/>
          <w:szCs w:val="26"/>
          <w:lang w:val="uk-UA"/>
        </w:rPr>
        <w:t>Із наданих кандидатом документів Комісією встановлено, що 22 жовтня</w:t>
      </w:r>
      <w:r w:rsidRPr="00F07DA9">
        <w:rPr>
          <w:rFonts w:ascii="Times New Roman" w:hAnsi="Times New Roman"/>
          <w:bCs/>
          <w:sz w:val="26"/>
          <w:szCs w:val="26"/>
          <w:lang w:val="uk-UA"/>
        </w:rPr>
        <w:t xml:space="preserve"> 2021 року дружина кандидата </w:t>
      </w:r>
      <w:r w:rsidR="00CB2D67">
        <w:rPr>
          <w:rFonts w:ascii="Times New Roman" w:hAnsi="Times New Roman"/>
          <w:bCs/>
          <w:sz w:val="26"/>
          <w:szCs w:val="26"/>
          <w:lang w:val="uk-UA"/>
        </w:rPr>
        <w:t>ОСОБА_1</w:t>
      </w:r>
      <w:r w:rsidRPr="00F07DA9">
        <w:rPr>
          <w:rFonts w:ascii="Times New Roman" w:hAnsi="Times New Roman"/>
          <w:bCs/>
          <w:sz w:val="26"/>
          <w:szCs w:val="26"/>
          <w:lang w:val="uk-UA"/>
        </w:rPr>
        <w:t xml:space="preserve"> здійснила дві оплати за вказаний об’єкт нерухомого майна на загальну суму близько 590 000 грн, а саме двома </w:t>
      </w:r>
      <w:proofErr w:type="spellStart"/>
      <w:r w:rsidRPr="00F07DA9">
        <w:rPr>
          <w:rFonts w:ascii="Times New Roman" w:hAnsi="Times New Roman"/>
          <w:bCs/>
          <w:sz w:val="26"/>
          <w:szCs w:val="26"/>
          <w:lang w:val="uk-UA"/>
        </w:rPr>
        <w:t>платежами</w:t>
      </w:r>
      <w:proofErr w:type="spellEnd"/>
      <w:r w:rsidRPr="00F07DA9">
        <w:rPr>
          <w:rFonts w:ascii="Times New Roman" w:hAnsi="Times New Roman"/>
          <w:bCs/>
          <w:sz w:val="26"/>
          <w:szCs w:val="26"/>
          <w:lang w:val="uk-UA"/>
        </w:rPr>
        <w:t xml:space="preserve"> в розмірі орієнтовно 294 000 грн та 296 000 грн</w:t>
      </w:r>
      <w:r w:rsidR="00EF7DA4" w:rsidRPr="00F07DA9">
        <w:rPr>
          <w:rFonts w:ascii="Times New Roman" w:hAnsi="Times New Roman"/>
          <w:bCs/>
          <w:sz w:val="26"/>
          <w:szCs w:val="26"/>
          <w:lang w:val="uk-UA"/>
        </w:rPr>
        <w:t>.</w:t>
      </w:r>
    </w:p>
    <w:p w14:paraId="1AF8F68A" w14:textId="3257FFD4" w:rsidR="00C316EA" w:rsidRPr="00F07DA9" w:rsidRDefault="001E37AC" w:rsidP="00A26983">
      <w:pPr>
        <w:tabs>
          <w:tab w:val="left" w:pos="7740"/>
        </w:tabs>
        <w:spacing w:after="0" w:line="240" w:lineRule="auto"/>
        <w:ind w:firstLine="709"/>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Згідно</w:t>
      </w:r>
      <w:r w:rsidR="003F64AB" w:rsidRPr="00F07DA9">
        <w:rPr>
          <w:rFonts w:ascii="Times New Roman" w:eastAsia="Times New Roman" w:hAnsi="Times New Roman"/>
          <w:sz w:val="26"/>
          <w:szCs w:val="26"/>
          <w:lang w:val="uk-UA" w:eastAsia="uk-UA"/>
        </w:rPr>
        <w:t xml:space="preserve"> з відомостями Державної податкової служби України дружина кандидата отримала</w:t>
      </w:r>
      <w:r w:rsidR="00BA52C2" w:rsidRPr="00F07DA9">
        <w:rPr>
          <w:rFonts w:ascii="Times New Roman" w:eastAsia="Times New Roman" w:hAnsi="Times New Roman"/>
          <w:sz w:val="26"/>
          <w:szCs w:val="26"/>
          <w:lang w:val="uk-UA" w:eastAsia="uk-UA"/>
        </w:rPr>
        <w:t>:</w:t>
      </w:r>
    </w:p>
    <w:p w14:paraId="2E645BF6" w14:textId="43816CF1" w:rsidR="004E3F20" w:rsidRPr="00F07DA9" w:rsidRDefault="003F64AB" w:rsidP="00A26983">
      <w:pPr>
        <w:pStyle w:val="a7"/>
        <w:numPr>
          <w:ilvl w:val="0"/>
          <w:numId w:val="15"/>
        </w:numPr>
        <w:tabs>
          <w:tab w:val="left" w:pos="7740"/>
        </w:tabs>
        <w:spacing w:after="0" w:line="240" w:lineRule="auto"/>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у I–III кварталах 2020 року – доходи в розмірі орієнтовно 21 500 грн</w:t>
      </w:r>
      <w:r w:rsidR="004E3F20" w:rsidRPr="00F07DA9">
        <w:rPr>
          <w:rFonts w:ascii="Times New Roman" w:eastAsia="Times New Roman" w:hAnsi="Times New Roman"/>
          <w:sz w:val="26"/>
          <w:szCs w:val="26"/>
          <w:lang w:val="uk-UA" w:eastAsia="uk-UA"/>
        </w:rPr>
        <w:t>;</w:t>
      </w:r>
    </w:p>
    <w:p w14:paraId="5E030262" w14:textId="1116E98C" w:rsidR="00066DCF" w:rsidRPr="00F07DA9" w:rsidRDefault="003F64AB" w:rsidP="00A26983">
      <w:pPr>
        <w:pStyle w:val="a7"/>
        <w:numPr>
          <w:ilvl w:val="0"/>
          <w:numId w:val="15"/>
        </w:numPr>
        <w:tabs>
          <w:tab w:val="left" w:pos="7740"/>
        </w:tabs>
        <w:spacing w:after="0" w:line="240" w:lineRule="auto"/>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у 2018–2019 роках – сукупно близько 20 000 грн доходу від надання майна в оренду</w:t>
      </w:r>
      <w:r w:rsidR="00377524" w:rsidRPr="00F07DA9">
        <w:rPr>
          <w:rFonts w:ascii="Times New Roman" w:eastAsia="Times New Roman" w:hAnsi="Times New Roman"/>
          <w:sz w:val="26"/>
          <w:szCs w:val="26"/>
          <w:lang w:val="uk-UA" w:eastAsia="uk-UA"/>
        </w:rPr>
        <w:t>;</w:t>
      </w:r>
    </w:p>
    <w:p w14:paraId="163BDED2" w14:textId="4D578274" w:rsidR="00066DCF" w:rsidRPr="00F07DA9" w:rsidRDefault="003F64AB" w:rsidP="00A26983">
      <w:pPr>
        <w:pStyle w:val="a7"/>
        <w:numPr>
          <w:ilvl w:val="0"/>
          <w:numId w:val="15"/>
        </w:numPr>
        <w:tabs>
          <w:tab w:val="left" w:pos="7740"/>
        </w:tabs>
        <w:spacing w:after="0" w:line="240" w:lineRule="auto"/>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у 2017 році – 144 880 грн від продажу нерухомого майна та близько 60 000 грн інших доходів</w:t>
      </w:r>
      <w:r w:rsidR="00377524" w:rsidRPr="00F07DA9">
        <w:rPr>
          <w:rFonts w:ascii="Times New Roman" w:eastAsia="Times New Roman" w:hAnsi="Times New Roman"/>
          <w:sz w:val="26"/>
          <w:szCs w:val="26"/>
          <w:lang w:val="uk-UA" w:eastAsia="uk-UA"/>
        </w:rPr>
        <w:t>;</w:t>
      </w:r>
    </w:p>
    <w:p w14:paraId="11DFED7E" w14:textId="4CB33A1B" w:rsidR="00066DCF" w:rsidRPr="00F07DA9" w:rsidRDefault="003F64AB" w:rsidP="00591B36">
      <w:pPr>
        <w:pStyle w:val="a7"/>
        <w:numPr>
          <w:ilvl w:val="0"/>
          <w:numId w:val="15"/>
        </w:numPr>
        <w:tabs>
          <w:tab w:val="left" w:pos="7740"/>
        </w:tabs>
        <w:spacing w:after="0" w:line="240" w:lineRule="auto"/>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у 2016 році – близько 74 000 грн доходів</w:t>
      </w:r>
      <w:r w:rsidR="00377524" w:rsidRPr="00F07DA9">
        <w:rPr>
          <w:rFonts w:ascii="Times New Roman" w:eastAsia="Times New Roman" w:hAnsi="Times New Roman"/>
          <w:sz w:val="26"/>
          <w:szCs w:val="26"/>
          <w:lang w:val="uk-UA" w:eastAsia="uk-UA"/>
        </w:rPr>
        <w:t>.</w:t>
      </w:r>
    </w:p>
    <w:p w14:paraId="285789D8" w14:textId="1DAB9573" w:rsidR="00F40A8C" w:rsidRPr="00F07DA9" w:rsidRDefault="004B1295" w:rsidP="00F40A8C">
      <w:pPr>
        <w:spacing w:after="0" w:line="240" w:lineRule="auto"/>
        <w:ind w:firstLine="708"/>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 xml:space="preserve">Таким чином, загальний дохід дружини кандидата за п’ятирічний період, що передував зазначеним </w:t>
      </w:r>
      <w:proofErr w:type="spellStart"/>
      <w:r w:rsidRPr="00F07DA9">
        <w:rPr>
          <w:rFonts w:ascii="Times New Roman" w:eastAsia="Times New Roman" w:hAnsi="Times New Roman"/>
          <w:sz w:val="26"/>
          <w:szCs w:val="26"/>
          <w:lang w:val="uk-UA" w:eastAsia="uk-UA"/>
        </w:rPr>
        <w:t>платежам</w:t>
      </w:r>
      <w:proofErr w:type="spellEnd"/>
      <w:r w:rsidRPr="00F07DA9">
        <w:rPr>
          <w:rFonts w:ascii="Times New Roman" w:eastAsia="Times New Roman" w:hAnsi="Times New Roman"/>
          <w:sz w:val="26"/>
          <w:szCs w:val="26"/>
          <w:lang w:val="uk-UA" w:eastAsia="uk-UA"/>
        </w:rPr>
        <w:t>, становив орієнтовно 320 000 грн без урахування сплачених податків і зборів</w:t>
      </w:r>
      <w:r w:rsidR="001C519D" w:rsidRPr="00F07DA9">
        <w:rPr>
          <w:rFonts w:ascii="Times New Roman" w:eastAsia="Times New Roman" w:hAnsi="Times New Roman"/>
          <w:sz w:val="26"/>
          <w:szCs w:val="26"/>
          <w:lang w:val="uk-UA" w:eastAsia="uk-UA"/>
        </w:rPr>
        <w:t>.</w:t>
      </w:r>
    </w:p>
    <w:p w14:paraId="243652FB" w14:textId="1AF2B591" w:rsidR="00F40A8C" w:rsidRPr="00F07DA9" w:rsidRDefault="004B1295" w:rsidP="00F40A8C">
      <w:pPr>
        <w:spacing w:after="0" w:line="240" w:lineRule="auto"/>
        <w:ind w:firstLine="708"/>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Згідно з відомостями Державної податкової служби України кандидат отримав</w:t>
      </w:r>
      <w:r w:rsidR="00F40A8C" w:rsidRPr="00F07DA9">
        <w:rPr>
          <w:rFonts w:ascii="Times New Roman" w:eastAsia="Times New Roman" w:hAnsi="Times New Roman"/>
          <w:sz w:val="26"/>
          <w:szCs w:val="26"/>
          <w:lang w:val="uk-UA" w:eastAsia="uk-UA"/>
        </w:rPr>
        <w:t>:</w:t>
      </w:r>
    </w:p>
    <w:p w14:paraId="531A23E0" w14:textId="1646DB8F" w:rsidR="00F40A8C" w:rsidRPr="00F07DA9" w:rsidRDefault="004B1295" w:rsidP="00F40A8C">
      <w:pPr>
        <w:pStyle w:val="a7"/>
        <w:numPr>
          <w:ilvl w:val="0"/>
          <w:numId w:val="15"/>
        </w:numPr>
        <w:tabs>
          <w:tab w:val="left" w:pos="7740"/>
        </w:tabs>
        <w:spacing w:after="0" w:line="240" w:lineRule="auto"/>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у I–III кварталах 2020 року – доходи в розмірі орієнтовно 268 000 грн</w:t>
      </w:r>
      <w:r w:rsidR="00F40A8C" w:rsidRPr="00F07DA9">
        <w:rPr>
          <w:rFonts w:ascii="Times New Roman" w:eastAsia="Times New Roman" w:hAnsi="Times New Roman"/>
          <w:sz w:val="26"/>
          <w:szCs w:val="26"/>
          <w:lang w:val="uk-UA" w:eastAsia="uk-UA"/>
        </w:rPr>
        <w:t>;</w:t>
      </w:r>
    </w:p>
    <w:p w14:paraId="5A7C7C6A" w14:textId="6FC73E42" w:rsidR="000B570B" w:rsidRPr="00F07DA9" w:rsidRDefault="004B1295" w:rsidP="00F40A8C">
      <w:pPr>
        <w:pStyle w:val="a7"/>
        <w:numPr>
          <w:ilvl w:val="0"/>
          <w:numId w:val="15"/>
        </w:numPr>
        <w:tabs>
          <w:tab w:val="left" w:pos="7740"/>
        </w:tabs>
        <w:spacing w:after="0" w:line="240" w:lineRule="auto"/>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у 2019 році – орієнтовно 277 000 грн (задекларовано в податковій декларації)</w:t>
      </w:r>
      <w:r w:rsidR="000B570B" w:rsidRPr="00F07DA9">
        <w:rPr>
          <w:rFonts w:ascii="Times New Roman" w:eastAsia="Times New Roman" w:hAnsi="Times New Roman"/>
          <w:sz w:val="26"/>
          <w:szCs w:val="26"/>
          <w:lang w:val="uk-UA" w:eastAsia="uk-UA"/>
        </w:rPr>
        <w:t xml:space="preserve">; </w:t>
      </w:r>
    </w:p>
    <w:p w14:paraId="2CDF2729" w14:textId="0B9290B1" w:rsidR="00F40A8C" w:rsidRPr="00F07DA9" w:rsidRDefault="004B1295" w:rsidP="00F40A8C">
      <w:pPr>
        <w:pStyle w:val="a7"/>
        <w:numPr>
          <w:ilvl w:val="0"/>
          <w:numId w:val="15"/>
        </w:numPr>
        <w:tabs>
          <w:tab w:val="left" w:pos="7740"/>
        </w:tabs>
        <w:spacing w:after="0" w:line="240" w:lineRule="auto"/>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lastRenderedPageBreak/>
        <w:t>у 2018 році – орієнтовно 238 000 гр</w:t>
      </w:r>
      <w:r w:rsidR="004C4605" w:rsidRPr="00F07DA9">
        <w:rPr>
          <w:rFonts w:ascii="Times New Roman" w:eastAsia="Times New Roman" w:hAnsi="Times New Roman"/>
          <w:sz w:val="26"/>
          <w:szCs w:val="26"/>
          <w:lang w:val="uk-UA" w:eastAsia="uk-UA"/>
        </w:rPr>
        <w:t>н</w:t>
      </w:r>
      <w:r w:rsidR="00F40A8C" w:rsidRPr="00F07DA9">
        <w:rPr>
          <w:rFonts w:ascii="Times New Roman" w:eastAsia="Times New Roman" w:hAnsi="Times New Roman"/>
          <w:sz w:val="26"/>
          <w:szCs w:val="26"/>
          <w:lang w:val="uk-UA" w:eastAsia="uk-UA"/>
        </w:rPr>
        <w:t>;</w:t>
      </w:r>
    </w:p>
    <w:p w14:paraId="07EE211F" w14:textId="79E93AD9" w:rsidR="00F40A8C" w:rsidRPr="00F07DA9" w:rsidRDefault="004B1295" w:rsidP="00F40A8C">
      <w:pPr>
        <w:pStyle w:val="a7"/>
        <w:numPr>
          <w:ilvl w:val="0"/>
          <w:numId w:val="15"/>
        </w:numPr>
        <w:tabs>
          <w:tab w:val="left" w:pos="7740"/>
        </w:tabs>
        <w:spacing w:after="0" w:line="240" w:lineRule="auto"/>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у 2017 році – орієнтовно 230 000 грн</w:t>
      </w:r>
      <w:r w:rsidR="00F40A8C" w:rsidRPr="00F07DA9">
        <w:rPr>
          <w:rFonts w:ascii="Times New Roman" w:eastAsia="Times New Roman" w:hAnsi="Times New Roman"/>
          <w:sz w:val="26"/>
          <w:szCs w:val="26"/>
          <w:lang w:val="uk-UA" w:eastAsia="uk-UA"/>
        </w:rPr>
        <w:t>;</w:t>
      </w:r>
    </w:p>
    <w:p w14:paraId="54480B47" w14:textId="7DF1F7BB" w:rsidR="00CD2E7F" w:rsidRPr="00F07DA9" w:rsidRDefault="004B1295" w:rsidP="00591B36">
      <w:pPr>
        <w:pStyle w:val="a7"/>
        <w:numPr>
          <w:ilvl w:val="0"/>
          <w:numId w:val="15"/>
        </w:numPr>
        <w:tabs>
          <w:tab w:val="left" w:pos="7740"/>
        </w:tabs>
        <w:spacing w:after="0" w:line="240" w:lineRule="auto"/>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у 2016 році – близько 180 000 грн</w:t>
      </w:r>
      <w:r w:rsidR="00F40A8C" w:rsidRPr="00F07DA9">
        <w:rPr>
          <w:rFonts w:ascii="Times New Roman" w:eastAsia="Times New Roman" w:hAnsi="Times New Roman"/>
          <w:sz w:val="26"/>
          <w:szCs w:val="26"/>
          <w:lang w:val="uk-UA" w:eastAsia="uk-UA"/>
        </w:rPr>
        <w:t>.</w:t>
      </w:r>
    </w:p>
    <w:p w14:paraId="4CFB9876" w14:textId="405F8EA9" w:rsidR="00CD2E7F" w:rsidRPr="00F07DA9" w:rsidRDefault="004B1295" w:rsidP="00CD2E7F">
      <w:pPr>
        <w:spacing w:after="0" w:line="240" w:lineRule="auto"/>
        <w:ind w:firstLine="708"/>
        <w:jc w:val="both"/>
        <w:rPr>
          <w:rFonts w:ascii="Times New Roman" w:eastAsia="Times New Roman" w:hAnsi="Times New Roman"/>
          <w:sz w:val="26"/>
          <w:szCs w:val="26"/>
          <w:lang w:val="uk-UA" w:eastAsia="uk-UA"/>
        </w:rPr>
      </w:pPr>
      <w:r w:rsidRPr="008B1A01">
        <w:rPr>
          <w:rFonts w:ascii="Times New Roman" w:eastAsia="Times New Roman" w:hAnsi="Times New Roman"/>
          <w:spacing w:val="8"/>
          <w:sz w:val="26"/>
          <w:szCs w:val="26"/>
          <w:lang w:val="uk-UA" w:eastAsia="uk-UA"/>
        </w:rPr>
        <w:t>Отже, загальний дохід кандидата за цей самий період становив орієнтовно</w:t>
      </w:r>
      <w:r w:rsidRPr="00F07DA9">
        <w:rPr>
          <w:rFonts w:ascii="Times New Roman" w:eastAsia="Times New Roman" w:hAnsi="Times New Roman"/>
          <w:sz w:val="26"/>
          <w:szCs w:val="26"/>
          <w:lang w:val="uk-UA" w:eastAsia="uk-UA"/>
        </w:rPr>
        <w:t xml:space="preserve"> 1 193 000 грн без урахування сплачених податків і зборів</w:t>
      </w:r>
      <w:r w:rsidR="00CD2E7F" w:rsidRPr="00F07DA9">
        <w:rPr>
          <w:rFonts w:ascii="Times New Roman" w:eastAsia="Times New Roman" w:hAnsi="Times New Roman"/>
          <w:sz w:val="26"/>
          <w:szCs w:val="26"/>
          <w:lang w:val="uk-UA" w:eastAsia="uk-UA"/>
        </w:rPr>
        <w:t>.</w:t>
      </w:r>
    </w:p>
    <w:p w14:paraId="682A5460" w14:textId="2CF0C4F5" w:rsidR="00F02171" w:rsidRPr="00F07DA9" w:rsidRDefault="004B1295" w:rsidP="008B1A01">
      <w:pPr>
        <w:spacing w:after="0" w:line="240" w:lineRule="auto"/>
        <w:ind w:firstLine="709"/>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Сукупний дохід кандидата та його дружини за вказаний період становив орієнтовно 1 513 000 грн, а після умовного вирахування податків і зборів (23%) – близько 1 165 000 грн</w:t>
      </w:r>
      <w:r w:rsidR="00F02171" w:rsidRPr="00F07DA9">
        <w:rPr>
          <w:rFonts w:ascii="Times New Roman" w:eastAsia="Times New Roman" w:hAnsi="Times New Roman"/>
          <w:sz w:val="26"/>
          <w:szCs w:val="26"/>
          <w:lang w:val="uk-UA" w:eastAsia="uk-UA"/>
        </w:rPr>
        <w:t>.</w:t>
      </w:r>
    </w:p>
    <w:p w14:paraId="3072AF42" w14:textId="76576D5E" w:rsidR="001C519D" w:rsidRPr="00F07DA9" w:rsidRDefault="00D746C6" w:rsidP="00F02171">
      <w:pPr>
        <w:spacing w:after="0" w:line="240" w:lineRule="auto"/>
        <w:ind w:firstLine="708"/>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З урахуванням того, що аналізований період охоплює 57 місяців, середньомісячний чистий дохід сім’ї становив близько 20 500 грн</w:t>
      </w:r>
      <w:r w:rsidR="00B02220" w:rsidRPr="00F07DA9">
        <w:rPr>
          <w:rFonts w:ascii="Times New Roman" w:eastAsia="Times New Roman" w:hAnsi="Times New Roman"/>
          <w:sz w:val="26"/>
          <w:szCs w:val="26"/>
          <w:lang w:val="uk-UA" w:eastAsia="uk-UA"/>
        </w:rPr>
        <w:t>.</w:t>
      </w:r>
    </w:p>
    <w:p w14:paraId="1F737636" w14:textId="461DD0DE" w:rsidR="00513F8F" w:rsidRPr="00F07DA9" w:rsidRDefault="00D746C6" w:rsidP="00BE768D">
      <w:pPr>
        <w:spacing w:after="0" w:line="240" w:lineRule="auto"/>
        <w:ind w:firstLine="708"/>
        <w:jc w:val="both"/>
        <w:rPr>
          <w:rFonts w:ascii="Times New Roman" w:eastAsia="Times New Roman" w:hAnsi="Times New Roman"/>
          <w:sz w:val="26"/>
          <w:szCs w:val="26"/>
          <w:lang w:val="uk-UA" w:eastAsia="uk-UA"/>
        </w:rPr>
      </w:pPr>
      <w:r w:rsidRPr="00F07DA9">
        <w:rPr>
          <w:rFonts w:ascii="Times New Roman" w:eastAsia="Times New Roman" w:hAnsi="Times New Roman"/>
          <w:sz w:val="26"/>
          <w:szCs w:val="26"/>
          <w:lang w:val="uk-UA" w:eastAsia="uk-UA"/>
        </w:rPr>
        <w:t>За таких обставин акумулювання близько 600 000 грн для здійснення сплати за квартиру потребувало б накопичення значної частини сукупних доходів сім’ї протягом тривалого часу.</w:t>
      </w:r>
      <w:r w:rsidR="001E37AC" w:rsidRPr="00F07DA9">
        <w:rPr>
          <w:rFonts w:ascii="Times New Roman" w:eastAsia="Times New Roman" w:hAnsi="Times New Roman"/>
          <w:sz w:val="26"/>
          <w:szCs w:val="26"/>
          <w:lang w:val="uk-UA" w:eastAsia="uk-UA"/>
        </w:rPr>
        <w:t xml:space="preserve"> </w:t>
      </w:r>
      <w:r w:rsidRPr="00F07DA9">
        <w:rPr>
          <w:rFonts w:ascii="Times New Roman" w:eastAsia="Times New Roman" w:hAnsi="Times New Roman"/>
          <w:sz w:val="26"/>
          <w:szCs w:val="26"/>
          <w:lang w:val="uk-UA" w:eastAsia="uk-UA"/>
        </w:rPr>
        <w:t>Комісія не може залишити поза увагою, що 05 березня</w:t>
      </w:r>
      <w:r w:rsidR="001E37AC" w:rsidRPr="00F07DA9">
        <w:rPr>
          <w:rFonts w:ascii="Times New Roman" w:eastAsia="Times New Roman" w:hAnsi="Times New Roman"/>
          <w:sz w:val="26"/>
          <w:szCs w:val="26"/>
          <w:lang w:val="uk-UA" w:eastAsia="uk-UA"/>
        </w:rPr>
        <w:t xml:space="preserve"> </w:t>
      </w:r>
      <w:r w:rsidRPr="00F07DA9">
        <w:rPr>
          <w:rFonts w:ascii="Times New Roman" w:eastAsia="Times New Roman" w:hAnsi="Times New Roman"/>
          <w:sz w:val="26"/>
          <w:szCs w:val="26"/>
          <w:lang w:val="uk-UA" w:eastAsia="uk-UA"/>
        </w:rPr>
        <w:t>2014 року, тобто незадовго до початку аналізованого періоду, кандидат придбав квартиру вартістю 700</w:t>
      </w:r>
      <w:r w:rsidR="008B1A01">
        <w:rPr>
          <w:rFonts w:ascii="Times New Roman" w:eastAsia="Times New Roman" w:hAnsi="Times New Roman"/>
          <w:sz w:val="26"/>
          <w:szCs w:val="26"/>
          <w:lang w:val="uk-UA" w:eastAsia="uk-UA"/>
        </w:rPr>
        <w:t> </w:t>
      </w:r>
      <w:r w:rsidRPr="00F07DA9">
        <w:rPr>
          <w:rFonts w:ascii="Times New Roman" w:eastAsia="Times New Roman" w:hAnsi="Times New Roman"/>
          <w:sz w:val="26"/>
          <w:szCs w:val="26"/>
          <w:lang w:val="uk-UA" w:eastAsia="uk-UA"/>
        </w:rPr>
        <w:t>000 грн, що на той час було еквівалентно приблизно</w:t>
      </w:r>
      <w:r w:rsidR="001E37AC" w:rsidRPr="00F07DA9">
        <w:rPr>
          <w:rFonts w:ascii="Times New Roman" w:eastAsia="Times New Roman" w:hAnsi="Times New Roman"/>
          <w:sz w:val="26"/>
          <w:szCs w:val="26"/>
          <w:lang w:val="uk-UA" w:eastAsia="uk-UA"/>
        </w:rPr>
        <w:t xml:space="preserve"> </w:t>
      </w:r>
      <w:r w:rsidRPr="00F07DA9">
        <w:rPr>
          <w:rFonts w:ascii="Times New Roman" w:eastAsia="Times New Roman" w:hAnsi="Times New Roman"/>
          <w:sz w:val="26"/>
          <w:szCs w:val="26"/>
          <w:lang w:val="uk-UA" w:eastAsia="uk-UA"/>
        </w:rPr>
        <w:t xml:space="preserve">72 000 </w:t>
      </w:r>
      <w:proofErr w:type="spellStart"/>
      <w:r w:rsidRPr="00F07DA9">
        <w:rPr>
          <w:rFonts w:ascii="Times New Roman" w:eastAsia="Times New Roman" w:hAnsi="Times New Roman"/>
          <w:sz w:val="26"/>
          <w:szCs w:val="26"/>
          <w:lang w:val="uk-UA" w:eastAsia="uk-UA"/>
        </w:rPr>
        <w:t>дол</w:t>
      </w:r>
      <w:proofErr w:type="spellEnd"/>
      <w:r w:rsidR="001E37AC" w:rsidRPr="00F07DA9">
        <w:rPr>
          <w:rFonts w:ascii="Times New Roman" w:eastAsia="Times New Roman" w:hAnsi="Times New Roman"/>
          <w:sz w:val="26"/>
          <w:szCs w:val="26"/>
          <w:lang w:val="uk-UA" w:eastAsia="uk-UA"/>
        </w:rPr>
        <w:t>.</w:t>
      </w:r>
      <w:r w:rsidRPr="00F07DA9">
        <w:rPr>
          <w:rFonts w:ascii="Times New Roman" w:eastAsia="Times New Roman" w:hAnsi="Times New Roman"/>
          <w:sz w:val="26"/>
          <w:szCs w:val="26"/>
          <w:lang w:val="uk-UA" w:eastAsia="uk-UA"/>
        </w:rPr>
        <w:t xml:space="preserve"> США</w:t>
      </w:r>
      <w:r w:rsidR="00BE768D" w:rsidRPr="00F07DA9">
        <w:rPr>
          <w:rFonts w:ascii="Times New Roman" w:eastAsia="Times New Roman" w:hAnsi="Times New Roman"/>
          <w:sz w:val="26"/>
          <w:szCs w:val="26"/>
          <w:lang w:val="uk-UA" w:eastAsia="uk-UA"/>
        </w:rPr>
        <w:t>.</w:t>
      </w:r>
    </w:p>
    <w:p w14:paraId="2645091F" w14:textId="15B335F1" w:rsidR="009D1F81" w:rsidRPr="00F07DA9" w:rsidRDefault="009D1F81" w:rsidP="00A26983">
      <w:pPr>
        <w:pStyle w:val="paragraph"/>
        <w:shd w:val="clear" w:color="auto" w:fill="FFFFFF"/>
        <w:spacing w:before="0" w:beforeAutospacing="0" w:after="0" w:afterAutospacing="0"/>
        <w:ind w:firstLine="709"/>
        <w:jc w:val="both"/>
        <w:rPr>
          <w:sz w:val="26"/>
          <w:szCs w:val="26"/>
        </w:rPr>
      </w:pPr>
      <w:r w:rsidRPr="00F07DA9">
        <w:rPr>
          <w:sz w:val="26"/>
          <w:szCs w:val="26"/>
        </w:rPr>
        <w:t xml:space="preserve">Відповідно до підпункту </w:t>
      </w:r>
      <w:r w:rsidR="005C2D31" w:rsidRPr="00F07DA9">
        <w:rPr>
          <w:sz w:val="26"/>
          <w:szCs w:val="26"/>
        </w:rPr>
        <w:t>2</w:t>
      </w:r>
      <w:r w:rsidRPr="00F07DA9">
        <w:rPr>
          <w:sz w:val="26"/>
          <w:szCs w:val="26"/>
        </w:rPr>
        <w:t xml:space="preserve"> пункту 21 Показників: суддя (кандидат на посаду судді) відповідає показнику</w:t>
      </w:r>
      <w:r w:rsidRPr="00F07DA9">
        <w:rPr>
          <w:rStyle w:val="a8"/>
          <w:b w:val="0"/>
          <w:sz w:val="26"/>
          <w:szCs w:val="26"/>
        </w:rPr>
        <w:t xml:space="preserve"> «законність джерел походження прав на об’єкти цивільних прав»</w:t>
      </w:r>
      <w:r w:rsidRPr="00F07DA9">
        <w:rPr>
          <w:sz w:val="26"/>
          <w:szCs w:val="26"/>
        </w:rPr>
        <w:t>, якщо джерела походження прав на об’єкти цивільних прав судді (кандидата на посаду судді) та членів його сім’ї не викликають обґрунтованого сумніву в їх законності.</w:t>
      </w:r>
    </w:p>
    <w:p w14:paraId="417BB5A4" w14:textId="77777777" w:rsidR="009D1F81" w:rsidRPr="00F07DA9" w:rsidRDefault="009D1F81" w:rsidP="009D1F81">
      <w:pPr>
        <w:pStyle w:val="paragraph"/>
        <w:shd w:val="clear" w:color="auto" w:fill="FFFFFF"/>
        <w:spacing w:before="0" w:beforeAutospacing="0" w:after="0" w:afterAutospacing="0"/>
        <w:ind w:firstLine="709"/>
        <w:jc w:val="both"/>
        <w:rPr>
          <w:sz w:val="26"/>
          <w:szCs w:val="26"/>
        </w:rPr>
      </w:pPr>
      <w:r w:rsidRPr="00F07DA9">
        <w:rPr>
          <w:sz w:val="26"/>
          <w:szCs w:val="26"/>
        </w:rPr>
        <w:t>Законність джерел походження прав на об’єкти цивільних прав не викликає обґрунтованого сумніву, якщо, зокрема, але не виключно:</w:t>
      </w:r>
    </w:p>
    <w:p w14:paraId="493F147F" w14:textId="345907E5" w:rsidR="007805E7" w:rsidRPr="00F07DA9" w:rsidRDefault="005C2D31" w:rsidP="003F64AB">
      <w:pPr>
        <w:pStyle w:val="paragraph"/>
        <w:numPr>
          <w:ilvl w:val="0"/>
          <w:numId w:val="14"/>
        </w:numPr>
        <w:shd w:val="clear" w:color="auto" w:fill="FFFFFF"/>
        <w:spacing w:before="0" w:beforeAutospacing="0" w:after="0" w:afterAutospacing="0"/>
        <w:jc w:val="both"/>
        <w:rPr>
          <w:sz w:val="26"/>
          <w:szCs w:val="26"/>
        </w:rPr>
      </w:pPr>
      <w:r w:rsidRPr="00F07DA9">
        <w:rPr>
          <w:sz w:val="26"/>
          <w:szCs w:val="26"/>
          <w:shd w:val="clear" w:color="auto" w:fill="FFFFFF"/>
        </w:rPr>
        <w:t>вартість об’єктів цивільних прав, набутих суддею (кандидатом на посаду судді) та / або членами його сім’ї, відповідає розміру їхніх доходів, отриманих із законних джерел у періоди, що передують набуттю відповідних об’єктів цивільних прав</w:t>
      </w:r>
      <w:r w:rsidR="009D1F81" w:rsidRPr="00F07DA9">
        <w:rPr>
          <w:sz w:val="26"/>
          <w:szCs w:val="26"/>
        </w:rPr>
        <w:t>.</w:t>
      </w:r>
    </w:p>
    <w:p w14:paraId="1109E91E" w14:textId="63749BF3" w:rsidR="00CF2B27" w:rsidRPr="00F07DA9" w:rsidRDefault="00D746C6" w:rsidP="000140AD">
      <w:pPr>
        <w:shd w:val="clear" w:color="auto" w:fill="FFFFFF"/>
        <w:spacing w:after="0" w:line="240" w:lineRule="auto"/>
        <w:ind w:firstLine="709"/>
        <w:jc w:val="both"/>
        <w:rPr>
          <w:rFonts w:ascii="Times New Roman" w:hAnsi="Times New Roman"/>
          <w:bCs/>
          <w:sz w:val="26"/>
          <w:szCs w:val="26"/>
          <w:lang w:val="uk-UA"/>
        </w:rPr>
      </w:pPr>
      <w:r w:rsidRPr="00F07DA9">
        <w:rPr>
          <w:rFonts w:ascii="Times New Roman" w:eastAsia="Times New Roman" w:hAnsi="Times New Roman"/>
          <w:sz w:val="26"/>
          <w:szCs w:val="26"/>
          <w:lang w:val="uk-UA" w:eastAsia="uk-UA"/>
        </w:rPr>
        <w:t>Оцінивши надані кандидатом пояснення та документи в їх сукупності, Комісія дійшла висновку, що вони не є достатньо переконливими для усунення обґрунтованого сумніву щодо джерел коштів, використаних для сплати майже 600 000 грн за майбутню квартиру. Надані кандидатом відомості не дають можливості підтвердити, що зазначені кошти були сформовані за рахунок законних доходів сім’ї, а тому не усувають обґрунтованого сумніву щодо повноти та достовірності наданих пояснень</w:t>
      </w:r>
      <w:r w:rsidR="00CF2B27" w:rsidRPr="00F07DA9">
        <w:rPr>
          <w:rFonts w:ascii="Times New Roman" w:hAnsi="Times New Roman"/>
          <w:bCs/>
          <w:sz w:val="26"/>
          <w:szCs w:val="26"/>
          <w:lang w:val="uk-UA"/>
        </w:rPr>
        <w:t>.</w:t>
      </w:r>
    </w:p>
    <w:p w14:paraId="0B8FA687" w14:textId="00E2AF3E" w:rsidR="00D746C6" w:rsidRPr="00F07DA9" w:rsidRDefault="00D746C6" w:rsidP="000140AD">
      <w:pPr>
        <w:shd w:val="clear" w:color="auto" w:fill="FFFFFF"/>
        <w:spacing w:after="0" w:line="240" w:lineRule="auto"/>
        <w:ind w:firstLine="709"/>
        <w:jc w:val="both"/>
        <w:rPr>
          <w:rFonts w:ascii="Times New Roman" w:hAnsi="Times New Roman"/>
          <w:bCs/>
          <w:sz w:val="26"/>
          <w:szCs w:val="26"/>
          <w:lang w:val="uk-UA"/>
        </w:rPr>
      </w:pPr>
      <w:r w:rsidRPr="008B1A01">
        <w:rPr>
          <w:rFonts w:ascii="Times New Roman" w:hAnsi="Times New Roman"/>
          <w:bCs/>
          <w:spacing w:val="2"/>
          <w:sz w:val="26"/>
          <w:szCs w:val="26"/>
          <w:lang w:val="uk-UA"/>
        </w:rPr>
        <w:t>За таких обставин Комісія вважає наявними підстави для зниження кандидату</w:t>
      </w:r>
      <w:r w:rsidRPr="00F07DA9">
        <w:rPr>
          <w:rFonts w:ascii="Times New Roman" w:hAnsi="Times New Roman"/>
          <w:bCs/>
          <w:sz w:val="26"/>
          <w:szCs w:val="26"/>
          <w:lang w:val="uk-UA"/>
        </w:rPr>
        <w:t xml:space="preserve"> 15 балів за показником «законність джерел походження прав на об’єкти цивільних прав».</w:t>
      </w:r>
    </w:p>
    <w:p w14:paraId="4C399A3B" w14:textId="6723841B" w:rsidR="00CF2B27" w:rsidRPr="00E02CA1" w:rsidRDefault="0011230F" w:rsidP="009C1F50">
      <w:pPr>
        <w:tabs>
          <w:tab w:val="left" w:pos="7740"/>
        </w:tabs>
        <w:spacing w:after="0" w:line="240" w:lineRule="auto"/>
        <w:ind w:firstLine="709"/>
        <w:jc w:val="both"/>
        <w:rPr>
          <w:rFonts w:ascii="Times New Roman" w:hAnsi="Times New Roman"/>
          <w:b/>
          <w:sz w:val="26"/>
          <w:szCs w:val="26"/>
          <w:lang w:val="uk-UA"/>
        </w:rPr>
      </w:pPr>
      <w:r w:rsidRPr="00E02CA1">
        <w:rPr>
          <w:rFonts w:ascii="Times New Roman" w:hAnsi="Times New Roman"/>
          <w:b/>
          <w:sz w:val="26"/>
          <w:szCs w:val="26"/>
          <w:lang w:val="uk-UA"/>
        </w:rPr>
        <w:t xml:space="preserve">6. </w:t>
      </w:r>
      <w:r w:rsidR="00257AA4" w:rsidRPr="00E02CA1">
        <w:rPr>
          <w:rFonts w:ascii="Times New Roman" w:hAnsi="Times New Roman"/>
          <w:b/>
          <w:sz w:val="26"/>
          <w:szCs w:val="26"/>
          <w:lang w:val="uk-UA"/>
        </w:rPr>
        <w:t>Стосовно</w:t>
      </w:r>
      <w:r w:rsidRPr="00E02CA1">
        <w:rPr>
          <w:rFonts w:ascii="Times New Roman" w:hAnsi="Times New Roman"/>
          <w:b/>
          <w:sz w:val="26"/>
          <w:szCs w:val="26"/>
          <w:lang w:val="uk-UA"/>
        </w:rPr>
        <w:t xml:space="preserve"> </w:t>
      </w:r>
      <w:proofErr w:type="spellStart"/>
      <w:r w:rsidRPr="00E02CA1">
        <w:rPr>
          <w:rFonts w:ascii="Times New Roman" w:hAnsi="Times New Roman"/>
          <w:b/>
          <w:sz w:val="26"/>
          <w:szCs w:val="26"/>
          <w:lang w:val="uk-UA"/>
        </w:rPr>
        <w:t>невідображення</w:t>
      </w:r>
      <w:proofErr w:type="spellEnd"/>
      <w:r w:rsidRPr="00E02CA1">
        <w:rPr>
          <w:rFonts w:ascii="Times New Roman" w:hAnsi="Times New Roman"/>
          <w:b/>
          <w:sz w:val="26"/>
          <w:szCs w:val="26"/>
          <w:lang w:val="uk-UA"/>
        </w:rPr>
        <w:t xml:space="preserve"> </w:t>
      </w:r>
      <w:r w:rsidR="00257AA4" w:rsidRPr="00E02CA1">
        <w:rPr>
          <w:rFonts w:ascii="Times New Roman" w:hAnsi="Times New Roman"/>
          <w:b/>
          <w:sz w:val="26"/>
          <w:szCs w:val="26"/>
          <w:lang w:val="uk-UA"/>
        </w:rPr>
        <w:t>в</w:t>
      </w:r>
      <w:r w:rsidRPr="00E02CA1">
        <w:rPr>
          <w:rFonts w:ascii="Times New Roman" w:hAnsi="Times New Roman"/>
          <w:b/>
          <w:sz w:val="26"/>
          <w:szCs w:val="26"/>
          <w:lang w:val="uk-UA"/>
        </w:rPr>
        <w:t xml:space="preserve"> деклараціях відомостей про об’єкти нерухомості, якими користується донька кандидата.</w:t>
      </w:r>
    </w:p>
    <w:p w14:paraId="6E16BE06" w14:textId="7553554C" w:rsidR="00CF2B27" w:rsidRPr="00F07DA9" w:rsidRDefault="0011230F" w:rsidP="009C1F50">
      <w:pPr>
        <w:tabs>
          <w:tab w:val="left" w:pos="7740"/>
        </w:tabs>
        <w:spacing w:after="0" w:line="240" w:lineRule="auto"/>
        <w:ind w:firstLine="709"/>
        <w:jc w:val="both"/>
        <w:rPr>
          <w:rFonts w:ascii="Times New Roman" w:hAnsi="Times New Roman"/>
          <w:bCs/>
          <w:sz w:val="26"/>
          <w:szCs w:val="26"/>
          <w:lang w:val="uk-UA"/>
        </w:rPr>
      </w:pPr>
      <w:r w:rsidRPr="00E02CA1">
        <w:rPr>
          <w:rFonts w:ascii="Times New Roman" w:hAnsi="Times New Roman"/>
          <w:bCs/>
          <w:sz w:val="26"/>
          <w:szCs w:val="26"/>
          <w:lang w:val="uk-UA"/>
        </w:rPr>
        <w:t>ГРД зазначає</w:t>
      </w:r>
      <w:r w:rsidRPr="00F07DA9">
        <w:rPr>
          <w:rFonts w:ascii="Times New Roman" w:hAnsi="Times New Roman"/>
          <w:bCs/>
          <w:sz w:val="26"/>
          <w:szCs w:val="26"/>
          <w:lang w:val="uk-UA"/>
        </w:rPr>
        <w:t>, що аналіз відомостей, наведених кандидатом у розділі 2.2 «Інформація про членів сім’ї суб’єкта декларування» декларацій, свідчить про послідовне зазначення ним інформації про свою доньку як члена сім’ї упродовж відповідних звітних періодів.</w:t>
      </w:r>
    </w:p>
    <w:p w14:paraId="3E0A78F7" w14:textId="004E0F34" w:rsidR="00CF2B27" w:rsidRPr="00F07DA9" w:rsidRDefault="0011230F"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Водночас ГРД звертає увагу на відсутність у деклараціях відомостей про об’єкти нерухомості, якими користується донька кандидата. Зокрема, у декларації за 2024 рік містяться відомості про об’єкти нерухомого майна, що належать кандидату та його дружині, однак відсутня окрема інформація про право користування відповідними об’єктами </w:t>
      </w:r>
      <w:r w:rsidR="000A3C4F" w:rsidRPr="00F07DA9">
        <w:rPr>
          <w:rFonts w:ascii="Times New Roman" w:hAnsi="Times New Roman"/>
          <w:bCs/>
          <w:sz w:val="26"/>
          <w:szCs w:val="26"/>
          <w:lang w:val="uk-UA"/>
        </w:rPr>
        <w:t>донькою</w:t>
      </w:r>
      <w:r w:rsidRPr="00F07DA9">
        <w:rPr>
          <w:rFonts w:ascii="Times New Roman" w:hAnsi="Times New Roman"/>
          <w:bCs/>
          <w:sz w:val="26"/>
          <w:szCs w:val="26"/>
          <w:lang w:val="uk-UA"/>
        </w:rPr>
        <w:t xml:space="preserve"> кандидата.</w:t>
      </w:r>
    </w:p>
    <w:p w14:paraId="0AF99342" w14:textId="1762E144" w:rsidR="0011230F" w:rsidRPr="00F07DA9" w:rsidRDefault="0011230F"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Під час співбесіди кандидат пояснив, що наразі усвідомлює необхідність окремого відображення </w:t>
      </w:r>
      <w:r w:rsidR="00E72E01"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декларації відомостей про користування членами сім’ї </w:t>
      </w:r>
      <w:r w:rsidRPr="00F07DA9">
        <w:rPr>
          <w:rFonts w:ascii="Times New Roman" w:hAnsi="Times New Roman"/>
          <w:bCs/>
          <w:sz w:val="26"/>
          <w:szCs w:val="26"/>
          <w:lang w:val="uk-UA"/>
        </w:rPr>
        <w:lastRenderedPageBreak/>
        <w:t>об’єктами нерухомості, навіть у випадку, коли такі об’єкти належать самому декларанту.</w:t>
      </w:r>
    </w:p>
    <w:p w14:paraId="58263D3A" w14:textId="6612EACF" w:rsidR="0011230F" w:rsidRPr="00F07DA9" w:rsidRDefault="0011230F" w:rsidP="0011230F">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зазначив, що не мав наміру приховувати інформацію про місце проживання доньки та надав Комісії відповідні відомості, зокрема документи щодо її місця реєстрації.</w:t>
      </w:r>
    </w:p>
    <w:p w14:paraId="0261C3A7" w14:textId="481D7EAF" w:rsidR="0011230F" w:rsidRPr="00F07DA9" w:rsidRDefault="0011230F" w:rsidP="0011230F">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Також кандидат пояснив, що раніше вважав відображення таких відомостей надмірним дублюванням інформації, оскільки відповідний об’єкт нерухомості вже був зазначений у декларації як такий, що належить йому на праві власності.</w:t>
      </w:r>
    </w:p>
    <w:p w14:paraId="5B0F3D05" w14:textId="4336D21E" w:rsidR="00CF2B27" w:rsidRPr="00F07DA9" w:rsidRDefault="00912F5C"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враховує, що кандидат послідовно зазначав відомості про свою доньку як члена сім’ї у поданих деклараціях та не приховував інформацію про її існування чи місце проживання.</w:t>
      </w:r>
    </w:p>
    <w:p w14:paraId="2927957A" w14:textId="13C595D8" w:rsidR="00912F5C" w:rsidRPr="00F07DA9" w:rsidRDefault="00912F5C"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також бере до уваги, що відповідний об’єкт нерухомого майна був задекларований кандидатом як об’єкт його власності, а матеріали</w:t>
      </w:r>
      <w:r w:rsidR="00E72E01" w:rsidRPr="00F07DA9">
        <w:rPr>
          <w:rFonts w:ascii="Times New Roman" w:hAnsi="Times New Roman"/>
          <w:bCs/>
          <w:sz w:val="26"/>
          <w:szCs w:val="26"/>
          <w:lang w:val="uk-UA"/>
        </w:rPr>
        <w:t>,</w:t>
      </w:r>
      <w:r w:rsidRPr="00F07DA9">
        <w:rPr>
          <w:rFonts w:ascii="Times New Roman" w:hAnsi="Times New Roman"/>
          <w:bCs/>
          <w:sz w:val="26"/>
          <w:szCs w:val="26"/>
          <w:lang w:val="uk-UA"/>
        </w:rPr>
        <w:t xml:space="preserve"> наявні у Комісії</w:t>
      </w:r>
      <w:r w:rsidR="00E72E01" w:rsidRPr="00F07DA9">
        <w:rPr>
          <w:rFonts w:ascii="Times New Roman" w:hAnsi="Times New Roman"/>
          <w:bCs/>
          <w:sz w:val="26"/>
          <w:szCs w:val="26"/>
          <w:lang w:val="uk-UA"/>
        </w:rPr>
        <w:t>,</w:t>
      </w:r>
      <w:r w:rsidRPr="00F07DA9">
        <w:rPr>
          <w:rFonts w:ascii="Times New Roman" w:hAnsi="Times New Roman"/>
          <w:bCs/>
          <w:sz w:val="26"/>
          <w:szCs w:val="26"/>
          <w:lang w:val="uk-UA"/>
        </w:rPr>
        <w:t xml:space="preserve"> не містять відомостей про приховування майна чи інших обставин, які могли б свідчити про недостовірне декларування.</w:t>
      </w:r>
    </w:p>
    <w:p w14:paraId="63651C13" w14:textId="62F5A907" w:rsidR="00912F5C" w:rsidRPr="00F07DA9" w:rsidRDefault="00B20DAF"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Водночас</w:t>
      </w:r>
      <w:r w:rsidR="00912F5C" w:rsidRPr="00F07DA9">
        <w:rPr>
          <w:rFonts w:ascii="Times New Roman" w:hAnsi="Times New Roman"/>
          <w:bCs/>
          <w:sz w:val="26"/>
          <w:szCs w:val="26"/>
          <w:lang w:val="uk-UA"/>
        </w:rPr>
        <w:t xml:space="preserve"> Комісія зазначає, що належне заповнення декларації передбачає повне та коректне відображення відомостей щодо користування членами сім’ї об’єктами нерухомого майна відповідно до вимог законодавства у сфері фінансового контролю.</w:t>
      </w:r>
    </w:p>
    <w:p w14:paraId="1E26204B" w14:textId="1E123412" w:rsidR="00912F5C" w:rsidRPr="00F07DA9" w:rsidRDefault="00912F5C"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 огляду на викладене Комісія доходить висновку, що зазначені обставини не свідчать про невідповідність кандидата критеріям доброчесності та професійної етики та не впливають на результати оцінювання кандидата за відповідними критеріями.</w:t>
      </w:r>
    </w:p>
    <w:p w14:paraId="5560686E" w14:textId="0D0ABFD8" w:rsidR="00912F5C" w:rsidRPr="00F07DA9" w:rsidRDefault="00912F5C" w:rsidP="009C1F50">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 xml:space="preserve">7. </w:t>
      </w:r>
      <w:r w:rsidR="00E72E01" w:rsidRPr="00F07DA9">
        <w:rPr>
          <w:rFonts w:ascii="Times New Roman" w:hAnsi="Times New Roman"/>
          <w:b/>
          <w:sz w:val="26"/>
          <w:szCs w:val="26"/>
          <w:lang w:val="uk-UA"/>
        </w:rPr>
        <w:t>Стосовно</w:t>
      </w:r>
      <w:r w:rsidRPr="00F07DA9">
        <w:rPr>
          <w:rFonts w:ascii="Times New Roman" w:hAnsi="Times New Roman"/>
          <w:b/>
          <w:sz w:val="26"/>
          <w:szCs w:val="26"/>
          <w:lang w:val="uk-UA"/>
        </w:rPr>
        <w:t xml:space="preserve"> зазначення кандидатом недостовірних відомостей у розділі 2.1 декларацій за 2022–2024 роки.</w:t>
      </w:r>
    </w:p>
    <w:p w14:paraId="49779CD2" w14:textId="70A73066" w:rsidR="009C1F50" w:rsidRPr="00F07DA9" w:rsidRDefault="00912F5C"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ГРД зазначає, що обов’язок подання кандидатом декларацій за 2022–2024 роки виник у зв’язку з його участю </w:t>
      </w:r>
      <w:r w:rsidR="00022D4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конкурсі на зайняття посади судді апеляційного суду.</w:t>
      </w:r>
    </w:p>
    <w:p w14:paraId="1675A664" w14:textId="7F9A5DFE" w:rsidR="00912F5C" w:rsidRPr="00F07DA9" w:rsidRDefault="00912F5C"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Під час заповнення розділу 2.1 «Інформація про суб’єкта декларування» декларацій за відповідні роки кандидат на питання щодо належності до службових осіб, які займають відповідальне та особливо відповідальне становище, а також щодо належності до національних публічних діячів зазначив відповідь «Ні».</w:t>
      </w:r>
    </w:p>
    <w:p w14:paraId="6014E35D" w14:textId="478ECF5E" w:rsidR="00912F5C" w:rsidRPr="00F07DA9" w:rsidRDefault="00912F5C" w:rsidP="009C1F50">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На думку ГРД, у такий спосіб кандидат відобразив недостовірні відомості щодо </w:t>
      </w:r>
      <w:r w:rsidRPr="00F9086C">
        <w:rPr>
          <w:rFonts w:ascii="Times New Roman" w:hAnsi="Times New Roman"/>
          <w:bCs/>
          <w:spacing w:val="6"/>
          <w:sz w:val="26"/>
          <w:szCs w:val="26"/>
          <w:lang w:val="uk-UA"/>
        </w:rPr>
        <w:t>посади, на яку він претендує, та не дотримався вимог пункту 1 частини першої</w:t>
      </w:r>
      <w:r w:rsidRPr="00F07DA9">
        <w:rPr>
          <w:rFonts w:ascii="Times New Roman" w:hAnsi="Times New Roman"/>
          <w:bCs/>
          <w:sz w:val="26"/>
          <w:szCs w:val="26"/>
          <w:lang w:val="uk-UA"/>
        </w:rPr>
        <w:t xml:space="preserve"> статті 46 Закону України «Про запобігання корупції».</w:t>
      </w:r>
    </w:p>
    <w:p w14:paraId="1D56720A" w14:textId="7C7ECF95" w:rsidR="00912F5C" w:rsidRPr="00F07DA9" w:rsidRDefault="00912F5C" w:rsidP="00912F5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Під час співбесіди кандидат пояснив, що причиною зазначення відповідних відомостей стало буквальне сприйняття змісту запитання в електронній формі декларації. За його словами, він виходив із того, що питання стосується його статусу на момент подання декларації, а оскільки він не обіймав посади судді чи іншої посади, віднесеної до відповідної категорії, то обрав відповідь «Ні».</w:t>
      </w:r>
    </w:p>
    <w:p w14:paraId="6AE1008A" w14:textId="2BE3B35B" w:rsidR="00912F5C" w:rsidRPr="00F07DA9" w:rsidRDefault="00912F5C" w:rsidP="00912F5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наголосив, що не заперечує того, що посада судді апеляційного суду належить до посад, які займають відповідальне та особливо відповідальне становище, а також пов’язана зі статусом національного публічного діяча.</w:t>
      </w:r>
    </w:p>
    <w:p w14:paraId="0A2504D9" w14:textId="01BA9EC9" w:rsidR="00912F5C" w:rsidRPr="00F07DA9" w:rsidRDefault="006F514D" w:rsidP="00912F5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Він також зазначив, що </w:t>
      </w:r>
      <w:r w:rsidR="00022D4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деклараціях прямо вказував посаду, на яку претендує, а тому не мав наміру приховувати відповідні відомості чи вводити в оману органи, уповноважені на здійснення перевірки.</w:t>
      </w:r>
    </w:p>
    <w:p w14:paraId="7CE2274B" w14:textId="0547591D" w:rsidR="00912F5C" w:rsidRPr="00F07DA9" w:rsidRDefault="006F514D" w:rsidP="00912F5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Крім того, кандидат повідомив, що лише після подання декларацій отримав відповідні роз’яснення щодо необхідності відображення статусу посади, на яку особа претендує, а не лише свого поточного статусу на момент подання декларації</w:t>
      </w:r>
      <w:r w:rsidR="00912F5C" w:rsidRPr="00F07DA9">
        <w:rPr>
          <w:rFonts w:ascii="Times New Roman" w:hAnsi="Times New Roman"/>
          <w:bCs/>
          <w:sz w:val="26"/>
          <w:szCs w:val="26"/>
          <w:lang w:val="uk-UA"/>
        </w:rPr>
        <w:t>.</w:t>
      </w:r>
    </w:p>
    <w:p w14:paraId="1D326D27" w14:textId="586AF8CB" w:rsidR="006F514D" w:rsidRPr="00F07DA9" w:rsidRDefault="006F514D" w:rsidP="00912F5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Комісія зазначає, що особи, які претендують на зайняття посад суддів апеляційних судів, зобов’язані належним чином заповнювати декларації та </w:t>
      </w:r>
      <w:r w:rsidRPr="00F07DA9">
        <w:rPr>
          <w:rFonts w:ascii="Times New Roman" w:hAnsi="Times New Roman"/>
          <w:bCs/>
          <w:sz w:val="26"/>
          <w:szCs w:val="26"/>
          <w:lang w:val="uk-UA"/>
        </w:rPr>
        <w:lastRenderedPageBreak/>
        <w:t xml:space="preserve">відображати </w:t>
      </w:r>
      <w:r w:rsidR="00022D4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них всі відомості відповідно до вимог законодавства у сфері фінансового контролю.</w:t>
      </w:r>
    </w:p>
    <w:p w14:paraId="03E92CD2" w14:textId="7A6CA383" w:rsidR="006F514D" w:rsidRPr="00F07DA9" w:rsidRDefault="00C15954" w:rsidP="00912F5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Водночас</w:t>
      </w:r>
      <w:r w:rsidR="006F514D" w:rsidRPr="00F07DA9">
        <w:rPr>
          <w:rFonts w:ascii="Times New Roman" w:hAnsi="Times New Roman"/>
          <w:bCs/>
          <w:sz w:val="26"/>
          <w:szCs w:val="26"/>
          <w:lang w:val="uk-UA"/>
        </w:rPr>
        <w:t xml:space="preserve"> Комісія враховує, що кандидат не заперечував помилковість зазначених відомостей, визнав допущену неточність та надав пояснення щодо причин її виникнення.</w:t>
      </w:r>
    </w:p>
    <w:p w14:paraId="4AD56961" w14:textId="5BBFE815" w:rsidR="006F514D" w:rsidRPr="00F07DA9" w:rsidRDefault="006F514D" w:rsidP="00912F5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Комісія також бере до уваги, що </w:t>
      </w:r>
      <w:r w:rsidR="00022D4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деклараціях кандидат прямо зазначав посаду судді апеляційного суду, на яку претендував, а матеріали</w:t>
      </w:r>
      <w:r w:rsidR="00022D4C" w:rsidRPr="00F07DA9">
        <w:rPr>
          <w:rFonts w:ascii="Times New Roman" w:hAnsi="Times New Roman"/>
          <w:bCs/>
          <w:sz w:val="26"/>
          <w:szCs w:val="26"/>
          <w:lang w:val="uk-UA"/>
        </w:rPr>
        <w:t>,</w:t>
      </w:r>
      <w:r w:rsidRPr="00F07DA9">
        <w:rPr>
          <w:rFonts w:ascii="Times New Roman" w:hAnsi="Times New Roman"/>
          <w:bCs/>
          <w:sz w:val="26"/>
          <w:szCs w:val="26"/>
          <w:lang w:val="uk-UA"/>
        </w:rPr>
        <w:t xml:space="preserve"> наявні у Комісії</w:t>
      </w:r>
      <w:r w:rsidR="00022D4C" w:rsidRPr="00F07DA9">
        <w:rPr>
          <w:rFonts w:ascii="Times New Roman" w:hAnsi="Times New Roman"/>
          <w:bCs/>
          <w:sz w:val="26"/>
          <w:szCs w:val="26"/>
          <w:lang w:val="uk-UA"/>
        </w:rPr>
        <w:t>,</w:t>
      </w:r>
      <w:r w:rsidRPr="00F07DA9">
        <w:rPr>
          <w:rFonts w:ascii="Times New Roman" w:hAnsi="Times New Roman"/>
          <w:bCs/>
          <w:sz w:val="26"/>
          <w:szCs w:val="26"/>
          <w:lang w:val="uk-UA"/>
        </w:rPr>
        <w:t xml:space="preserve"> не містять відомостей, які б свідчили про намір приховати відповідний статус або надати завідомо неправдиву інформацію.</w:t>
      </w:r>
    </w:p>
    <w:p w14:paraId="179A4690" w14:textId="23FE5188" w:rsidR="006F514D" w:rsidRPr="00F07DA9" w:rsidRDefault="00E30568" w:rsidP="00912F5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Проте </w:t>
      </w:r>
      <w:r w:rsidR="006F514D" w:rsidRPr="00F07DA9">
        <w:rPr>
          <w:rFonts w:ascii="Times New Roman" w:hAnsi="Times New Roman"/>
          <w:bCs/>
          <w:sz w:val="26"/>
          <w:szCs w:val="26"/>
          <w:lang w:val="uk-UA"/>
        </w:rPr>
        <w:t>Комісія зазначає, що кандидат повинен був проявити належну уважність під час заповнення декларацій та з’ясувати порядок відображення відповідних відомостей у разі виникнення сумнівів щодо їх заповнення.</w:t>
      </w:r>
    </w:p>
    <w:p w14:paraId="65D26BA6" w14:textId="4E17731A" w:rsidR="006F514D" w:rsidRPr="00F07DA9" w:rsidRDefault="006F514D" w:rsidP="00912F5C">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 огляду на викладене Комісія доходить висновку, що зазначені обставини самі </w:t>
      </w:r>
      <w:r w:rsidR="00022D4C" w:rsidRPr="00F07DA9">
        <w:rPr>
          <w:rFonts w:ascii="Times New Roman" w:hAnsi="Times New Roman"/>
          <w:bCs/>
          <w:sz w:val="26"/>
          <w:szCs w:val="26"/>
          <w:lang w:val="uk-UA"/>
        </w:rPr>
        <w:t>собою</w:t>
      </w:r>
      <w:r w:rsidRPr="00F07DA9">
        <w:rPr>
          <w:rFonts w:ascii="Times New Roman" w:hAnsi="Times New Roman"/>
          <w:bCs/>
          <w:sz w:val="26"/>
          <w:szCs w:val="26"/>
          <w:lang w:val="uk-UA"/>
        </w:rPr>
        <w:t xml:space="preserve"> не свідчать про невідповідність кандидата критеріям доброчесності та професійної етики, однак підлягають урахуванню Комісією під час оцінювання сумлінності кандидата </w:t>
      </w:r>
      <w:r w:rsidR="00022D4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сукупності з іншими встановленими обставинами.</w:t>
      </w:r>
    </w:p>
    <w:p w14:paraId="52AB14E9" w14:textId="30A3C4B5" w:rsidR="00AB51A4" w:rsidRPr="00F07DA9" w:rsidRDefault="00AB51A4" w:rsidP="00AB51A4">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 урахуванням всіх викладених фактів щодо декларування Комісія зважає на таке.</w:t>
      </w:r>
    </w:p>
    <w:p w14:paraId="084E02CB" w14:textId="77777777" w:rsidR="00AB51A4" w:rsidRPr="00F07DA9" w:rsidRDefault="00AB51A4" w:rsidP="00AB51A4">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Як зазначено вище,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33CDD88C" w14:textId="77777777" w:rsidR="00AB51A4" w:rsidRPr="00F07DA9" w:rsidRDefault="00AB51A4" w:rsidP="00AB51A4">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враховує, що під час кваліфікаційного оцінювання встановлено низку обставин, пов’язаних із заповненням кандидатом декларацій особи, уповноваженої на виконання функцій держави або місцевого самоврядування.</w:t>
      </w:r>
    </w:p>
    <w:p w14:paraId="7AF9528A" w14:textId="77777777" w:rsidR="00AB51A4" w:rsidRPr="00F07DA9" w:rsidRDefault="00AB51A4" w:rsidP="00AB51A4">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Зокрема, встановлено випадки некоректного відображення грошових активів адвокатського бюро, </w:t>
      </w:r>
      <w:proofErr w:type="spellStart"/>
      <w:r w:rsidRPr="00F07DA9">
        <w:rPr>
          <w:rFonts w:ascii="Times New Roman" w:hAnsi="Times New Roman"/>
          <w:bCs/>
          <w:sz w:val="26"/>
          <w:szCs w:val="26"/>
          <w:lang w:val="uk-UA"/>
        </w:rPr>
        <w:t>невідображення</w:t>
      </w:r>
      <w:proofErr w:type="spellEnd"/>
      <w:r w:rsidRPr="00F07DA9">
        <w:rPr>
          <w:rFonts w:ascii="Times New Roman" w:hAnsi="Times New Roman"/>
          <w:bCs/>
          <w:sz w:val="26"/>
          <w:szCs w:val="26"/>
          <w:lang w:val="uk-UA"/>
        </w:rPr>
        <w:t xml:space="preserve"> відомостей про членство в Національній асоціації адвокатів України, окремих нематеріальних активів, відомостей щодо користування майном членами сім’ї, а також неточності при заповненні окремих розділів декларацій.</w:t>
      </w:r>
    </w:p>
    <w:p w14:paraId="49E0769D" w14:textId="3219F01D" w:rsidR="00AB51A4" w:rsidRPr="00F07DA9" w:rsidRDefault="00AB51A4" w:rsidP="00AB51A4">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Окремо і особливо Комісія звертає увагу на те, що кандидат чотири рази подавав декларацію за 2022 рік, </w:t>
      </w:r>
      <w:r w:rsidR="00022D4C" w:rsidRPr="00F07DA9">
        <w:rPr>
          <w:rFonts w:ascii="Times New Roman" w:hAnsi="Times New Roman"/>
          <w:bCs/>
          <w:sz w:val="26"/>
          <w:szCs w:val="26"/>
          <w:lang w:val="uk-UA"/>
        </w:rPr>
        <w:t>однак</w:t>
      </w:r>
      <w:r w:rsidRPr="00F07DA9">
        <w:rPr>
          <w:rFonts w:ascii="Times New Roman" w:hAnsi="Times New Roman"/>
          <w:bCs/>
          <w:sz w:val="26"/>
          <w:szCs w:val="26"/>
          <w:lang w:val="uk-UA"/>
        </w:rPr>
        <w:t xml:space="preserve"> у жодній із поданих декларацій не було відображено відомост</w:t>
      </w:r>
      <w:r w:rsidR="00022D4C" w:rsidRPr="00F07DA9">
        <w:rPr>
          <w:rFonts w:ascii="Times New Roman" w:hAnsi="Times New Roman"/>
          <w:bCs/>
          <w:sz w:val="26"/>
          <w:szCs w:val="26"/>
          <w:lang w:val="uk-UA"/>
        </w:rPr>
        <w:t>ей</w:t>
      </w:r>
      <w:r w:rsidRPr="00F07DA9">
        <w:rPr>
          <w:rFonts w:ascii="Times New Roman" w:hAnsi="Times New Roman"/>
          <w:bCs/>
          <w:sz w:val="26"/>
          <w:szCs w:val="26"/>
          <w:lang w:val="uk-UA"/>
        </w:rPr>
        <w:t xml:space="preserve"> про доходи, а також по-різному зазначено один і той самий об’єкт нерухомого майна.</w:t>
      </w:r>
    </w:p>
    <w:p w14:paraId="43332FE3" w14:textId="77777777" w:rsidR="00AB51A4" w:rsidRPr="00F07DA9" w:rsidRDefault="00AB51A4" w:rsidP="00AB51A4">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враховує, що кандидат визнав більшість допущених помилок, надав пояснення щодо причин їх виникнення, не заперечував встановлених обставин та зазначав про відсутність наміру приховати інформацію чи надати недостовірні відомості.</w:t>
      </w:r>
    </w:p>
    <w:p w14:paraId="1099909F" w14:textId="42C78278" w:rsidR="00AB51A4" w:rsidRPr="00F07DA9" w:rsidRDefault="00AB51A4" w:rsidP="00AB51A4">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Хоча кожна із встановлених обставин окремо не свідчить про невідповідність кандидата цим критеріям, їх сукупність </w:t>
      </w:r>
      <w:r w:rsidR="00022D4C" w:rsidRPr="00F07DA9">
        <w:rPr>
          <w:rFonts w:ascii="Times New Roman" w:hAnsi="Times New Roman"/>
          <w:bCs/>
          <w:sz w:val="26"/>
          <w:szCs w:val="26"/>
          <w:lang w:val="uk-UA"/>
        </w:rPr>
        <w:t>вказує на</w:t>
      </w:r>
      <w:r w:rsidRPr="00F07DA9">
        <w:rPr>
          <w:rFonts w:ascii="Times New Roman" w:hAnsi="Times New Roman"/>
          <w:bCs/>
          <w:sz w:val="26"/>
          <w:szCs w:val="26"/>
          <w:lang w:val="uk-UA"/>
        </w:rPr>
        <w:t xml:space="preserve"> недостатньо уважне та відповідальне ставлення кандидата до виконання вимог законодавства у сфері фінансового контролю.</w:t>
      </w:r>
    </w:p>
    <w:p w14:paraId="6E4DCD6B" w14:textId="2A84A5FB" w:rsidR="00AB51A4" w:rsidRPr="00F07DA9" w:rsidRDefault="00AB51A4" w:rsidP="00AB51A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Відповідно до пункту 19 Показників, сумлінність</w:t>
      </w:r>
      <w:r w:rsidR="00F9086C">
        <w:rPr>
          <w:rFonts w:ascii="Times New Roman" w:hAnsi="Times New Roman"/>
          <w:bCs/>
          <w:sz w:val="26"/>
          <w:szCs w:val="26"/>
          <w:lang w:val="uk-UA"/>
        </w:rPr>
        <w:t xml:space="preserve"> </w:t>
      </w:r>
      <w:r w:rsidRPr="00F07DA9">
        <w:rPr>
          <w:rFonts w:ascii="Times New Roman" w:hAnsi="Times New Roman"/>
          <w:bCs/>
          <w:sz w:val="26"/>
          <w:szCs w:val="26"/>
          <w:lang w:val="uk-UA"/>
        </w:rPr>
        <w:t>–</w:t>
      </w:r>
      <w:r w:rsidR="00F9086C">
        <w:rPr>
          <w:rFonts w:ascii="Times New Roman" w:hAnsi="Times New Roman"/>
          <w:bCs/>
          <w:sz w:val="26"/>
          <w:szCs w:val="26"/>
          <w:lang w:val="uk-UA"/>
        </w:rPr>
        <w:t xml:space="preserve"> </w:t>
      </w:r>
      <w:r w:rsidRPr="00F07DA9">
        <w:rPr>
          <w:rFonts w:ascii="Times New Roman" w:hAnsi="Times New Roman"/>
          <w:bCs/>
          <w:sz w:val="26"/>
          <w:szCs w:val="26"/>
          <w:lang w:val="uk-UA"/>
        </w:rPr>
        <w:t>це старанне, ретельне та відповідальне виконання суддею (кандидатом на посаду судді) своїх обов’язків.</w:t>
      </w:r>
    </w:p>
    <w:p w14:paraId="39CE81C6" w14:textId="77777777" w:rsidR="00AB51A4" w:rsidRPr="00F07DA9" w:rsidRDefault="00AB51A4" w:rsidP="00AB51A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Згідно з пунктом 7 частини сьомої статті 56 Закону суддя зобов’язаний подавати декларацію особи, уповноваженої на виконання функцій держави або місцевого самоврядування.</w:t>
      </w:r>
    </w:p>
    <w:p w14:paraId="2CB6493A" w14:textId="6823F708" w:rsidR="006A74DF" w:rsidRPr="00F07DA9" w:rsidRDefault="006A74DF" w:rsidP="006A74DF">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lastRenderedPageBreak/>
        <w:t>Комісія зазначає, що належне та уважне виконання обов’язків декларанта є важливою складовою відповідності кандидата показнику сумлінності, який оцінюється в межах критеріїв доброчесності та професійної етики.</w:t>
      </w:r>
    </w:p>
    <w:p w14:paraId="797D3019" w14:textId="7AE510A1" w:rsidR="00AB51A4" w:rsidRPr="00F07DA9" w:rsidRDefault="00AB51A4" w:rsidP="007C32E0">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виходить із того, що систематичне допущення помилок при заповненні декларацій, повторюваність таких помилок протягом кількох звітних періодів, а також необхідність неодноразового виправлення та уточнення поданих відомостей негативно характеризують рівень сумлінності кандидата під час виконання обов’язків декларанта</w:t>
      </w:r>
      <w:r w:rsidR="006A74DF" w:rsidRPr="00F07DA9">
        <w:rPr>
          <w:rFonts w:ascii="Times New Roman" w:hAnsi="Times New Roman"/>
          <w:bCs/>
          <w:sz w:val="26"/>
          <w:szCs w:val="26"/>
          <w:lang w:val="uk-UA"/>
        </w:rPr>
        <w:t>, а тому</w:t>
      </w:r>
      <w:r w:rsidRPr="00F07DA9">
        <w:rPr>
          <w:rFonts w:ascii="Times New Roman" w:hAnsi="Times New Roman"/>
          <w:bCs/>
          <w:sz w:val="26"/>
          <w:szCs w:val="26"/>
          <w:lang w:val="uk-UA"/>
        </w:rPr>
        <w:t xml:space="preserve"> Комісія одноголосно вирішила за сукупністю цих обставин зменшити бали кандидата за критеріями доброчесності та професійної етики </w:t>
      </w:r>
      <w:bookmarkStart w:id="0" w:name="_GoBack"/>
      <w:r w:rsidRPr="00F07DA9">
        <w:rPr>
          <w:rFonts w:ascii="Times New Roman" w:hAnsi="Times New Roman"/>
          <w:bCs/>
          <w:sz w:val="26"/>
          <w:szCs w:val="26"/>
          <w:lang w:val="uk-UA"/>
        </w:rPr>
        <w:t>на 15</w:t>
      </w:r>
      <w:bookmarkEnd w:id="0"/>
      <w:r w:rsidRPr="00F07DA9">
        <w:rPr>
          <w:rFonts w:ascii="Times New Roman" w:hAnsi="Times New Roman"/>
          <w:bCs/>
          <w:sz w:val="26"/>
          <w:szCs w:val="26"/>
          <w:lang w:val="uk-UA"/>
        </w:rPr>
        <w:t xml:space="preserve"> балів за показником «сумлінність».</w:t>
      </w:r>
    </w:p>
    <w:p w14:paraId="457AD092" w14:textId="6F307DCF" w:rsidR="006F514D" w:rsidRPr="00F07DA9" w:rsidRDefault="006F514D" w:rsidP="00912F5C">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 xml:space="preserve">8. </w:t>
      </w:r>
      <w:r w:rsidR="00022D4C" w:rsidRPr="00F07DA9">
        <w:rPr>
          <w:rFonts w:ascii="Times New Roman" w:hAnsi="Times New Roman"/>
          <w:b/>
          <w:sz w:val="26"/>
          <w:szCs w:val="26"/>
          <w:lang w:val="uk-UA"/>
        </w:rPr>
        <w:t>Стосовно</w:t>
      </w:r>
      <w:r w:rsidRPr="00F07DA9">
        <w:rPr>
          <w:rFonts w:ascii="Times New Roman" w:hAnsi="Times New Roman"/>
          <w:b/>
          <w:sz w:val="26"/>
          <w:szCs w:val="26"/>
          <w:lang w:val="uk-UA"/>
        </w:rPr>
        <w:t xml:space="preserve"> перевірки дисертаційного дослідження кандидата на предмет дотримання принципів академічної доброчесності.</w:t>
      </w:r>
    </w:p>
    <w:p w14:paraId="5DAD072C" w14:textId="7C2353AD" w:rsidR="006F514D" w:rsidRPr="00F07DA9" w:rsidRDefault="006F514D" w:rsidP="006F514D">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ГРД зазначила, що в межах дослідження інформації щодо кандидата окрему увагу було приділено перевірці його дисертаційного дослідження.</w:t>
      </w:r>
    </w:p>
    <w:p w14:paraId="724E080F" w14:textId="32576BB5" w:rsidR="006F514D" w:rsidRPr="00F07DA9" w:rsidRDefault="006F514D" w:rsidP="006F514D">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З цією метою здійснено аналіз тексту дисертації кандидата на предмет дотримання принципів академічної доброчесності та відповідності академічним стандартам. Під час проведення такого аналізу використовувалися відповідні методи та інструменти виявлення текстових запозичень.</w:t>
      </w:r>
    </w:p>
    <w:p w14:paraId="51F8FABA" w14:textId="48F1428D" w:rsidR="006F514D" w:rsidRPr="00F07DA9" w:rsidRDefault="006F514D" w:rsidP="006F514D">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За результатами проведеної перевірки ГРД не виявила </w:t>
      </w:r>
      <w:r w:rsidR="00022D4C"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дисертаційному дослідженні кандидата ознак академічного плагіату чи інших порушень принципів академічної доброчесності.</w:t>
      </w:r>
    </w:p>
    <w:p w14:paraId="5009E84C" w14:textId="6316F061" w:rsidR="006F514D" w:rsidRPr="00F07DA9" w:rsidRDefault="006F514D" w:rsidP="006F514D">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На думку ГРД, відсутність ознак порушення академічної доброчесності свідчить про належне ставлення кандидата до здійснення наукової діяльності та дотримання ним академічних стандартів.</w:t>
      </w:r>
    </w:p>
    <w:p w14:paraId="0210B2B3" w14:textId="6A83512D" w:rsidR="006F514D" w:rsidRPr="00F07DA9" w:rsidRDefault="006F514D" w:rsidP="006F514D">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бере до уваги результати проведеного ГРД аналізу дисертаційного дослідження кандидата, відповідно до яких ознак академічного плагіату чи інших порушень принципів академічної доброчесності не встановлено.</w:t>
      </w:r>
    </w:p>
    <w:p w14:paraId="4ACE1512" w14:textId="242EE8B5" w:rsidR="006F514D" w:rsidRPr="00F07DA9" w:rsidRDefault="006F514D" w:rsidP="006F514D">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також враховує, що матеріали</w:t>
      </w:r>
      <w:r w:rsidR="00022D4C" w:rsidRPr="00F07DA9">
        <w:rPr>
          <w:rFonts w:ascii="Times New Roman" w:hAnsi="Times New Roman"/>
          <w:bCs/>
          <w:sz w:val="26"/>
          <w:szCs w:val="26"/>
          <w:lang w:val="uk-UA"/>
        </w:rPr>
        <w:t>,</w:t>
      </w:r>
      <w:r w:rsidRPr="00F07DA9">
        <w:rPr>
          <w:rFonts w:ascii="Times New Roman" w:hAnsi="Times New Roman"/>
          <w:bCs/>
          <w:sz w:val="26"/>
          <w:szCs w:val="26"/>
          <w:lang w:val="uk-UA"/>
        </w:rPr>
        <w:t xml:space="preserve"> наявні у Комісії</w:t>
      </w:r>
      <w:r w:rsidR="00022D4C" w:rsidRPr="00F07DA9">
        <w:rPr>
          <w:rFonts w:ascii="Times New Roman" w:hAnsi="Times New Roman"/>
          <w:bCs/>
          <w:sz w:val="26"/>
          <w:szCs w:val="26"/>
          <w:lang w:val="uk-UA"/>
        </w:rPr>
        <w:t>,</w:t>
      </w:r>
      <w:r w:rsidRPr="00F07DA9">
        <w:rPr>
          <w:rFonts w:ascii="Times New Roman" w:hAnsi="Times New Roman"/>
          <w:bCs/>
          <w:sz w:val="26"/>
          <w:szCs w:val="26"/>
          <w:lang w:val="uk-UA"/>
        </w:rPr>
        <w:t xml:space="preserve"> не містять відомостей про наявність щодо кандидата рішень уповноважених органів або інших підтверджених обставин, які б свідчили про порушення ним принципів академічної доброчесності.</w:t>
      </w:r>
    </w:p>
    <w:p w14:paraId="2E3E316E" w14:textId="37B50DD1" w:rsidR="00216B71" w:rsidRPr="00F07DA9" w:rsidRDefault="006F514D" w:rsidP="0036089A">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Наведені обставини свідчать про відсутність у діяльності кандидата негативної інформації, пов’язаної з порушенням принципів академічної доброчесності, та враховуються Комісією під час комплексної оцінки відповідності кандидата критеріям професійної етики та доброчесності.</w:t>
      </w:r>
    </w:p>
    <w:p w14:paraId="0413F3BD" w14:textId="7D43F3C1" w:rsidR="004C5874" w:rsidRPr="00F07DA9" w:rsidRDefault="00C30A6E" w:rsidP="004C5874">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Крім того, під час співбесіди Комісією з’ясовано такі обставини.</w:t>
      </w:r>
    </w:p>
    <w:p w14:paraId="4A942959" w14:textId="31806926" w:rsidR="00FE25A6" w:rsidRPr="00F07DA9" w:rsidRDefault="00022D4C" w:rsidP="00FE25A6">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Стосовно</w:t>
      </w:r>
      <w:r w:rsidR="00C30A6E" w:rsidRPr="00F07DA9">
        <w:rPr>
          <w:rFonts w:ascii="Times New Roman" w:hAnsi="Times New Roman"/>
          <w:b/>
          <w:sz w:val="26"/>
          <w:szCs w:val="26"/>
          <w:lang w:val="uk-UA"/>
        </w:rPr>
        <w:t xml:space="preserve"> здійснення кандидатом адвокатської діяльності</w:t>
      </w:r>
      <w:r w:rsidR="0050062A" w:rsidRPr="00F07DA9">
        <w:rPr>
          <w:rFonts w:ascii="Times New Roman" w:hAnsi="Times New Roman"/>
          <w:b/>
          <w:sz w:val="26"/>
          <w:szCs w:val="26"/>
          <w:lang w:val="uk-UA"/>
        </w:rPr>
        <w:t>.</w:t>
      </w:r>
    </w:p>
    <w:p w14:paraId="1FE6B22C" w14:textId="4B016A37" w:rsidR="00835AA9" w:rsidRPr="00F07DA9" w:rsidRDefault="00C30A6E" w:rsidP="00FE25A6">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уточнила обставини здійснення кандидатом адвокатської діяльності після отримання ним свідоцтва про право на заняття адвокатською діяльністю</w:t>
      </w:r>
      <w:r w:rsidR="00835AA9" w:rsidRPr="00F07DA9">
        <w:rPr>
          <w:rFonts w:ascii="Times New Roman" w:hAnsi="Times New Roman"/>
          <w:bCs/>
          <w:sz w:val="26"/>
          <w:szCs w:val="26"/>
          <w:lang w:val="uk-UA"/>
        </w:rPr>
        <w:t>.</w:t>
      </w:r>
    </w:p>
    <w:p w14:paraId="52A60A03" w14:textId="56C837C0"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пояснив, що свідоцтво про право на заняття адвокатською діяльністю він отримав 24 січня 2019 року, тоді як Адвокатське бюро «</w:t>
      </w:r>
      <w:proofErr w:type="spellStart"/>
      <w:r w:rsidRPr="00F07DA9">
        <w:rPr>
          <w:rFonts w:ascii="Times New Roman" w:hAnsi="Times New Roman"/>
          <w:bCs/>
          <w:sz w:val="26"/>
          <w:szCs w:val="26"/>
          <w:lang w:val="uk-UA"/>
        </w:rPr>
        <w:t>Таш’ян</w:t>
      </w:r>
      <w:proofErr w:type="spellEnd"/>
      <w:r w:rsidRPr="00F07DA9">
        <w:rPr>
          <w:rFonts w:ascii="Times New Roman" w:hAnsi="Times New Roman"/>
          <w:bCs/>
          <w:sz w:val="26"/>
          <w:szCs w:val="26"/>
          <w:lang w:val="uk-UA"/>
        </w:rPr>
        <w:t xml:space="preserve"> та партнери» було створено у 2020 році. До створення адвокатського бюро кандидат здійснював індивідуальну адвокатську діяльність, яка, за його словами, не мала системного характеру.</w:t>
      </w:r>
    </w:p>
    <w:p w14:paraId="3DA9BFDB" w14:textId="77777777"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Також Комісією досліджувалися обставини, пов’язані зі створенням товариства з обмеженою відповідальністю «</w:t>
      </w:r>
      <w:proofErr w:type="spellStart"/>
      <w:r w:rsidRPr="00F07DA9">
        <w:rPr>
          <w:rFonts w:ascii="Times New Roman" w:hAnsi="Times New Roman"/>
          <w:bCs/>
          <w:sz w:val="26"/>
          <w:szCs w:val="26"/>
          <w:lang w:val="uk-UA"/>
        </w:rPr>
        <w:t>Юрконсультант</w:t>
      </w:r>
      <w:proofErr w:type="spellEnd"/>
      <w:r w:rsidRPr="00F07DA9">
        <w:rPr>
          <w:rFonts w:ascii="Times New Roman" w:hAnsi="Times New Roman"/>
          <w:bCs/>
          <w:sz w:val="26"/>
          <w:szCs w:val="26"/>
          <w:lang w:val="uk-UA"/>
        </w:rPr>
        <w:t xml:space="preserve">». </w:t>
      </w:r>
    </w:p>
    <w:p w14:paraId="5A0F9664" w14:textId="264EAF72"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пояснив, що у 2010 році разом з іншими особами планував здійснювати юридичну діяльність, однак відчужив належну йому частку у відповідному товаристві.</w:t>
      </w:r>
    </w:p>
    <w:p w14:paraId="5083FFBD" w14:textId="65E9E714" w:rsidR="00835AA9" w:rsidRPr="00F07DA9" w:rsidRDefault="00F104B7" w:rsidP="00835AA9">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lastRenderedPageBreak/>
        <w:t>Стосовно</w:t>
      </w:r>
      <w:r w:rsidR="00C30A6E" w:rsidRPr="00F07DA9">
        <w:rPr>
          <w:rFonts w:ascii="Times New Roman" w:hAnsi="Times New Roman"/>
          <w:b/>
          <w:sz w:val="26"/>
          <w:szCs w:val="26"/>
          <w:lang w:val="uk-UA"/>
        </w:rPr>
        <w:t xml:space="preserve"> представництва інтересів осіб та виданих довіреностей</w:t>
      </w:r>
      <w:r w:rsidR="00835AA9" w:rsidRPr="00F07DA9">
        <w:rPr>
          <w:rFonts w:ascii="Times New Roman" w:hAnsi="Times New Roman"/>
          <w:b/>
          <w:sz w:val="26"/>
          <w:szCs w:val="26"/>
          <w:lang w:val="uk-UA"/>
        </w:rPr>
        <w:t>.</w:t>
      </w:r>
    </w:p>
    <w:p w14:paraId="13D0DF04" w14:textId="77777777"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звернула увагу на наявність у відповідних реєстрах значної кількості довіреностей, виданих на ім’я кандидата, переважно у період 2007–2019 років.</w:t>
      </w:r>
    </w:p>
    <w:p w14:paraId="5279DDD3" w14:textId="09B7A393" w:rsidR="00835AA9"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Кандидат пояснив, що йдеться переважно про поодинокі випадки надання правової допомоги знайомим та друзям у питаннях оформлення документів, які не були пов’язані </w:t>
      </w:r>
      <w:r w:rsidR="00F104B7" w:rsidRPr="00F07DA9">
        <w:rPr>
          <w:rFonts w:ascii="Times New Roman" w:hAnsi="Times New Roman"/>
          <w:bCs/>
          <w:sz w:val="26"/>
          <w:szCs w:val="26"/>
          <w:lang w:val="uk-UA"/>
        </w:rPr>
        <w:t>зі</w:t>
      </w:r>
      <w:r w:rsidRPr="00F07DA9">
        <w:rPr>
          <w:rFonts w:ascii="Times New Roman" w:hAnsi="Times New Roman"/>
          <w:bCs/>
          <w:sz w:val="26"/>
          <w:szCs w:val="26"/>
          <w:lang w:val="uk-UA"/>
        </w:rPr>
        <w:t xml:space="preserve"> здійсненням представництва в судах. За його словами, середня кількість таких довіреностей становила дві</w:t>
      </w:r>
      <w:r w:rsidR="00F104B7" w:rsidRPr="00F07DA9">
        <w:rPr>
          <w:rFonts w:ascii="Times New Roman" w:hAnsi="Times New Roman"/>
          <w:bCs/>
          <w:sz w:val="26"/>
          <w:szCs w:val="26"/>
          <w:lang w:val="uk-UA"/>
        </w:rPr>
        <w:t>–</w:t>
      </w:r>
      <w:r w:rsidRPr="00F07DA9">
        <w:rPr>
          <w:rFonts w:ascii="Times New Roman" w:hAnsi="Times New Roman"/>
          <w:bCs/>
          <w:sz w:val="26"/>
          <w:szCs w:val="26"/>
          <w:lang w:val="uk-UA"/>
        </w:rPr>
        <w:t>три на рік.</w:t>
      </w:r>
    </w:p>
    <w:p w14:paraId="45F796A0" w14:textId="03E05BD2" w:rsidR="00C30A6E" w:rsidRPr="00F07DA9" w:rsidRDefault="00C30A6E" w:rsidP="00C30A6E">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Окремо Комісією обговорювалася довіреність, видана дочірнім підприємством «</w:t>
      </w:r>
      <w:proofErr w:type="spellStart"/>
      <w:r w:rsidRPr="00F07DA9">
        <w:rPr>
          <w:rFonts w:ascii="Times New Roman" w:hAnsi="Times New Roman"/>
          <w:bCs/>
          <w:sz w:val="26"/>
          <w:szCs w:val="26"/>
          <w:lang w:val="uk-UA"/>
        </w:rPr>
        <w:t>Нафтогазвидобування</w:t>
      </w:r>
      <w:proofErr w:type="spellEnd"/>
      <w:r w:rsidRPr="00F07DA9">
        <w:rPr>
          <w:rFonts w:ascii="Times New Roman" w:hAnsi="Times New Roman"/>
          <w:bCs/>
          <w:sz w:val="26"/>
          <w:szCs w:val="26"/>
          <w:lang w:val="uk-UA"/>
        </w:rPr>
        <w:t>» у 2008–2009 роках. Кандидат пояснив, що фактично жодних юридично значущих дій за цією довіреністю не вчиняв, а його прізвище було включено до документа на прохання знайомого працівника підприємства.</w:t>
      </w:r>
    </w:p>
    <w:p w14:paraId="4267A2C5" w14:textId="512F2BB4"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Крім того, Комісія дослідила обставини видачі у 2008 році довіреності від особи похилого віку щодо розпорядження частиною житлового будинку. Кандидат повідомив, що не здійснював жодних дій на виконання цієї довіреності та не брав участі у вчиненні відповідних правочинів.</w:t>
      </w:r>
    </w:p>
    <w:p w14:paraId="19AC7CDF" w14:textId="1B9CD6B6"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Водночас кандидат зазначив, що у разі звернення до нього для реалізації такої довіреності він вважав би за необхідне особисто пересвідчитися у волевиявленні довірителя та його намірах щодо відчуження майна.</w:t>
      </w:r>
    </w:p>
    <w:p w14:paraId="6AE5BB0A" w14:textId="7186440B"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Також Комісією з’ясовано обставини участі кандидата </w:t>
      </w:r>
      <w:r w:rsidR="00F104B7"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господарських справах у 2008–2010 роках як представника суб’єктів господарювання. Кандидат пояснив, що така діяльність мала епізодичний характер, а в окремих випадках правова допомога надавалася безоплатно з метою набуття практичного досвіду.</w:t>
      </w:r>
    </w:p>
    <w:p w14:paraId="0CD22F4A" w14:textId="367CF649" w:rsidR="00C30A6E" w:rsidRPr="00F07DA9" w:rsidRDefault="00F104B7" w:rsidP="00835AA9">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Стосовно</w:t>
      </w:r>
      <w:r w:rsidR="00C30A6E" w:rsidRPr="00F07DA9">
        <w:rPr>
          <w:rFonts w:ascii="Times New Roman" w:hAnsi="Times New Roman"/>
          <w:b/>
          <w:sz w:val="26"/>
          <w:szCs w:val="26"/>
          <w:lang w:val="uk-UA"/>
        </w:rPr>
        <w:t xml:space="preserve"> доходів від професійної діяльності.</w:t>
      </w:r>
    </w:p>
    <w:p w14:paraId="468BCAF1" w14:textId="069DE611"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звернула увагу на те, що відповідно до відомостей органів Державної податкової служби податкова звітність кандидата як особи, яка здійснювала адвокатську діяльність у 2020–2021 роках, містила нульові показники доходу.</w:t>
      </w:r>
    </w:p>
    <w:p w14:paraId="728FC807" w14:textId="0F8CF68D"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Водночас встановлено, що </w:t>
      </w:r>
      <w:r w:rsidR="00F104B7" w:rsidRPr="00F07DA9">
        <w:rPr>
          <w:rFonts w:ascii="Times New Roman" w:hAnsi="Times New Roman"/>
          <w:bCs/>
          <w:sz w:val="26"/>
          <w:szCs w:val="26"/>
          <w:lang w:val="uk-UA"/>
        </w:rPr>
        <w:t>в</w:t>
      </w:r>
      <w:r w:rsidRPr="00F07DA9">
        <w:rPr>
          <w:rFonts w:ascii="Times New Roman" w:hAnsi="Times New Roman"/>
          <w:bCs/>
          <w:sz w:val="26"/>
          <w:szCs w:val="26"/>
          <w:lang w:val="uk-UA"/>
        </w:rPr>
        <w:t xml:space="preserve"> зазначений період кандидат брав участь у судових засіданнях, у тому числі в судах апеляційної та касаційної інстанцій.</w:t>
      </w:r>
    </w:p>
    <w:p w14:paraId="5F3A2562" w14:textId="120A9BF0"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Кандидат пояснив, що отримувані ним у той період гонорари були незначними, а основним джерелом його доходів залишалася викладацька діяльність. Крім того, він припустив можливість некоректного відображення окремих відомостей у відповідних інформаційних базах.</w:t>
      </w:r>
    </w:p>
    <w:p w14:paraId="3C0D12B1" w14:textId="1D1C2A02"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Комісія враховує надані кандидатом пояснення щодо здійснення ним професійної діяльності, участі у представництві інтересів фізичних та юридичних осіб, а також обставин отримання доходів від такої діяльності.</w:t>
      </w:r>
    </w:p>
    <w:p w14:paraId="5C8458FB" w14:textId="47CA25DF" w:rsidR="00C30A6E" w:rsidRPr="00F07DA9" w:rsidRDefault="00C30A6E"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Наявні в Комісії матеріали не містять достатніх відомостей, які б свідчили про здійснення кандидатом незаконної діяльності, приховування доходів чи вчинення дій, що можуть поставити під сумнів його відповідність критеріям доброчесності та професійної етики.</w:t>
      </w:r>
    </w:p>
    <w:p w14:paraId="04EBA956" w14:textId="02F0B45D" w:rsidR="00C30A6E" w:rsidRPr="00F07DA9" w:rsidRDefault="00FF3014" w:rsidP="00835AA9">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Водночас</w:t>
      </w:r>
      <w:r w:rsidR="00C30A6E" w:rsidRPr="00F07DA9">
        <w:rPr>
          <w:rFonts w:ascii="Times New Roman" w:hAnsi="Times New Roman"/>
          <w:bCs/>
          <w:sz w:val="26"/>
          <w:szCs w:val="26"/>
          <w:lang w:val="uk-UA"/>
        </w:rPr>
        <w:t xml:space="preserve"> Комісія враховує окремі неузгодженості та недостатню повноту пояснень кандидата при здійсненні комплексної оцінки його відповідності відповідним критеріям.</w:t>
      </w:r>
    </w:p>
    <w:p w14:paraId="352D49B7" w14:textId="45D6FD08" w:rsidR="00835AA9" w:rsidRPr="00F07DA9" w:rsidRDefault="00D77223" w:rsidP="00D77223">
      <w:pPr>
        <w:tabs>
          <w:tab w:val="left" w:pos="4412"/>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Отже, за результатами дослідження досьє кандидата, письмових пояснень та співбесіди з кандидатом, а також за результатами голосувань під час закритого обговорення за відповідними показниками, сумарний бал, отриманий за цими критеріями, становить 270 балів із 300 можливих, що є вищим за 75% (225 балів) від максимально можливого </w:t>
      </w:r>
      <w:proofErr w:type="spellStart"/>
      <w:r w:rsidRPr="00F07DA9">
        <w:rPr>
          <w:rFonts w:ascii="Times New Roman" w:hAnsi="Times New Roman"/>
          <w:bCs/>
          <w:sz w:val="26"/>
          <w:szCs w:val="26"/>
          <w:lang w:val="uk-UA"/>
        </w:rPr>
        <w:t>бала</w:t>
      </w:r>
      <w:proofErr w:type="spellEnd"/>
      <w:r w:rsidRPr="00F07DA9">
        <w:rPr>
          <w:rFonts w:ascii="Times New Roman" w:hAnsi="Times New Roman"/>
          <w:bCs/>
          <w:sz w:val="26"/>
          <w:szCs w:val="26"/>
          <w:lang w:val="uk-UA"/>
        </w:rPr>
        <w:t>, а тому Комісія дійшла висновку, що кандидат відповідає критеріям доброчесності та професійної етики.</w:t>
      </w:r>
    </w:p>
    <w:p w14:paraId="6D5DA0B2" w14:textId="1B260DC8" w:rsidR="007C6FF4" w:rsidRPr="00F07DA9" w:rsidRDefault="0056088B" w:rsidP="00AE3F64">
      <w:pPr>
        <w:tabs>
          <w:tab w:val="left" w:pos="7740"/>
        </w:tabs>
        <w:spacing w:after="0" w:line="240" w:lineRule="auto"/>
        <w:ind w:firstLine="709"/>
        <w:jc w:val="both"/>
        <w:rPr>
          <w:rFonts w:ascii="Times New Roman" w:hAnsi="Times New Roman"/>
          <w:b/>
          <w:sz w:val="26"/>
          <w:szCs w:val="26"/>
          <w:lang w:val="uk-UA"/>
        </w:rPr>
      </w:pPr>
      <w:r w:rsidRPr="00F07DA9">
        <w:rPr>
          <w:rFonts w:ascii="Times New Roman" w:hAnsi="Times New Roman"/>
          <w:b/>
          <w:sz w:val="26"/>
          <w:szCs w:val="26"/>
          <w:lang w:val="uk-UA"/>
        </w:rPr>
        <w:t>Висновки за результатами кваліфікаційного оцінювання кандидата.</w:t>
      </w:r>
    </w:p>
    <w:p w14:paraId="09AD6134" w14:textId="5955768A" w:rsidR="0056088B" w:rsidRPr="00F07DA9" w:rsidRDefault="0056088B" w:rsidP="0056088B">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lastRenderedPageBreak/>
        <w:t>Відповідно до пункту 5.5 розділу 5 Положення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кандидат на посаду судді не відповідає одному показнику, такий кандидат на посаду судді не відповідає критерію.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із цих критеріїв за результатами їх оцінювання на етапі «Дослідження досьє та проведення співбесіди».</w:t>
      </w:r>
    </w:p>
    <w:p w14:paraId="1DEB60CA" w14:textId="52991803" w:rsidR="0056088B" w:rsidRPr="00F07DA9" w:rsidRDefault="0056088B" w:rsidP="0056088B">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За результатами проходження процедури кваліфікаційного оцінювання кандидат на посаду судді апеляційного загального суду </w:t>
      </w:r>
      <w:proofErr w:type="spellStart"/>
      <w:r w:rsidR="004264E4" w:rsidRPr="00F07DA9">
        <w:rPr>
          <w:rFonts w:ascii="Times New Roman" w:hAnsi="Times New Roman"/>
          <w:bCs/>
          <w:sz w:val="26"/>
          <w:szCs w:val="26"/>
          <w:lang w:val="uk-UA"/>
        </w:rPr>
        <w:t>Таш’ян</w:t>
      </w:r>
      <w:proofErr w:type="spellEnd"/>
      <w:r w:rsidR="004264E4" w:rsidRPr="00F07DA9">
        <w:rPr>
          <w:rFonts w:ascii="Times New Roman" w:hAnsi="Times New Roman"/>
          <w:bCs/>
          <w:sz w:val="26"/>
          <w:szCs w:val="26"/>
          <w:lang w:val="uk-UA"/>
        </w:rPr>
        <w:t xml:space="preserve"> Р.І</w:t>
      </w:r>
      <w:r w:rsidR="008F295D" w:rsidRPr="00F07DA9">
        <w:rPr>
          <w:rFonts w:ascii="Times New Roman" w:hAnsi="Times New Roman"/>
          <w:bCs/>
          <w:sz w:val="26"/>
          <w:szCs w:val="26"/>
          <w:lang w:val="uk-UA"/>
        </w:rPr>
        <w:t>.</w:t>
      </w:r>
      <w:r w:rsidRPr="00F07DA9">
        <w:rPr>
          <w:rFonts w:ascii="Times New Roman" w:hAnsi="Times New Roman"/>
          <w:bCs/>
          <w:sz w:val="26"/>
          <w:szCs w:val="26"/>
          <w:lang w:val="uk-UA"/>
        </w:rPr>
        <w:t xml:space="preserve"> набра</w:t>
      </w:r>
      <w:r w:rsidR="004264E4" w:rsidRPr="00F07DA9">
        <w:rPr>
          <w:rFonts w:ascii="Times New Roman" w:hAnsi="Times New Roman"/>
          <w:bCs/>
          <w:sz w:val="26"/>
          <w:szCs w:val="26"/>
          <w:lang w:val="uk-UA"/>
        </w:rPr>
        <w:t>в</w:t>
      </w:r>
      <w:r w:rsidR="003F4DC2" w:rsidRPr="00F07DA9">
        <w:rPr>
          <w:rFonts w:ascii="Times New Roman" w:hAnsi="Times New Roman"/>
          <w:bCs/>
          <w:sz w:val="26"/>
          <w:szCs w:val="26"/>
          <w:lang w:val="uk-UA"/>
        </w:rPr>
        <w:t xml:space="preserve"> </w:t>
      </w:r>
      <w:r w:rsidR="008F295D" w:rsidRPr="00F07DA9">
        <w:rPr>
          <w:rFonts w:ascii="Times New Roman" w:hAnsi="Times New Roman"/>
          <w:bCs/>
          <w:sz w:val="26"/>
          <w:szCs w:val="26"/>
          <w:lang w:val="uk-UA"/>
        </w:rPr>
        <w:t>7</w:t>
      </w:r>
      <w:r w:rsidR="004264E4" w:rsidRPr="00F07DA9">
        <w:rPr>
          <w:rFonts w:ascii="Times New Roman" w:hAnsi="Times New Roman"/>
          <w:bCs/>
          <w:sz w:val="26"/>
          <w:szCs w:val="26"/>
          <w:lang w:val="uk-UA"/>
        </w:rPr>
        <w:t>00</w:t>
      </w:r>
      <w:r w:rsidRPr="00F07DA9">
        <w:rPr>
          <w:rFonts w:ascii="Times New Roman" w:hAnsi="Times New Roman"/>
          <w:bCs/>
          <w:sz w:val="26"/>
          <w:szCs w:val="26"/>
          <w:lang w:val="uk-UA"/>
        </w:rPr>
        <w:t xml:space="preserve"> бал</w:t>
      </w:r>
      <w:r w:rsidR="004264E4" w:rsidRPr="00F07DA9">
        <w:rPr>
          <w:rFonts w:ascii="Times New Roman" w:hAnsi="Times New Roman"/>
          <w:bCs/>
          <w:sz w:val="26"/>
          <w:szCs w:val="26"/>
          <w:lang w:val="uk-UA"/>
        </w:rPr>
        <w:t>ів</w:t>
      </w:r>
      <w:r w:rsidR="008F295D" w:rsidRPr="00F07DA9">
        <w:rPr>
          <w:rFonts w:ascii="Times New Roman" w:hAnsi="Times New Roman"/>
          <w:bCs/>
          <w:sz w:val="26"/>
          <w:szCs w:val="26"/>
          <w:lang w:val="uk-UA"/>
        </w:rPr>
        <w:t xml:space="preserve">, що є підставою для визнання </w:t>
      </w:r>
      <w:r w:rsidR="004264E4" w:rsidRPr="00F07DA9">
        <w:rPr>
          <w:rFonts w:ascii="Times New Roman" w:hAnsi="Times New Roman"/>
          <w:bCs/>
          <w:sz w:val="26"/>
          <w:szCs w:val="26"/>
          <w:lang w:val="uk-UA"/>
        </w:rPr>
        <w:t>його</w:t>
      </w:r>
      <w:r w:rsidR="008F295D" w:rsidRPr="00F07DA9">
        <w:rPr>
          <w:rFonts w:ascii="Times New Roman" w:hAnsi="Times New Roman"/>
          <w:bCs/>
          <w:sz w:val="26"/>
          <w:szCs w:val="26"/>
          <w:lang w:val="uk-UA"/>
        </w:rPr>
        <w:t xml:space="preserve"> так</w:t>
      </w:r>
      <w:r w:rsidR="004264E4" w:rsidRPr="00F07DA9">
        <w:rPr>
          <w:rFonts w:ascii="Times New Roman" w:hAnsi="Times New Roman"/>
          <w:bCs/>
          <w:sz w:val="26"/>
          <w:szCs w:val="26"/>
          <w:lang w:val="uk-UA"/>
        </w:rPr>
        <w:t>им</w:t>
      </w:r>
      <w:r w:rsidR="008F295D" w:rsidRPr="00F07DA9">
        <w:rPr>
          <w:rFonts w:ascii="Times New Roman" w:hAnsi="Times New Roman"/>
          <w:bCs/>
          <w:sz w:val="26"/>
          <w:szCs w:val="26"/>
          <w:lang w:val="uk-UA"/>
        </w:rPr>
        <w:t>, що підтверди</w:t>
      </w:r>
      <w:r w:rsidR="004264E4" w:rsidRPr="00F07DA9">
        <w:rPr>
          <w:rFonts w:ascii="Times New Roman" w:hAnsi="Times New Roman"/>
          <w:bCs/>
          <w:sz w:val="26"/>
          <w:szCs w:val="26"/>
          <w:lang w:val="uk-UA"/>
        </w:rPr>
        <w:t>в</w:t>
      </w:r>
      <w:r w:rsidR="008F295D" w:rsidRPr="00F07DA9">
        <w:rPr>
          <w:rFonts w:ascii="Times New Roman" w:hAnsi="Times New Roman"/>
          <w:bCs/>
          <w:sz w:val="26"/>
          <w:szCs w:val="26"/>
          <w:lang w:val="uk-UA"/>
        </w:rPr>
        <w:t xml:space="preserve"> здатність здійснювати правосуддя в апеляційному загальному суді.</w:t>
      </w:r>
    </w:p>
    <w:p w14:paraId="0EDA35C9" w14:textId="319B8C78" w:rsidR="003F4DC2" w:rsidRPr="00F07DA9" w:rsidRDefault="003863B0" w:rsidP="00857F46">
      <w:pPr>
        <w:tabs>
          <w:tab w:val="left" w:pos="7740"/>
        </w:tabs>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w:t>
      </w:r>
      <w:r w:rsidR="00CC6EDF" w:rsidRPr="00F07DA9">
        <w:rPr>
          <w:rFonts w:ascii="Times New Roman" w:hAnsi="Times New Roman"/>
          <w:bCs/>
          <w:sz w:val="26"/>
          <w:szCs w:val="26"/>
          <w:lang w:val="uk-UA"/>
        </w:rPr>
        <w:t>трьома голосами «ЗА» та одним голосом «ПРОТИ»</w:t>
      </w:r>
    </w:p>
    <w:p w14:paraId="20A943A5" w14:textId="6ECAA44D" w:rsidR="003A6B7A" w:rsidRPr="00F07DA9" w:rsidRDefault="003A6B7A" w:rsidP="0022251E">
      <w:pPr>
        <w:autoSpaceDE w:val="0"/>
        <w:autoSpaceDN w:val="0"/>
        <w:adjustRightInd w:val="0"/>
        <w:spacing w:before="240" w:after="240" w:line="240" w:lineRule="auto"/>
        <w:jc w:val="center"/>
        <w:rPr>
          <w:rFonts w:ascii="Times New Roman" w:hAnsi="Times New Roman"/>
          <w:bCs/>
          <w:sz w:val="26"/>
          <w:szCs w:val="26"/>
          <w:lang w:val="uk-UA"/>
        </w:rPr>
      </w:pPr>
      <w:r w:rsidRPr="00F07DA9">
        <w:rPr>
          <w:rFonts w:ascii="Times New Roman" w:hAnsi="Times New Roman"/>
          <w:bCs/>
          <w:sz w:val="26"/>
          <w:szCs w:val="26"/>
          <w:lang w:val="uk-UA"/>
        </w:rPr>
        <w:t>вирішила:</w:t>
      </w:r>
    </w:p>
    <w:p w14:paraId="4DC02BA2" w14:textId="77777777" w:rsidR="00796149" w:rsidRPr="00F07DA9" w:rsidRDefault="00796149" w:rsidP="00796149">
      <w:pPr>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1. Встановити, що під час проведення спеціальної перевірки не отримано інформації, яка може свідчити про невідповідність </w:t>
      </w:r>
      <w:proofErr w:type="spellStart"/>
      <w:r w:rsidRPr="00F07DA9">
        <w:rPr>
          <w:rFonts w:ascii="Times New Roman" w:hAnsi="Times New Roman"/>
          <w:sz w:val="26"/>
          <w:szCs w:val="26"/>
          <w:lang w:val="uk-UA"/>
        </w:rPr>
        <w:t>Таш’яна</w:t>
      </w:r>
      <w:proofErr w:type="spellEnd"/>
      <w:r w:rsidRPr="00F07DA9">
        <w:rPr>
          <w:rFonts w:ascii="Times New Roman" w:hAnsi="Times New Roman"/>
          <w:sz w:val="26"/>
          <w:szCs w:val="26"/>
          <w:lang w:val="uk-UA"/>
        </w:rPr>
        <w:t xml:space="preserve"> Романа Івановича </w:t>
      </w:r>
      <w:r w:rsidRPr="00F07DA9">
        <w:rPr>
          <w:rFonts w:ascii="Times New Roman" w:hAnsi="Times New Roman"/>
          <w:bCs/>
          <w:sz w:val="26"/>
          <w:szCs w:val="26"/>
          <w:lang w:val="uk-UA"/>
        </w:rPr>
        <w:t>вимогам до кандидата на посаду судді.</w:t>
      </w:r>
    </w:p>
    <w:p w14:paraId="6056BF17" w14:textId="7F4CCFD5" w:rsidR="00796149" w:rsidRPr="00F07DA9" w:rsidRDefault="00796149" w:rsidP="00796149">
      <w:pPr>
        <w:spacing w:after="0" w:line="240" w:lineRule="auto"/>
        <w:ind w:firstLine="709"/>
        <w:jc w:val="both"/>
        <w:rPr>
          <w:rFonts w:ascii="Times New Roman" w:hAnsi="Times New Roman"/>
          <w:bCs/>
          <w:sz w:val="26"/>
          <w:szCs w:val="26"/>
          <w:lang w:val="uk-UA"/>
        </w:rPr>
      </w:pPr>
      <w:bookmarkStart w:id="1" w:name="_Hlk209105257"/>
      <w:r w:rsidRPr="00F07DA9">
        <w:rPr>
          <w:rFonts w:ascii="Times New Roman" w:hAnsi="Times New Roman"/>
          <w:bCs/>
          <w:sz w:val="26"/>
          <w:szCs w:val="26"/>
          <w:lang w:val="uk-UA"/>
        </w:rPr>
        <w:t xml:space="preserve">2. Визначити, що за результатами проходження процедури кваліфікаційного оцінювання кандидат на посаду судді апеляційного загального суду </w:t>
      </w:r>
      <w:proofErr w:type="spellStart"/>
      <w:r w:rsidRPr="00F07DA9">
        <w:rPr>
          <w:rFonts w:ascii="Times New Roman" w:hAnsi="Times New Roman"/>
          <w:sz w:val="26"/>
          <w:szCs w:val="26"/>
          <w:lang w:val="uk-UA"/>
        </w:rPr>
        <w:t>Таш’ян</w:t>
      </w:r>
      <w:proofErr w:type="spellEnd"/>
      <w:r w:rsidRPr="00F07DA9">
        <w:rPr>
          <w:rFonts w:ascii="Times New Roman" w:hAnsi="Times New Roman"/>
          <w:sz w:val="26"/>
          <w:szCs w:val="26"/>
          <w:lang w:val="uk-UA"/>
        </w:rPr>
        <w:t xml:space="preserve"> Роман Іванович</w:t>
      </w:r>
      <w:r w:rsidRPr="00F07DA9">
        <w:rPr>
          <w:rFonts w:ascii="Times New Roman" w:hAnsi="Times New Roman"/>
          <w:bCs/>
          <w:sz w:val="26"/>
          <w:szCs w:val="26"/>
          <w:lang w:val="uk-UA"/>
        </w:rPr>
        <w:t xml:space="preserve"> </w:t>
      </w:r>
      <w:r w:rsidR="00CC6EDF" w:rsidRPr="00F07DA9">
        <w:rPr>
          <w:rFonts w:ascii="Times New Roman" w:hAnsi="Times New Roman"/>
          <w:bCs/>
          <w:sz w:val="26"/>
          <w:szCs w:val="26"/>
          <w:lang w:val="uk-UA"/>
        </w:rPr>
        <w:t>набрав 700 балів.</w:t>
      </w:r>
    </w:p>
    <w:p w14:paraId="7AEDBC01" w14:textId="77777777" w:rsidR="00796149" w:rsidRPr="00F07DA9" w:rsidRDefault="00796149" w:rsidP="00796149">
      <w:pPr>
        <w:spacing w:after="0" w:line="240" w:lineRule="auto"/>
        <w:ind w:firstLine="709"/>
        <w:jc w:val="both"/>
        <w:rPr>
          <w:rFonts w:ascii="Times New Roman" w:hAnsi="Times New Roman"/>
          <w:bCs/>
          <w:sz w:val="26"/>
          <w:szCs w:val="26"/>
          <w:lang w:val="uk-UA"/>
        </w:rPr>
      </w:pPr>
      <w:r w:rsidRPr="00F07DA9">
        <w:rPr>
          <w:rFonts w:ascii="Times New Roman" w:hAnsi="Times New Roman"/>
          <w:bCs/>
          <w:sz w:val="26"/>
          <w:szCs w:val="26"/>
          <w:lang w:val="uk-UA"/>
        </w:rPr>
        <w:t xml:space="preserve">3. Визнати </w:t>
      </w:r>
      <w:proofErr w:type="spellStart"/>
      <w:r w:rsidRPr="00F07DA9">
        <w:rPr>
          <w:rFonts w:ascii="Times New Roman" w:hAnsi="Times New Roman"/>
          <w:sz w:val="26"/>
          <w:szCs w:val="26"/>
          <w:lang w:val="uk-UA"/>
        </w:rPr>
        <w:t>Таш’яна</w:t>
      </w:r>
      <w:proofErr w:type="spellEnd"/>
      <w:r w:rsidRPr="00F07DA9">
        <w:rPr>
          <w:rFonts w:ascii="Times New Roman" w:hAnsi="Times New Roman"/>
          <w:sz w:val="26"/>
          <w:szCs w:val="26"/>
          <w:lang w:val="uk-UA"/>
        </w:rPr>
        <w:t xml:space="preserve"> Романа Івановича </w:t>
      </w:r>
      <w:r w:rsidRPr="00F07DA9">
        <w:rPr>
          <w:rFonts w:ascii="Times New Roman" w:hAnsi="Times New Roman"/>
          <w:bCs/>
          <w:sz w:val="26"/>
          <w:szCs w:val="26"/>
          <w:lang w:val="uk-UA"/>
        </w:rPr>
        <w:t>таким, що підтвердив здатність здійснювати правосуддя в апеляційному загальному суді.</w:t>
      </w:r>
    </w:p>
    <w:p w14:paraId="0D526CB9" w14:textId="77777777" w:rsidR="00796149" w:rsidRPr="00F07DA9" w:rsidRDefault="00796149" w:rsidP="00796149">
      <w:pPr>
        <w:spacing w:after="0" w:line="240" w:lineRule="auto"/>
        <w:ind w:firstLine="708"/>
        <w:jc w:val="both"/>
        <w:rPr>
          <w:rFonts w:ascii="Times New Roman" w:hAnsi="Times New Roman"/>
          <w:bCs/>
          <w:sz w:val="26"/>
          <w:szCs w:val="26"/>
          <w:lang w:val="uk-UA"/>
        </w:rPr>
      </w:pPr>
    </w:p>
    <w:bookmarkEnd w:id="1"/>
    <w:p w14:paraId="2E21C083" w14:textId="598E75DC" w:rsidR="00796149" w:rsidRPr="00F07DA9" w:rsidRDefault="00796149" w:rsidP="00796149">
      <w:pPr>
        <w:shd w:val="clear" w:color="auto" w:fill="FFFFFF"/>
        <w:spacing w:before="480" w:after="360" w:line="240" w:lineRule="auto"/>
        <w:jc w:val="both"/>
        <w:rPr>
          <w:rFonts w:ascii="Times New Roman" w:eastAsiaTheme="minorHAnsi" w:hAnsi="Times New Roman"/>
          <w:sz w:val="26"/>
          <w:szCs w:val="26"/>
          <w:lang w:val="uk-UA"/>
        </w:rPr>
      </w:pPr>
      <w:r w:rsidRPr="00F07DA9">
        <w:rPr>
          <w:rFonts w:ascii="Times New Roman" w:hAnsi="Times New Roman"/>
          <w:sz w:val="26"/>
          <w:szCs w:val="26"/>
          <w:lang w:val="uk-UA"/>
        </w:rPr>
        <w:t>Головуючий</w:t>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t>Олексій ОМЕЛЬЯН</w:t>
      </w:r>
      <w:r w:rsidR="00CC6EDF" w:rsidRPr="00F07DA9">
        <w:rPr>
          <w:rFonts w:ascii="Times New Roman" w:hAnsi="Times New Roman"/>
          <w:sz w:val="26"/>
          <w:szCs w:val="26"/>
          <w:lang w:val="uk-UA"/>
        </w:rPr>
        <w:t xml:space="preserve"> / ЗА</w:t>
      </w:r>
    </w:p>
    <w:p w14:paraId="5FE32A1E" w14:textId="3F3E7154" w:rsidR="00796149" w:rsidRPr="00F07DA9" w:rsidRDefault="00796149" w:rsidP="00796149">
      <w:pPr>
        <w:shd w:val="clear" w:color="auto" w:fill="FFFFFF"/>
        <w:spacing w:after="360" w:line="240" w:lineRule="auto"/>
        <w:jc w:val="both"/>
        <w:rPr>
          <w:rFonts w:ascii="Times New Roman" w:hAnsi="Times New Roman"/>
          <w:sz w:val="26"/>
          <w:szCs w:val="26"/>
          <w:lang w:val="uk-UA"/>
        </w:rPr>
      </w:pPr>
      <w:r w:rsidRPr="00F07DA9">
        <w:rPr>
          <w:rFonts w:ascii="Times New Roman" w:hAnsi="Times New Roman"/>
          <w:sz w:val="26"/>
          <w:szCs w:val="26"/>
          <w:lang w:val="uk-UA"/>
        </w:rPr>
        <w:t xml:space="preserve">Члени Комісії: </w:t>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t>Ярослав ДУХ</w:t>
      </w:r>
      <w:r w:rsidR="00CC6EDF" w:rsidRPr="00F07DA9">
        <w:rPr>
          <w:rFonts w:ascii="Times New Roman" w:hAnsi="Times New Roman"/>
          <w:sz w:val="26"/>
          <w:szCs w:val="26"/>
          <w:lang w:val="uk-UA"/>
        </w:rPr>
        <w:t xml:space="preserve"> / ПРОТИ</w:t>
      </w:r>
    </w:p>
    <w:p w14:paraId="28D3BA82" w14:textId="5B935C07" w:rsidR="00796149" w:rsidRPr="00F07DA9" w:rsidRDefault="00796149" w:rsidP="00796149">
      <w:pPr>
        <w:shd w:val="clear" w:color="auto" w:fill="FFFFFF"/>
        <w:spacing w:after="360" w:line="240" w:lineRule="auto"/>
        <w:jc w:val="both"/>
        <w:rPr>
          <w:rFonts w:ascii="Times New Roman" w:hAnsi="Times New Roman"/>
          <w:sz w:val="26"/>
          <w:szCs w:val="26"/>
          <w:lang w:val="uk-UA"/>
        </w:rPr>
      </w:pP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t>Ігор КУШНІР</w:t>
      </w:r>
      <w:r w:rsidR="00CC6EDF" w:rsidRPr="00F07DA9">
        <w:rPr>
          <w:rFonts w:ascii="Times New Roman" w:hAnsi="Times New Roman"/>
          <w:sz w:val="26"/>
          <w:szCs w:val="26"/>
          <w:lang w:val="uk-UA"/>
        </w:rPr>
        <w:t xml:space="preserve"> / ЗА</w:t>
      </w:r>
    </w:p>
    <w:p w14:paraId="5DA6DF7F" w14:textId="0ED34F3C" w:rsidR="00796149" w:rsidRPr="00F07DA9" w:rsidRDefault="00796149" w:rsidP="00796149">
      <w:pPr>
        <w:shd w:val="clear" w:color="auto" w:fill="FFFFFF"/>
        <w:spacing w:after="360" w:line="240" w:lineRule="auto"/>
        <w:jc w:val="both"/>
        <w:rPr>
          <w:rFonts w:ascii="Times New Roman" w:hAnsi="Times New Roman"/>
          <w:sz w:val="26"/>
          <w:szCs w:val="26"/>
          <w:lang w:val="uk-UA"/>
        </w:rPr>
      </w:pP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r>
      <w:r w:rsidRPr="00F07DA9">
        <w:rPr>
          <w:rFonts w:ascii="Times New Roman" w:hAnsi="Times New Roman"/>
          <w:sz w:val="26"/>
          <w:szCs w:val="26"/>
          <w:lang w:val="uk-UA"/>
        </w:rPr>
        <w:tab/>
        <w:t>Володимир ЛУГАНСЬКИЙ</w:t>
      </w:r>
      <w:r w:rsidR="00CC6EDF" w:rsidRPr="00F07DA9">
        <w:rPr>
          <w:rFonts w:ascii="Times New Roman" w:hAnsi="Times New Roman"/>
          <w:sz w:val="26"/>
          <w:szCs w:val="26"/>
          <w:lang w:val="uk-UA"/>
        </w:rPr>
        <w:t xml:space="preserve"> / ЗА</w:t>
      </w:r>
    </w:p>
    <w:sectPr w:rsidR="00796149" w:rsidRPr="00F07DA9" w:rsidSect="00B276B9">
      <w:headerReference w:type="default" r:id="rId9"/>
      <w:pgSz w:w="11906" w:h="16838"/>
      <w:pgMar w:top="851" w:right="567" w:bottom="851" w:left="1701"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9B8E8" w14:textId="77777777" w:rsidR="00BA0DA1" w:rsidRDefault="00BA0DA1" w:rsidP="00EB7325">
      <w:pPr>
        <w:spacing w:after="0" w:line="240" w:lineRule="auto"/>
      </w:pPr>
      <w:r>
        <w:separator/>
      </w:r>
    </w:p>
  </w:endnote>
  <w:endnote w:type="continuationSeparator" w:id="0">
    <w:p w14:paraId="401A1175" w14:textId="77777777" w:rsidR="00BA0DA1" w:rsidRDefault="00BA0DA1"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robaPro">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3C3C5" w14:textId="77777777" w:rsidR="00BA0DA1" w:rsidRDefault="00BA0DA1" w:rsidP="00EB7325">
      <w:pPr>
        <w:spacing w:after="0" w:line="240" w:lineRule="auto"/>
      </w:pPr>
      <w:r>
        <w:separator/>
      </w:r>
    </w:p>
  </w:footnote>
  <w:footnote w:type="continuationSeparator" w:id="0">
    <w:p w14:paraId="65E13A37" w14:textId="77777777" w:rsidR="00BA0DA1" w:rsidRDefault="00BA0DA1" w:rsidP="00EB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329914"/>
      <w:docPartObj>
        <w:docPartGallery w:val="Page Numbers (Top of Page)"/>
        <w:docPartUnique/>
      </w:docPartObj>
    </w:sdtPr>
    <w:sdtEndPr/>
    <w:sdtContent>
      <w:p w14:paraId="2E3DF767" w14:textId="79FC5A46" w:rsidR="007C5AF8" w:rsidRDefault="007C5AF8">
        <w:pPr>
          <w:pStyle w:val="a3"/>
          <w:jc w:val="center"/>
        </w:pPr>
        <w:r>
          <w:fldChar w:fldCharType="begin"/>
        </w:r>
        <w:r>
          <w:instrText>PAGE   \* MERGEFORMAT</w:instrText>
        </w:r>
        <w:r>
          <w:fldChar w:fldCharType="separate"/>
        </w:r>
        <w:r>
          <w:rPr>
            <w:lang w:val="uk-UA"/>
          </w:rPr>
          <w:t>2</w:t>
        </w:r>
        <w:r>
          <w:fldChar w:fldCharType="end"/>
        </w:r>
      </w:p>
    </w:sdtContent>
  </w:sdt>
  <w:p w14:paraId="29674316" w14:textId="77777777" w:rsidR="007C5AF8" w:rsidRDefault="007C5AF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93500"/>
    <w:multiLevelType w:val="hybridMultilevel"/>
    <w:tmpl w:val="98F09C5C"/>
    <w:lvl w:ilvl="0" w:tplc="56C41A3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2EC448F"/>
    <w:multiLevelType w:val="hybridMultilevel"/>
    <w:tmpl w:val="799A9F68"/>
    <w:lvl w:ilvl="0" w:tplc="A0A8E8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4FA16A3"/>
    <w:multiLevelType w:val="hybridMultilevel"/>
    <w:tmpl w:val="DFA674AE"/>
    <w:lvl w:ilvl="0" w:tplc="55147AFE">
      <w:numFmt w:val="bullet"/>
      <w:lvlText w:val="-"/>
      <w:lvlJc w:val="left"/>
      <w:pPr>
        <w:ind w:left="720" w:hanging="360"/>
      </w:pPr>
      <w:rPr>
        <w:rFonts w:ascii="ProbaPro" w:eastAsia="Times New Roman" w:hAnsi="ProbaPro"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B957577"/>
    <w:multiLevelType w:val="hybridMultilevel"/>
    <w:tmpl w:val="CA0483D8"/>
    <w:lvl w:ilvl="0" w:tplc="052A9FF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C134C20"/>
    <w:multiLevelType w:val="hybridMultilevel"/>
    <w:tmpl w:val="484CEFEA"/>
    <w:lvl w:ilvl="0" w:tplc="928C7656">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5" w15:restartNumberingAfterBreak="0">
    <w:nsid w:val="46C246B2"/>
    <w:multiLevelType w:val="hybridMultilevel"/>
    <w:tmpl w:val="68561420"/>
    <w:lvl w:ilvl="0" w:tplc="F61C10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4F0E1536"/>
    <w:multiLevelType w:val="hybridMultilevel"/>
    <w:tmpl w:val="9C8072A2"/>
    <w:lvl w:ilvl="0" w:tplc="32C61CA0">
      <w:start w:val="2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5CEF13F3"/>
    <w:multiLevelType w:val="multilevel"/>
    <w:tmpl w:val="339061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D4C69F7"/>
    <w:multiLevelType w:val="hybridMultilevel"/>
    <w:tmpl w:val="47AC1CF0"/>
    <w:lvl w:ilvl="0" w:tplc="E12E5A5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63707E69"/>
    <w:multiLevelType w:val="hybridMultilevel"/>
    <w:tmpl w:val="259E631A"/>
    <w:lvl w:ilvl="0" w:tplc="040A2B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95E1291"/>
    <w:multiLevelType w:val="hybridMultilevel"/>
    <w:tmpl w:val="8A2656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F420133"/>
    <w:multiLevelType w:val="hybridMultilevel"/>
    <w:tmpl w:val="0CE88B96"/>
    <w:lvl w:ilvl="0" w:tplc="C5249E50">
      <w:start w:val="1"/>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15:restartNumberingAfterBreak="0">
    <w:nsid w:val="70AB263A"/>
    <w:multiLevelType w:val="hybridMultilevel"/>
    <w:tmpl w:val="58CAABD4"/>
    <w:lvl w:ilvl="0" w:tplc="EF3205B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79772635"/>
    <w:multiLevelType w:val="hybridMultilevel"/>
    <w:tmpl w:val="2A02E450"/>
    <w:lvl w:ilvl="0" w:tplc="24EA70B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7B2210A7"/>
    <w:multiLevelType w:val="hybridMultilevel"/>
    <w:tmpl w:val="C0F4F7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10"/>
  </w:num>
  <w:num w:numId="3">
    <w:abstractNumId w:val="7"/>
  </w:num>
  <w:num w:numId="4">
    <w:abstractNumId w:val="11"/>
  </w:num>
  <w:num w:numId="5">
    <w:abstractNumId w:val="4"/>
  </w:num>
  <w:num w:numId="6">
    <w:abstractNumId w:val="3"/>
  </w:num>
  <w:num w:numId="7">
    <w:abstractNumId w:val="8"/>
  </w:num>
  <w:num w:numId="8">
    <w:abstractNumId w:val="1"/>
  </w:num>
  <w:num w:numId="9">
    <w:abstractNumId w:val="12"/>
  </w:num>
  <w:num w:numId="10">
    <w:abstractNumId w:val="0"/>
  </w:num>
  <w:num w:numId="11">
    <w:abstractNumId w:val="13"/>
  </w:num>
  <w:num w:numId="12">
    <w:abstractNumId w:val="5"/>
  </w:num>
  <w:num w:numId="13">
    <w:abstractNumId w:val="6"/>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16"/>
    <w:rsid w:val="0000179D"/>
    <w:rsid w:val="00006173"/>
    <w:rsid w:val="00006691"/>
    <w:rsid w:val="0000709D"/>
    <w:rsid w:val="000140AD"/>
    <w:rsid w:val="00021037"/>
    <w:rsid w:val="00022D4C"/>
    <w:rsid w:val="00022EFB"/>
    <w:rsid w:val="00031CF5"/>
    <w:rsid w:val="00032933"/>
    <w:rsid w:val="00032946"/>
    <w:rsid w:val="00033694"/>
    <w:rsid w:val="00035312"/>
    <w:rsid w:val="00040CB9"/>
    <w:rsid w:val="00045F7E"/>
    <w:rsid w:val="0004646A"/>
    <w:rsid w:val="00047F3E"/>
    <w:rsid w:val="000644CE"/>
    <w:rsid w:val="0006640B"/>
    <w:rsid w:val="00066DCF"/>
    <w:rsid w:val="00074281"/>
    <w:rsid w:val="000823C6"/>
    <w:rsid w:val="000832B9"/>
    <w:rsid w:val="0008521B"/>
    <w:rsid w:val="00085285"/>
    <w:rsid w:val="00090426"/>
    <w:rsid w:val="00095443"/>
    <w:rsid w:val="000977EF"/>
    <w:rsid w:val="000A0215"/>
    <w:rsid w:val="000A16F9"/>
    <w:rsid w:val="000A39F3"/>
    <w:rsid w:val="000A3C4F"/>
    <w:rsid w:val="000A4298"/>
    <w:rsid w:val="000B42C9"/>
    <w:rsid w:val="000B49FD"/>
    <w:rsid w:val="000B570B"/>
    <w:rsid w:val="000B578C"/>
    <w:rsid w:val="000B5F28"/>
    <w:rsid w:val="000C645E"/>
    <w:rsid w:val="000D037A"/>
    <w:rsid w:val="000D5109"/>
    <w:rsid w:val="000E2230"/>
    <w:rsid w:val="000E283D"/>
    <w:rsid w:val="000E4CAE"/>
    <w:rsid w:val="000E5EEB"/>
    <w:rsid w:val="000F1948"/>
    <w:rsid w:val="001038AC"/>
    <w:rsid w:val="00105F60"/>
    <w:rsid w:val="0010786B"/>
    <w:rsid w:val="0011230F"/>
    <w:rsid w:val="001129A6"/>
    <w:rsid w:val="001234EB"/>
    <w:rsid w:val="0012360E"/>
    <w:rsid w:val="0012556D"/>
    <w:rsid w:val="0012566D"/>
    <w:rsid w:val="00134A6A"/>
    <w:rsid w:val="001362CD"/>
    <w:rsid w:val="00136FCC"/>
    <w:rsid w:val="001379DE"/>
    <w:rsid w:val="00140DF6"/>
    <w:rsid w:val="00150F9E"/>
    <w:rsid w:val="0016065F"/>
    <w:rsid w:val="00164848"/>
    <w:rsid w:val="001662C1"/>
    <w:rsid w:val="00167FD3"/>
    <w:rsid w:val="00171D4E"/>
    <w:rsid w:val="00174154"/>
    <w:rsid w:val="00176521"/>
    <w:rsid w:val="00181CEE"/>
    <w:rsid w:val="00183074"/>
    <w:rsid w:val="00183AEB"/>
    <w:rsid w:val="00194166"/>
    <w:rsid w:val="001B3872"/>
    <w:rsid w:val="001B62AB"/>
    <w:rsid w:val="001C28BB"/>
    <w:rsid w:val="001C519D"/>
    <w:rsid w:val="001D3FA2"/>
    <w:rsid w:val="001D4546"/>
    <w:rsid w:val="001D5D2D"/>
    <w:rsid w:val="001D7C76"/>
    <w:rsid w:val="001E31BE"/>
    <w:rsid w:val="001E3425"/>
    <w:rsid w:val="001E37AC"/>
    <w:rsid w:val="001F1863"/>
    <w:rsid w:val="001F3AC4"/>
    <w:rsid w:val="001F61F7"/>
    <w:rsid w:val="001F65E3"/>
    <w:rsid w:val="001F6C35"/>
    <w:rsid w:val="002038C2"/>
    <w:rsid w:val="0021157A"/>
    <w:rsid w:val="00212D79"/>
    <w:rsid w:val="00215656"/>
    <w:rsid w:val="00216B71"/>
    <w:rsid w:val="002172A6"/>
    <w:rsid w:val="002172AB"/>
    <w:rsid w:val="00220452"/>
    <w:rsid w:val="002221C4"/>
    <w:rsid w:val="0022251E"/>
    <w:rsid w:val="002236A2"/>
    <w:rsid w:val="00223778"/>
    <w:rsid w:val="00224A4B"/>
    <w:rsid w:val="00226687"/>
    <w:rsid w:val="00236A79"/>
    <w:rsid w:val="00240276"/>
    <w:rsid w:val="002406F5"/>
    <w:rsid w:val="00250041"/>
    <w:rsid w:val="00250DE8"/>
    <w:rsid w:val="00251381"/>
    <w:rsid w:val="00254090"/>
    <w:rsid w:val="0025493B"/>
    <w:rsid w:val="00257AA4"/>
    <w:rsid w:val="00263211"/>
    <w:rsid w:val="002633C0"/>
    <w:rsid w:val="00271C75"/>
    <w:rsid w:val="00272F4E"/>
    <w:rsid w:val="00274918"/>
    <w:rsid w:val="00275BAF"/>
    <w:rsid w:val="0029097C"/>
    <w:rsid w:val="002A036F"/>
    <w:rsid w:val="002A7631"/>
    <w:rsid w:val="002B2D18"/>
    <w:rsid w:val="002B71F9"/>
    <w:rsid w:val="002C3391"/>
    <w:rsid w:val="002C4BAE"/>
    <w:rsid w:val="002D7850"/>
    <w:rsid w:val="002E7F99"/>
    <w:rsid w:val="002E7FB7"/>
    <w:rsid w:val="002F31E1"/>
    <w:rsid w:val="00300734"/>
    <w:rsid w:val="00301007"/>
    <w:rsid w:val="0030507B"/>
    <w:rsid w:val="003103FE"/>
    <w:rsid w:val="00311BF1"/>
    <w:rsid w:val="003136D5"/>
    <w:rsid w:val="00313F7B"/>
    <w:rsid w:val="00314623"/>
    <w:rsid w:val="00315583"/>
    <w:rsid w:val="003224C8"/>
    <w:rsid w:val="00322DA1"/>
    <w:rsid w:val="00322FE9"/>
    <w:rsid w:val="00330592"/>
    <w:rsid w:val="003306CA"/>
    <w:rsid w:val="00332432"/>
    <w:rsid w:val="00340495"/>
    <w:rsid w:val="00344A71"/>
    <w:rsid w:val="00346A68"/>
    <w:rsid w:val="00347B6B"/>
    <w:rsid w:val="00347FA4"/>
    <w:rsid w:val="00350B05"/>
    <w:rsid w:val="003549C8"/>
    <w:rsid w:val="00355585"/>
    <w:rsid w:val="0036089A"/>
    <w:rsid w:val="00365C82"/>
    <w:rsid w:val="0036724E"/>
    <w:rsid w:val="00372046"/>
    <w:rsid w:val="0037216E"/>
    <w:rsid w:val="00372C26"/>
    <w:rsid w:val="003737D9"/>
    <w:rsid w:val="00377524"/>
    <w:rsid w:val="00380548"/>
    <w:rsid w:val="0038525B"/>
    <w:rsid w:val="003863B0"/>
    <w:rsid w:val="00386670"/>
    <w:rsid w:val="00393494"/>
    <w:rsid w:val="00394522"/>
    <w:rsid w:val="00397246"/>
    <w:rsid w:val="00397712"/>
    <w:rsid w:val="003A1B43"/>
    <w:rsid w:val="003A26E7"/>
    <w:rsid w:val="003A53B7"/>
    <w:rsid w:val="003A6B7A"/>
    <w:rsid w:val="003B17BF"/>
    <w:rsid w:val="003C05C0"/>
    <w:rsid w:val="003C3C09"/>
    <w:rsid w:val="003D2171"/>
    <w:rsid w:val="003D2344"/>
    <w:rsid w:val="003D44F9"/>
    <w:rsid w:val="003D59EB"/>
    <w:rsid w:val="003D62BD"/>
    <w:rsid w:val="003D7EF7"/>
    <w:rsid w:val="003E107A"/>
    <w:rsid w:val="003E1A8B"/>
    <w:rsid w:val="003E3129"/>
    <w:rsid w:val="003E7D43"/>
    <w:rsid w:val="003F4DC2"/>
    <w:rsid w:val="003F5181"/>
    <w:rsid w:val="003F64AB"/>
    <w:rsid w:val="00401DF8"/>
    <w:rsid w:val="004046A1"/>
    <w:rsid w:val="00405C72"/>
    <w:rsid w:val="0040689D"/>
    <w:rsid w:val="00407D67"/>
    <w:rsid w:val="004131AC"/>
    <w:rsid w:val="0041687F"/>
    <w:rsid w:val="00421DAD"/>
    <w:rsid w:val="004264E4"/>
    <w:rsid w:val="00426A78"/>
    <w:rsid w:val="004271AA"/>
    <w:rsid w:val="0043075C"/>
    <w:rsid w:val="004307AB"/>
    <w:rsid w:val="00433282"/>
    <w:rsid w:val="00434877"/>
    <w:rsid w:val="004423D8"/>
    <w:rsid w:val="00447357"/>
    <w:rsid w:val="004479A3"/>
    <w:rsid w:val="00450980"/>
    <w:rsid w:val="00465245"/>
    <w:rsid w:val="004709D4"/>
    <w:rsid w:val="0047320F"/>
    <w:rsid w:val="0047736D"/>
    <w:rsid w:val="004809CD"/>
    <w:rsid w:val="00481BE3"/>
    <w:rsid w:val="00482B13"/>
    <w:rsid w:val="0048468B"/>
    <w:rsid w:val="00485B84"/>
    <w:rsid w:val="00487179"/>
    <w:rsid w:val="00490B2B"/>
    <w:rsid w:val="00491A4E"/>
    <w:rsid w:val="0049237A"/>
    <w:rsid w:val="004A6455"/>
    <w:rsid w:val="004B1295"/>
    <w:rsid w:val="004B4FC6"/>
    <w:rsid w:val="004C2E97"/>
    <w:rsid w:val="004C3548"/>
    <w:rsid w:val="004C4605"/>
    <w:rsid w:val="004C5874"/>
    <w:rsid w:val="004C7E35"/>
    <w:rsid w:val="004D0931"/>
    <w:rsid w:val="004D240F"/>
    <w:rsid w:val="004D36C5"/>
    <w:rsid w:val="004D5066"/>
    <w:rsid w:val="004E008C"/>
    <w:rsid w:val="004E05F6"/>
    <w:rsid w:val="004E0955"/>
    <w:rsid w:val="004E16E2"/>
    <w:rsid w:val="004E2657"/>
    <w:rsid w:val="004E3F20"/>
    <w:rsid w:val="004F0594"/>
    <w:rsid w:val="004F4C59"/>
    <w:rsid w:val="004F6DA1"/>
    <w:rsid w:val="004F73B1"/>
    <w:rsid w:val="0050062A"/>
    <w:rsid w:val="00503142"/>
    <w:rsid w:val="005042E9"/>
    <w:rsid w:val="0050617B"/>
    <w:rsid w:val="0051158B"/>
    <w:rsid w:val="005123BB"/>
    <w:rsid w:val="00512CBC"/>
    <w:rsid w:val="00513F8F"/>
    <w:rsid w:val="005161C4"/>
    <w:rsid w:val="00535C0A"/>
    <w:rsid w:val="005369C8"/>
    <w:rsid w:val="005422D0"/>
    <w:rsid w:val="00543C05"/>
    <w:rsid w:val="00544FB0"/>
    <w:rsid w:val="00546192"/>
    <w:rsid w:val="0055152C"/>
    <w:rsid w:val="00551C07"/>
    <w:rsid w:val="00551D50"/>
    <w:rsid w:val="00554F6A"/>
    <w:rsid w:val="00557612"/>
    <w:rsid w:val="0056088B"/>
    <w:rsid w:val="00565F40"/>
    <w:rsid w:val="005733DB"/>
    <w:rsid w:val="005800BE"/>
    <w:rsid w:val="00583FD3"/>
    <w:rsid w:val="0058654E"/>
    <w:rsid w:val="00587ABA"/>
    <w:rsid w:val="00590119"/>
    <w:rsid w:val="00591B36"/>
    <w:rsid w:val="005A17C7"/>
    <w:rsid w:val="005A73E2"/>
    <w:rsid w:val="005B5DA3"/>
    <w:rsid w:val="005B6348"/>
    <w:rsid w:val="005C0EB3"/>
    <w:rsid w:val="005C2D31"/>
    <w:rsid w:val="005C6BC7"/>
    <w:rsid w:val="005D3A7C"/>
    <w:rsid w:val="005D4380"/>
    <w:rsid w:val="005D5B14"/>
    <w:rsid w:val="005D62E7"/>
    <w:rsid w:val="005E3B28"/>
    <w:rsid w:val="005E4D7D"/>
    <w:rsid w:val="005F2EDE"/>
    <w:rsid w:val="005F47CD"/>
    <w:rsid w:val="005F6023"/>
    <w:rsid w:val="005F7385"/>
    <w:rsid w:val="00610040"/>
    <w:rsid w:val="006119C5"/>
    <w:rsid w:val="00613501"/>
    <w:rsid w:val="00613F60"/>
    <w:rsid w:val="00615FAD"/>
    <w:rsid w:val="006214AA"/>
    <w:rsid w:val="00622251"/>
    <w:rsid w:val="00623344"/>
    <w:rsid w:val="00626464"/>
    <w:rsid w:val="00632005"/>
    <w:rsid w:val="00633893"/>
    <w:rsid w:val="00633DA0"/>
    <w:rsid w:val="00635EAD"/>
    <w:rsid w:val="00646151"/>
    <w:rsid w:val="006468E4"/>
    <w:rsid w:val="00650C58"/>
    <w:rsid w:val="00661051"/>
    <w:rsid w:val="00661EC2"/>
    <w:rsid w:val="00662F5A"/>
    <w:rsid w:val="00663451"/>
    <w:rsid w:val="00665284"/>
    <w:rsid w:val="0066706D"/>
    <w:rsid w:val="00671C71"/>
    <w:rsid w:val="00672378"/>
    <w:rsid w:val="00673D8B"/>
    <w:rsid w:val="00675138"/>
    <w:rsid w:val="00675244"/>
    <w:rsid w:val="00676DE7"/>
    <w:rsid w:val="006771C1"/>
    <w:rsid w:val="00677B5C"/>
    <w:rsid w:val="00681EEF"/>
    <w:rsid w:val="00682124"/>
    <w:rsid w:val="0068377E"/>
    <w:rsid w:val="00684F29"/>
    <w:rsid w:val="0068691D"/>
    <w:rsid w:val="00686C8E"/>
    <w:rsid w:val="00691CEA"/>
    <w:rsid w:val="00691E23"/>
    <w:rsid w:val="006920A2"/>
    <w:rsid w:val="006949F2"/>
    <w:rsid w:val="006967EE"/>
    <w:rsid w:val="006976D0"/>
    <w:rsid w:val="006A0512"/>
    <w:rsid w:val="006A2C23"/>
    <w:rsid w:val="006A74DF"/>
    <w:rsid w:val="006B01C3"/>
    <w:rsid w:val="006B343F"/>
    <w:rsid w:val="006B502F"/>
    <w:rsid w:val="006B6337"/>
    <w:rsid w:val="006C69D3"/>
    <w:rsid w:val="006C6AFB"/>
    <w:rsid w:val="006C6D41"/>
    <w:rsid w:val="006D6405"/>
    <w:rsid w:val="006D7147"/>
    <w:rsid w:val="006E2E1A"/>
    <w:rsid w:val="006E3C50"/>
    <w:rsid w:val="006E7051"/>
    <w:rsid w:val="006F2C92"/>
    <w:rsid w:val="006F42C3"/>
    <w:rsid w:val="006F514D"/>
    <w:rsid w:val="006F6252"/>
    <w:rsid w:val="0070240F"/>
    <w:rsid w:val="00703192"/>
    <w:rsid w:val="00703BCB"/>
    <w:rsid w:val="00707EBD"/>
    <w:rsid w:val="00715A61"/>
    <w:rsid w:val="0072356D"/>
    <w:rsid w:val="00732171"/>
    <w:rsid w:val="007321C4"/>
    <w:rsid w:val="007352E9"/>
    <w:rsid w:val="007373B0"/>
    <w:rsid w:val="00740A38"/>
    <w:rsid w:val="0074186D"/>
    <w:rsid w:val="00745569"/>
    <w:rsid w:val="0075024E"/>
    <w:rsid w:val="00750E87"/>
    <w:rsid w:val="00752B89"/>
    <w:rsid w:val="00753CF6"/>
    <w:rsid w:val="00757713"/>
    <w:rsid w:val="00757A7E"/>
    <w:rsid w:val="00763103"/>
    <w:rsid w:val="00764A23"/>
    <w:rsid w:val="007654B0"/>
    <w:rsid w:val="00770BA7"/>
    <w:rsid w:val="0077780D"/>
    <w:rsid w:val="007805E7"/>
    <w:rsid w:val="007806F1"/>
    <w:rsid w:val="00781968"/>
    <w:rsid w:val="00785DD6"/>
    <w:rsid w:val="007879F8"/>
    <w:rsid w:val="007908A0"/>
    <w:rsid w:val="00790F56"/>
    <w:rsid w:val="007946C1"/>
    <w:rsid w:val="00795483"/>
    <w:rsid w:val="00796149"/>
    <w:rsid w:val="007A2905"/>
    <w:rsid w:val="007B39B7"/>
    <w:rsid w:val="007C17EF"/>
    <w:rsid w:val="007C32E0"/>
    <w:rsid w:val="007C3F80"/>
    <w:rsid w:val="007C5AF8"/>
    <w:rsid w:val="007C5BAC"/>
    <w:rsid w:val="007C6364"/>
    <w:rsid w:val="007C6FF4"/>
    <w:rsid w:val="007C7707"/>
    <w:rsid w:val="007D0136"/>
    <w:rsid w:val="007D1E3D"/>
    <w:rsid w:val="007D420C"/>
    <w:rsid w:val="007E1341"/>
    <w:rsid w:val="007E3B1A"/>
    <w:rsid w:val="007E62EF"/>
    <w:rsid w:val="007E7CEE"/>
    <w:rsid w:val="007F26BF"/>
    <w:rsid w:val="007F3787"/>
    <w:rsid w:val="007F43F4"/>
    <w:rsid w:val="007F4DC0"/>
    <w:rsid w:val="007F703F"/>
    <w:rsid w:val="007F777F"/>
    <w:rsid w:val="008023AC"/>
    <w:rsid w:val="00802A46"/>
    <w:rsid w:val="00805FD0"/>
    <w:rsid w:val="00814BA9"/>
    <w:rsid w:val="00822448"/>
    <w:rsid w:val="00826F32"/>
    <w:rsid w:val="00831939"/>
    <w:rsid w:val="00831FFC"/>
    <w:rsid w:val="00835008"/>
    <w:rsid w:val="00835AA9"/>
    <w:rsid w:val="00837078"/>
    <w:rsid w:val="008400B6"/>
    <w:rsid w:val="0084588A"/>
    <w:rsid w:val="00845CB3"/>
    <w:rsid w:val="0084726B"/>
    <w:rsid w:val="00847299"/>
    <w:rsid w:val="00857F46"/>
    <w:rsid w:val="00861E8A"/>
    <w:rsid w:val="00862057"/>
    <w:rsid w:val="0086706C"/>
    <w:rsid w:val="0086763B"/>
    <w:rsid w:val="008764B2"/>
    <w:rsid w:val="0088261D"/>
    <w:rsid w:val="0088340A"/>
    <w:rsid w:val="00883477"/>
    <w:rsid w:val="00884390"/>
    <w:rsid w:val="00885727"/>
    <w:rsid w:val="00894747"/>
    <w:rsid w:val="00895AAA"/>
    <w:rsid w:val="008A0D36"/>
    <w:rsid w:val="008A171C"/>
    <w:rsid w:val="008A300C"/>
    <w:rsid w:val="008A36D5"/>
    <w:rsid w:val="008A751A"/>
    <w:rsid w:val="008B1A01"/>
    <w:rsid w:val="008B4216"/>
    <w:rsid w:val="008B5336"/>
    <w:rsid w:val="008C0388"/>
    <w:rsid w:val="008C33D6"/>
    <w:rsid w:val="008C7394"/>
    <w:rsid w:val="008D2726"/>
    <w:rsid w:val="008D6B0A"/>
    <w:rsid w:val="008E088A"/>
    <w:rsid w:val="008E445B"/>
    <w:rsid w:val="008F0BA1"/>
    <w:rsid w:val="008F2512"/>
    <w:rsid w:val="008F2827"/>
    <w:rsid w:val="008F295D"/>
    <w:rsid w:val="008F2BF2"/>
    <w:rsid w:val="009001AB"/>
    <w:rsid w:val="009015E5"/>
    <w:rsid w:val="00903720"/>
    <w:rsid w:val="00905DA9"/>
    <w:rsid w:val="00906F96"/>
    <w:rsid w:val="0090792D"/>
    <w:rsid w:val="00912F5C"/>
    <w:rsid w:val="009132E3"/>
    <w:rsid w:val="00913907"/>
    <w:rsid w:val="0091409E"/>
    <w:rsid w:val="00920796"/>
    <w:rsid w:val="00921765"/>
    <w:rsid w:val="00923038"/>
    <w:rsid w:val="00924EC7"/>
    <w:rsid w:val="009262D7"/>
    <w:rsid w:val="00932C6A"/>
    <w:rsid w:val="00932D0F"/>
    <w:rsid w:val="00933897"/>
    <w:rsid w:val="00935F6B"/>
    <w:rsid w:val="009374C5"/>
    <w:rsid w:val="00944B34"/>
    <w:rsid w:val="0094541B"/>
    <w:rsid w:val="00947B62"/>
    <w:rsid w:val="00950817"/>
    <w:rsid w:val="00950B74"/>
    <w:rsid w:val="00954385"/>
    <w:rsid w:val="00962055"/>
    <w:rsid w:val="009658C1"/>
    <w:rsid w:val="00966F19"/>
    <w:rsid w:val="009679A2"/>
    <w:rsid w:val="00981CF4"/>
    <w:rsid w:val="009856CD"/>
    <w:rsid w:val="00987226"/>
    <w:rsid w:val="0099158F"/>
    <w:rsid w:val="00997979"/>
    <w:rsid w:val="009A6BFC"/>
    <w:rsid w:val="009A7533"/>
    <w:rsid w:val="009B174B"/>
    <w:rsid w:val="009B3FF5"/>
    <w:rsid w:val="009B43FB"/>
    <w:rsid w:val="009B49FB"/>
    <w:rsid w:val="009B72D2"/>
    <w:rsid w:val="009C1F50"/>
    <w:rsid w:val="009C3254"/>
    <w:rsid w:val="009C4ABF"/>
    <w:rsid w:val="009C7431"/>
    <w:rsid w:val="009D1F81"/>
    <w:rsid w:val="009D6587"/>
    <w:rsid w:val="009D7EFC"/>
    <w:rsid w:val="009E1C3B"/>
    <w:rsid w:val="009E4743"/>
    <w:rsid w:val="009E7758"/>
    <w:rsid w:val="009E7A1B"/>
    <w:rsid w:val="009F05F8"/>
    <w:rsid w:val="009F2CF6"/>
    <w:rsid w:val="009F2FF4"/>
    <w:rsid w:val="009F5848"/>
    <w:rsid w:val="00A01311"/>
    <w:rsid w:val="00A01DA4"/>
    <w:rsid w:val="00A05EA6"/>
    <w:rsid w:val="00A122B4"/>
    <w:rsid w:val="00A147CA"/>
    <w:rsid w:val="00A176B5"/>
    <w:rsid w:val="00A221FA"/>
    <w:rsid w:val="00A26983"/>
    <w:rsid w:val="00A304A0"/>
    <w:rsid w:val="00A33055"/>
    <w:rsid w:val="00A34E73"/>
    <w:rsid w:val="00A35538"/>
    <w:rsid w:val="00A35D99"/>
    <w:rsid w:val="00A37362"/>
    <w:rsid w:val="00A42624"/>
    <w:rsid w:val="00A42B8C"/>
    <w:rsid w:val="00A43FA2"/>
    <w:rsid w:val="00A5326D"/>
    <w:rsid w:val="00A60333"/>
    <w:rsid w:val="00A625D2"/>
    <w:rsid w:val="00A66466"/>
    <w:rsid w:val="00A66985"/>
    <w:rsid w:val="00A66C31"/>
    <w:rsid w:val="00A66FCD"/>
    <w:rsid w:val="00A72F82"/>
    <w:rsid w:val="00A73D45"/>
    <w:rsid w:val="00A745B2"/>
    <w:rsid w:val="00A82829"/>
    <w:rsid w:val="00A86BBB"/>
    <w:rsid w:val="00A915FF"/>
    <w:rsid w:val="00AA1853"/>
    <w:rsid w:val="00AB2D3E"/>
    <w:rsid w:val="00AB32EC"/>
    <w:rsid w:val="00AB51A4"/>
    <w:rsid w:val="00AC3044"/>
    <w:rsid w:val="00AC72C9"/>
    <w:rsid w:val="00AD0504"/>
    <w:rsid w:val="00AD1006"/>
    <w:rsid w:val="00AD1983"/>
    <w:rsid w:val="00AD5AF0"/>
    <w:rsid w:val="00AD6637"/>
    <w:rsid w:val="00AE2A50"/>
    <w:rsid w:val="00AE3F64"/>
    <w:rsid w:val="00AF0A6A"/>
    <w:rsid w:val="00AF0EAF"/>
    <w:rsid w:val="00AF2C19"/>
    <w:rsid w:val="00AF4132"/>
    <w:rsid w:val="00AF471C"/>
    <w:rsid w:val="00AF4A64"/>
    <w:rsid w:val="00B011A1"/>
    <w:rsid w:val="00B02220"/>
    <w:rsid w:val="00B07941"/>
    <w:rsid w:val="00B15024"/>
    <w:rsid w:val="00B16F0C"/>
    <w:rsid w:val="00B20C14"/>
    <w:rsid w:val="00B20DAF"/>
    <w:rsid w:val="00B23EDA"/>
    <w:rsid w:val="00B24BC7"/>
    <w:rsid w:val="00B276B9"/>
    <w:rsid w:val="00B30CD9"/>
    <w:rsid w:val="00B330A8"/>
    <w:rsid w:val="00B34916"/>
    <w:rsid w:val="00B40665"/>
    <w:rsid w:val="00B40B4B"/>
    <w:rsid w:val="00B421B4"/>
    <w:rsid w:val="00B55DE9"/>
    <w:rsid w:val="00B600ED"/>
    <w:rsid w:val="00B60126"/>
    <w:rsid w:val="00B639C8"/>
    <w:rsid w:val="00B643A3"/>
    <w:rsid w:val="00B6452A"/>
    <w:rsid w:val="00B646BC"/>
    <w:rsid w:val="00B64F8B"/>
    <w:rsid w:val="00B704E8"/>
    <w:rsid w:val="00B72299"/>
    <w:rsid w:val="00B746E9"/>
    <w:rsid w:val="00B771CE"/>
    <w:rsid w:val="00B778E8"/>
    <w:rsid w:val="00B80111"/>
    <w:rsid w:val="00B9180A"/>
    <w:rsid w:val="00B92D3E"/>
    <w:rsid w:val="00B94B3F"/>
    <w:rsid w:val="00B96B06"/>
    <w:rsid w:val="00BA0DA1"/>
    <w:rsid w:val="00BA146C"/>
    <w:rsid w:val="00BA2E2B"/>
    <w:rsid w:val="00BA51A1"/>
    <w:rsid w:val="00BA52C2"/>
    <w:rsid w:val="00BA536C"/>
    <w:rsid w:val="00BA561E"/>
    <w:rsid w:val="00BA5F2A"/>
    <w:rsid w:val="00BA65E1"/>
    <w:rsid w:val="00BA6894"/>
    <w:rsid w:val="00BB2A0E"/>
    <w:rsid w:val="00BB2C59"/>
    <w:rsid w:val="00BB4788"/>
    <w:rsid w:val="00BB56C4"/>
    <w:rsid w:val="00BB651C"/>
    <w:rsid w:val="00BB7956"/>
    <w:rsid w:val="00BB79E4"/>
    <w:rsid w:val="00BC25E6"/>
    <w:rsid w:val="00BC3CEE"/>
    <w:rsid w:val="00BC654C"/>
    <w:rsid w:val="00BD1E27"/>
    <w:rsid w:val="00BD3DB3"/>
    <w:rsid w:val="00BD4004"/>
    <w:rsid w:val="00BD4EA4"/>
    <w:rsid w:val="00BE54A7"/>
    <w:rsid w:val="00BE768D"/>
    <w:rsid w:val="00BF00BF"/>
    <w:rsid w:val="00BF070A"/>
    <w:rsid w:val="00BF2387"/>
    <w:rsid w:val="00BF68CC"/>
    <w:rsid w:val="00C013FE"/>
    <w:rsid w:val="00C02443"/>
    <w:rsid w:val="00C0323F"/>
    <w:rsid w:val="00C0393F"/>
    <w:rsid w:val="00C0641E"/>
    <w:rsid w:val="00C11663"/>
    <w:rsid w:val="00C13A75"/>
    <w:rsid w:val="00C15954"/>
    <w:rsid w:val="00C222FC"/>
    <w:rsid w:val="00C24DBD"/>
    <w:rsid w:val="00C24FF9"/>
    <w:rsid w:val="00C26741"/>
    <w:rsid w:val="00C26984"/>
    <w:rsid w:val="00C307D7"/>
    <w:rsid w:val="00C30A6E"/>
    <w:rsid w:val="00C30FC1"/>
    <w:rsid w:val="00C316EA"/>
    <w:rsid w:val="00C32483"/>
    <w:rsid w:val="00C34105"/>
    <w:rsid w:val="00C34267"/>
    <w:rsid w:val="00C41EAD"/>
    <w:rsid w:val="00C44CD7"/>
    <w:rsid w:val="00C45367"/>
    <w:rsid w:val="00C46814"/>
    <w:rsid w:val="00C5225C"/>
    <w:rsid w:val="00C53CAD"/>
    <w:rsid w:val="00C61C6E"/>
    <w:rsid w:val="00C63474"/>
    <w:rsid w:val="00C7287E"/>
    <w:rsid w:val="00C739D3"/>
    <w:rsid w:val="00C7577B"/>
    <w:rsid w:val="00C80CD3"/>
    <w:rsid w:val="00C81952"/>
    <w:rsid w:val="00C82035"/>
    <w:rsid w:val="00C82B57"/>
    <w:rsid w:val="00C836E2"/>
    <w:rsid w:val="00C93C75"/>
    <w:rsid w:val="00C94C50"/>
    <w:rsid w:val="00C95E0B"/>
    <w:rsid w:val="00C96730"/>
    <w:rsid w:val="00C97260"/>
    <w:rsid w:val="00C97C8A"/>
    <w:rsid w:val="00CA3362"/>
    <w:rsid w:val="00CA7F42"/>
    <w:rsid w:val="00CB2D67"/>
    <w:rsid w:val="00CC1707"/>
    <w:rsid w:val="00CC1C27"/>
    <w:rsid w:val="00CC27A0"/>
    <w:rsid w:val="00CC40A9"/>
    <w:rsid w:val="00CC6EDF"/>
    <w:rsid w:val="00CD1959"/>
    <w:rsid w:val="00CD2E7F"/>
    <w:rsid w:val="00CD349D"/>
    <w:rsid w:val="00CD36F2"/>
    <w:rsid w:val="00CD3876"/>
    <w:rsid w:val="00CD547E"/>
    <w:rsid w:val="00CD59ED"/>
    <w:rsid w:val="00CD6D51"/>
    <w:rsid w:val="00CE3A31"/>
    <w:rsid w:val="00CE5ACC"/>
    <w:rsid w:val="00CE721B"/>
    <w:rsid w:val="00CF0590"/>
    <w:rsid w:val="00CF0D9E"/>
    <w:rsid w:val="00CF2B27"/>
    <w:rsid w:val="00CF5375"/>
    <w:rsid w:val="00D01C2A"/>
    <w:rsid w:val="00D02442"/>
    <w:rsid w:val="00D043BB"/>
    <w:rsid w:val="00D048E0"/>
    <w:rsid w:val="00D05F1D"/>
    <w:rsid w:val="00D06127"/>
    <w:rsid w:val="00D06383"/>
    <w:rsid w:val="00D11E50"/>
    <w:rsid w:val="00D1482C"/>
    <w:rsid w:val="00D2339B"/>
    <w:rsid w:val="00D245F7"/>
    <w:rsid w:val="00D25438"/>
    <w:rsid w:val="00D27440"/>
    <w:rsid w:val="00D364DE"/>
    <w:rsid w:val="00D4030B"/>
    <w:rsid w:val="00D46B68"/>
    <w:rsid w:val="00D529BC"/>
    <w:rsid w:val="00D54875"/>
    <w:rsid w:val="00D56FCA"/>
    <w:rsid w:val="00D61C0E"/>
    <w:rsid w:val="00D63430"/>
    <w:rsid w:val="00D665F6"/>
    <w:rsid w:val="00D7007A"/>
    <w:rsid w:val="00D71386"/>
    <w:rsid w:val="00D746C6"/>
    <w:rsid w:val="00D77223"/>
    <w:rsid w:val="00D77E40"/>
    <w:rsid w:val="00D82516"/>
    <w:rsid w:val="00D82FB7"/>
    <w:rsid w:val="00D84EE8"/>
    <w:rsid w:val="00D85A1D"/>
    <w:rsid w:val="00D8762E"/>
    <w:rsid w:val="00D9117C"/>
    <w:rsid w:val="00D9480A"/>
    <w:rsid w:val="00D97B4F"/>
    <w:rsid w:val="00DA099A"/>
    <w:rsid w:val="00DA3F3A"/>
    <w:rsid w:val="00DA5292"/>
    <w:rsid w:val="00DA62A9"/>
    <w:rsid w:val="00DA63D7"/>
    <w:rsid w:val="00DB2D61"/>
    <w:rsid w:val="00DB3AB0"/>
    <w:rsid w:val="00DB4992"/>
    <w:rsid w:val="00DB6568"/>
    <w:rsid w:val="00DB7151"/>
    <w:rsid w:val="00DC08F9"/>
    <w:rsid w:val="00DC4068"/>
    <w:rsid w:val="00DC72DB"/>
    <w:rsid w:val="00DC7E13"/>
    <w:rsid w:val="00DD3ED1"/>
    <w:rsid w:val="00DD5E96"/>
    <w:rsid w:val="00DF006C"/>
    <w:rsid w:val="00DF062F"/>
    <w:rsid w:val="00DF3016"/>
    <w:rsid w:val="00DF4025"/>
    <w:rsid w:val="00DF5627"/>
    <w:rsid w:val="00DF5854"/>
    <w:rsid w:val="00DF75B6"/>
    <w:rsid w:val="00E01D6B"/>
    <w:rsid w:val="00E02CA1"/>
    <w:rsid w:val="00E042F8"/>
    <w:rsid w:val="00E05269"/>
    <w:rsid w:val="00E06643"/>
    <w:rsid w:val="00E10EE0"/>
    <w:rsid w:val="00E15032"/>
    <w:rsid w:val="00E16E80"/>
    <w:rsid w:val="00E21CED"/>
    <w:rsid w:val="00E24B08"/>
    <w:rsid w:val="00E30568"/>
    <w:rsid w:val="00E33B0D"/>
    <w:rsid w:val="00E4072A"/>
    <w:rsid w:val="00E43CF0"/>
    <w:rsid w:val="00E4740D"/>
    <w:rsid w:val="00E530FA"/>
    <w:rsid w:val="00E564F1"/>
    <w:rsid w:val="00E56934"/>
    <w:rsid w:val="00E56F00"/>
    <w:rsid w:val="00E62667"/>
    <w:rsid w:val="00E62F47"/>
    <w:rsid w:val="00E66ABD"/>
    <w:rsid w:val="00E7165C"/>
    <w:rsid w:val="00E72E01"/>
    <w:rsid w:val="00E766A3"/>
    <w:rsid w:val="00E80BC3"/>
    <w:rsid w:val="00E87E21"/>
    <w:rsid w:val="00E936F6"/>
    <w:rsid w:val="00E94A85"/>
    <w:rsid w:val="00EA1F2B"/>
    <w:rsid w:val="00EA2766"/>
    <w:rsid w:val="00EA2E4C"/>
    <w:rsid w:val="00EA34FB"/>
    <w:rsid w:val="00EB0040"/>
    <w:rsid w:val="00EB2FFB"/>
    <w:rsid w:val="00EB3F57"/>
    <w:rsid w:val="00EB7325"/>
    <w:rsid w:val="00EC0A74"/>
    <w:rsid w:val="00EC25E4"/>
    <w:rsid w:val="00EC471C"/>
    <w:rsid w:val="00EC5F9C"/>
    <w:rsid w:val="00EC793E"/>
    <w:rsid w:val="00ED05CB"/>
    <w:rsid w:val="00ED0EF5"/>
    <w:rsid w:val="00ED6DC2"/>
    <w:rsid w:val="00EE2996"/>
    <w:rsid w:val="00EE312C"/>
    <w:rsid w:val="00EE70AF"/>
    <w:rsid w:val="00EF1E8B"/>
    <w:rsid w:val="00EF6BA6"/>
    <w:rsid w:val="00EF7DA4"/>
    <w:rsid w:val="00F00AC9"/>
    <w:rsid w:val="00F02171"/>
    <w:rsid w:val="00F069DD"/>
    <w:rsid w:val="00F07DA9"/>
    <w:rsid w:val="00F104B7"/>
    <w:rsid w:val="00F10E22"/>
    <w:rsid w:val="00F11DEA"/>
    <w:rsid w:val="00F17302"/>
    <w:rsid w:val="00F21A5A"/>
    <w:rsid w:val="00F26845"/>
    <w:rsid w:val="00F2771C"/>
    <w:rsid w:val="00F30A4C"/>
    <w:rsid w:val="00F3121C"/>
    <w:rsid w:val="00F318E6"/>
    <w:rsid w:val="00F331FF"/>
    <w:rsid w:val="00F34173"/>
    <w:rsid w:val="00F36644"/>
    <w:rsid w:val="00F407DE"/>
    <w:rsid w:val="00F40A8C"/>
    <w:rsid w:val="00F42172"/>
    <w:rsid w:val="00F43E81"/>
    <w:rsid w:val="00F45447"/>
    <w:rsid w:val="00F50F11"/>
    <w:rsid w:val="00F50FC5"/>
    <w:rsid w:val="00F52385"/>
    <w:rsid w:val="00F5500A"/>
    <w:rsid w:val="00F555D5"/>
    <w:rsid w:val="00F5706A"/>
    <w:rsid w:val="00F714AE"/>
    <w:rsid w:val="00F76A5B"/>
    <w:rsid w:val="00F815E3"/>
    <w:rsid w:val="00F9086C"/>
    <w:rsid w:val="00F934C4"/>
    <w:rsid w:val="00F94FA2"/>
    <w:rsid w:val="00F9549A"/>
    <w:rsid w:val="00F95B60"/>
    <w:rsid w:val="00FA2674"/>
    <w:rsid w:val="00FA29F6"/>
    <w:rsid w:val="00FA5E1D"/>
    <w:rsid w:val="00FA7356"/>
    <w:rsid w:val="00FB1371"/>
    <w:rsid w:val="00FB4BC1"/>
    <w:rsid w:val="00FD257A"/>
    <w:rsid w:val="00FD52DD"/>
    <w:rsid w:val="00FD60FE"/>
    <w:rsid w:val="00FE070B"/>
    <w:rsid w:val="00FE1827"/>
    <w:rsid w:val="00FE193A"/>
    <w:rsid w:val="00FE25A6"/>
    <w:rsid w:val="00FE40A7"/>
    <w:rsid w:val="00FE45B5"/>
    <w:rsid w:val="00FE67C0"/>
    <w:rsid w:val="00FF0027"/>
    <w:rsid w:val="00FF137A"/>
    <w:rsid w:val="00FF21F5"/>
    <w:rsid w:val="00FF3014"/>
    <w:rsid w:val="00FF3412"/>
    <w:rsid w:val="00FF5760"/>
    <w:rsid w:val="00FF5B66"/>
    <w:rsid w:val="00FF6F4F"/>
    <w:rsid w:val="00FF77BE"/>
    <w:rsid w:val="00FF7F50"/>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1AEDA"/>
  <w15:chartTrackingRefBased/>
  <w15:docId w15:val="{38684382-503C-4BA5-A210-A8BE24E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6B7A"/>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32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B7325"/>
    <w:rPr>
      <w:rFonts w:ascii="Calibri" w:eastAsia="Calibri" w:hAnsi="Calibri" w:cs="Times New Roman"/>
      <w:lang w:val="ru-RU"/>
    </w:rPr>
  </w:style>
  <w:style w:type="paragraph" w:styleId="a5">
    <w:name w:val="footer"/>
    <w:basedOn w:val="a"/>
    <w:link w:val="a6"/>
    <w:uiPriority w:val="99"/>
    <w:unhideWhenUsed/>
    <w:rsid w:val="00EB732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B7325"/>
    <w:rPr>
      <w:rFonts w:ascii="Calibri" w:eastAsia="Calibri" w:hAnsi="Calibri" w:cs="Times New Roman"/>
      <w:lang w:val="ru-RU"/>
    </w:rPr>
  </w:style>
  <w:style w:type="paragraph" w:styleId="a7">
    <w:name w:val="List Paragraph"/>
    <w:basedOn w:val="a"/>
    <w:uiPriority w:val="34"/>
    <w:qFormat/>
    <w:rsid w:val="00A01DA4"/>
    <w:pPr>
      <w:ind w:left="720"/>
      <w:contextualSpacing/>
    </w:pPr>
  </w:style>
  <w:style w:type="paragraph" w:customStyle="1" w:styleId="rtejustify">
    <w:name w:val="rtejustify"/>
    <w:basedOn w:val="a"/>
    <w:rsid w:val="002406F5"/>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8">
    <w:name w:val="Strong"/>
    <w:basedOn w:val="a0"/>
    <w:uiPriority w:val="22"/>
    <w:qFormat/>
    <w:rsid w:val="00C26984"/>
    <w:rPr>
      <w:b/>
      <w:bCs/>
    </w:rPr>
  </w:style>
  <w:style w:type="paragraph" w:styleId="a9">
    <w:name w:val="No Spacing"/>
    <w:uiPriority w:val="1"/>
    <w:qFormat/>
    <w:rsid w:val="002E7FB7"/>
    <w:pPr>
      <w:spacing w:after="0"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ED05C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9">
    <w:name w:val="rvts9"/>
    <w:basedOn w:val="a0"/>
    <w:rsid w:val="00ED05CB"/>
  </w:style>
  <w:style w:type="character" w:styleId="aa">
    <w:name w:val="Hyperlink"/>
    <w:basedOn w:val="a0"/>
    <w:uiPriority w:val="99"/>
    <w:semiHidden/>
    <w:unhideWhenUsed/>
    <w:rsid w:val="00ED05CB"/>
    <w:rPr>
      <w:color w:val="0000FF"/>
      <w:u w:val="single"/>
    </w:rPr>
  </w:style>
  <w:style w:type="character" w:customStyle="1" w:styleId="rvts46">
    <w:name w:val="rvts46"/>
    <w:basedOn w:val="a0"/>
    <w:rsid w:val="00ED05CB"/>
  </w:style>
  <w:style w:type="character" w:customStyle="1" w:styleId="fontstyle01">
    <w:name w:val="fontstyle01"/>
    <w:basedOn w:val="a0"/>
    <w:rsid w:val="00394522"/>
    <w:rPr>
      <w:rFonts w:ascii="TimesNewRomanPS-BoldMT" w:hAnsi="TimesNewRomanPS-BoldMT" w:hint="default"/>
      <w:b/>
      <w:bCs/>
      <w:i w:val="0"/>
      <w:iCs w:val="0"/>
      <w:color w:val="000000"/>
      <w:sz w:val="24"/>
      <w:szCs w:val="24"/>
    </w:rPr>
  </w:style>
  <w:style w:type="character" w:customStyle="1" w:styleId="fontstyle21">
    <w:name w:val="fontstyle21"/>
    <w:basedOn w:val="a0"/>
    <w:rsid w:val="00394522"/>
    <w:rPr>
      <w:rFonts w:ascii="TimesNewRomanPSMT" w:hAnsi="TimesNewRomanPSMT" w:hint="default"/>
      <w:b w:val="0"/>
      <w:bCs w:val="0"/>
      <w:i w:val="0"/>
      <w:iCs w:val="0"/>
      <w:color w:val="000000"/>
      <w:sz w:val="24"/>
      <w:szCs w:val="24"/>
    </w:rPr>
  </w:style>
  <w:style w:type="character" w:customStyle="1" w:styleId="fontstyle31">
    <w:name w:val="fontstyle31"/>
    <w:basedOn w:val="a0"/>
    <w:rsid w:val="00394522"/>
    <w:rPr>
      <w:rFonts w:ascii="TimesNewRomanPS-ItalicMT" w:hAnsi="TimesNewRomanPS-ItalicMT" w:hint="default"/>
      <w:b w:val="0"/>
      <w:bCs w:val="0"/>
      <w:i/>
      <w:iCs/>
      <w:color w:val="000000"/>
      <w:sz w:val="24"/>
      <w:szCs w:val="24"/>
    </w:rPr>
  </w:style>
  <w:style w:type="paragraph" w:customStyle="1" w:styleId="paragraph">
    <w:name w:val="paragraph"/>
    <w:basedOn w:val="a"/>
    <w:rsid w:val="009D1F81"/>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618">
      <w:bodyDiv w:val="1"/>
      <w:marLeft w:val="0"/>
      <w:marRight w:val="0"/>
      <w:marTop w:val="0"/>
      <w:marBottom w:val="0"/>
      <w:divBdr>
        <w:top w:val="none" w:sz="0" w:space="0" w:color="auto"/>
        <w:left w:val="none" w:sz="0" w:space="0" w:color="auto"/>
        <w:bottom w:val="none" w:sz="0" w:space="0" w:color="auto"/>
        <w:right w:val="none" w:sz="0" w:space="0" w:color="auto"/>
      </w:divBdr>
    </w:div>
    <w:div w:id="11424208">
      <w:bodyDiv w:val="1"/>
      <w:marLeft w:val="0"/>
      <w:marRight w:val="0"/>
      <w:marTop w:val="0"/>
      <w:marBottom w:val="0"/>
      <w:divBdr>
        <w:top w:val="none" w:sz="0" w:space="0" w:color="auto"/>
        <w:left w:val="none" w:sz="0" w:space="0" w:color="auto"/>
        <w:bottom w:val="none" w:sz="0" w:space="0" w:color="auto"/>
        <w:right w:val="none" w:sz="0" w:space="0" w:color="auto"/>
      </w:divBdr>
      <w:divsChild>
        <w:div w:id="1580359307">
          <w:marLeft w:val="0"/>
          <w:marRight w:val="0"/>
          <w:marTop w:val="0"/>
          <w:marBottom w:val="0"/>
          <w:divBdr>
            <w:top w:val="none" w:sz="0" w:space="0" w:color="auto"/>
            <w:left w:val="none" w:sz="0" w:space="0" w:color="auto"/>
            <w:bottom w:val="none" w:sz="0" w:space="0" w:color="auto"/>
            <w:right w:val="none" w:sz="0" w:space="0" w:color="auto"/>
          </w:divBdr>
        </w:div>
        <w:div w:id="591086087">
          <w:marLeft w:val="0"/>
          <w:marRight w:val="0"/>
          <w:marTop w:val="0"/>
          <w:marBottom w:val="0"/>
          <w:divBdr>
            <w:top w:val="none" w:sz="0" w:space="0" w:color="auto"/>
            <w:left w:val="none" w:sz="0" w:space="0" w:color="auto"/>
            <w:bottom w:val="none" w:sz="0" w:space="0" w:color="auto"/>
            <w:right w:val="none" w:sz="0" w:space="0" w:color="auto"/>
          </w:divBdr>
        </w:div>
        <w:div w:id="304283832">
          <w:marLeft w:val="0"/>
          <w:marRight w:val="0"/>
          <w:marTop w:val="0"/>
          <w:marBottom w:val="0"/>
          <w:divBdr>
            <w:top w:val="none" w:sz="0" w:space="0" w:color="auto"/>
            <w:left w:val="none" w:sz="0" w:space="0" w:color="auto"/>
            <w:bottom w:val="none" w:sz="0" w:space="0" w:color="auto"/>
            <w:right w:val="none" w:sz="0" w:space="0" w:color="auto"/>
          </w:divBdr>
        </w:div>
        <w:div w:id="173885941">
          <w:marLeft w:val="0"/>
          <w:marRight w:val="0"/>
          <w:marTop w:val="0"/>
          <w:marBottom w:val="0"/>
          <w:divBdr>
            <w:top w:val="none" w:sz="0" w:space="0" w:color="auto"/>
            <w:left w:val="none" w:sz="0" w:space="0" w:color="auto"/>
            <w:bottom w:val="none" w:sz="0" w:space="0" w:color="auto"/>
            <w:right w:val="none" w:sz="0" w:space="0" w:color="auto"/>
          </w:divBdr>
        </w:div>
        <w:div w:id="1271356442">
          <w:marLeft w:val="0"/>
          <w:marRight w:val="0"/>
          <w:marTop w:val="0"/>
          <w:marBottom w:val="0"/>
          <w:divBdr>
            <w:top w:val="none" w:sz="0" w:space="0" w:color="auto"/>
            <w:left w:val="none" w:sz="0" w:space="0" w:color="auto"/>
            <w:bottom w:val="none" w:sz="0" w:space="0" w:color="auto"/>
            <w:right w:val="none" w:sz="0" w:space="0" w:color="auto"/>
          </w:divBdr>
        </w:div>
        <w:div w:id="1965193886">
          <w:marLeft w:val="0"/>
          <w:marRight w:val="0"/>
          <w:marTop w:val="0"/>
          <w:marBottom w:val="0"/>
          <w:divBdr>
            <w:top w:val="none" w:sz="0" w:space="0" w:color="auto"/>
            <w:left w:val="none" w:sz="0" w:space="0" w:color="auto"/>
            <w:bottom w:val="none" w:sz="0" w:space="0" w:color="auto"/>
            <w:right w:val="none" w:sz="0" w:space="0" w:color="auto"/>
          </w:divBdr>
        </w:div>
        <w:div w:id="461853212">
          <w:marLeft w:val="0"/>
          <w:marRight w:val="0"/>
          <w:marTop w:val="0"/>
          <w:marBottom w:val="0"/>
          <w:divBdr>
            <w:top w:val="none" w:sz="0" w:space="0" w:color="auto"/>
            <w:left w:val="none" w:sz="0" w:space="0" w:color="auto"/>
            <w:bottom w:val="none" w:sz="0" w:space="0" w:color="auto"/>
            <w:right w:val="none" w:sz="0" w:space="0" w:color="auto"/>
          </w:divBdr>
        </w:div>
        <w:div w:id="205027251">
          <w:marLeft w:val="0"/>
          <w:marRight w:val="0"/>
          <w:marTop w:val="0"/>
          <w:marBottom w:val="0"/>
          <w:divBdr>
            <w:top w:val="none" w:sz="0" w:space="0" w:color="auto"/>
            <w:left w:val="none" w:sz="0" w:space="0" w:color="auto"/>
            <w:bottom w:val="none" w:sz="0" w:space="0" w:color="auto"/>
            <w:right w:val="none" w:sz="0" w:space="0" w:color="auto"/>
          </w:divBdr>
        </w:div>
        <w:div w:id="749155909">
          <w:marLeft w:val="0"/>
          <w:marRight w:val="0"/>
          <w:marTop w:val="0"/>
          <w:marBottom w:val="0"/>
          <w:divBdr>
            <w:top w:val="none" w:sz="0" w:space="0" w:color="auto"/>
            <w:left w:val="none" w:sz="0" w:space="0" w:color="auto"/>
            <w:bottom w:val="none" w:sz="0" w:space="0" w:color="auto"/>
            <w:right w:val="none" w:sz="0" w:space="0" w:color="auto"/>
          </w:divBdr>
        </w:div>
      </w:divsChild>
    </w:div>
    <w:div w:id="32656929">
      <w:bodyDiv w:val="1"/>
      <w:marLeft w:val="0"/>
      <w:marRight w:val="0"/>
      <w:marTop w:val="0"/>
      <w:marBottom w:val="0"/>
      <w:divBdr>
        <w:top w:val="none" w:sz="0" w:space="0" w:color="auto"/>
        <w:left w:val="none" w:sz="0" w:space="0" w:color="auto"/>
        <w:bottom w:val="none" w:sz="0" w:space="0" w:color="auto"/>
        <w:right w:val="none" w:sz="0" w:space="0" w:color="auto"/>
      </w:divBdr>
    </w:div>
    <w:div w:id="39746917">
      <w:bodyDiv w:val="1"/>
      <w:marLeft w:val="0"/>
      <w:marRight w:val="0"/>
      <w:marTop w:val="0"/>
      <w:marBottom w:val="0"/>
      <w:divBdr>
        <w:top w:val="none" w:sz="0" w:space="0" w:color="auto"/>
        <w:left w:val="none" w:sz="0" w:space="0" w:color="auto"/>
        <w:bottom w:val="none" w:sz="0" w:space="0" w:color="auto"/>
        <w:right w:val="none" w:sz="0" w:space="0" w:color="auto"/>
      </w:divBdr>
    </w:div>
    <w:div w:id="86195073">
      <w:bodyDiv w:val="1"/>
      <w:marLeft w:val="0"/>
      <w:marRight w:val="0"/>
      <w:marTop w:val="0"/>
      <w:marBottom w:val="0"/>
      <w:divBdr>
        <w:top w:val="none" w:sz="0" w:space="0" w:color="auto"/>
        <w:left w:val="none" w:sz="0" w:space="0" w:color="auto"/>
        <w:bottom w:val="none" w:sz="0" w:space="0" w:color="auto"/>
        <w:right w:val="none" w:sz="0" w:space="0" w:color="auto"/>
      </w:divBdr>
    </w:div>
    <w:div w:id="109324290">
      <w:bodyDiv w:val="1"/>
      <w:marLeft w:val="0"/>
      <w:marRight w:val="0"/>
      <w:marTop w:val="0"/>
      <w:marBottom w:val="0"/>
      <w:divBdr>
        <w:top w:val="none" w:sz="0" w:space="0" w:color="auto"/>
        <w:left w:val="none" w:sz="0" w:space="0" w:color="auto"/>
        <w:bottom w:val="none" w:sz="0" w:space="0" w:color="auto"/>
        <w:right w:val="none" w:sz="0" w:space="0" w:color="auto"/>
      </w:divBdr>
    </w:div>
    <w:div w:id="137308295">
      <w:bodyDiv w:val="1"/>
      <w:marLeft w:val="0"/>
      <w:marRight w:val="0"/>
      <w:marTop w:val="0"/>
      <w:marBottom w:val="0"/>
      <w:divBdr>
        <w:top w:val="none" w:sz="0" w:space="0" w:color="auto"/>
        <w:left w:val="none" w:sz="0" w:space="0" w:color="auto"/>
        <w:bottom w:val="none" w:sz="0" w:space="0" w:color="auto"/>
        <w:right w:val="none" w:sz="0" w:space="0" w:color="auto"/>
      </w:divBdr>
    </w:div>
    <w:div w:id="190921669">
      <w:bodyDiv w:val="1"/>
      <w:marLeft w:val="0"/>
      <w:marRight w:val="0"/>
      <w:marTop w:val="0"/>
      <w:marBottom w:val="0"/>
      <w:divBdr>
        <w:top w:val="none" w:sz="0" w:space="0" w:color="auto"/>
        <w:left w:val="none" w:sz="0" w:space="0" w:color="auto"/>
        <w:bottom w:val="none" w:sz="0" w:space="0" w:color="auto"/>
        <w:right w:val="none" w:sz="0" w:space="0" w:color="auto"/>
      </w:divBdr>
    </w:div>
    <w:div w:id="197281708">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213857559">
      <w:bodyDiv w:val="1"/>
      <w:marLeft w:val="0"/>
      <w:marRight w:val="0"/>
      <w:marTop w:val="0"/>
      <w:marBottom w:val="0"/>
      <w:divBdr>
        <w:top w:val="none" w:sz="0" w:space="0" w:color="auto"/>
        <w:left w:val="none" w:sz="0" w:space="0" w:color="auto"/>
        <w:bottom w:val="none" w:sz="0" w:space="0" w:color="auto"/>
        <w:right w:val="none" w:sz="0" w:space="0" w:color="auto"/>
      </w:divBdr>
    </w:div>
    <w:div w:id="226694025">
      <w:bodyDiv w:val="1"/>
      <w:marLeft w:val="0"/>
      <w:marRight w:val="0"/>
      <w:marTop w:val="0"/>
      <w:marBottom w:val="0"/>
      <w:divBdr>
        <w:top w:val="none" w:sz="0" w:space="0" w:color="auto"/>
        <w:left w:val="none" w:sz="0" w:space="0" w:color="auto"/>
        <w:bottom w:val="none" w:sz="0" w:space="0" w:color="auto"/>
        <w:right w:val="none" w:sz="0" w:space="0" w:color="auto"/>
      </w:divBdr>
    </w:div>
    <w:div w:id="251016120">
      <w:bodyDiv w:val="1"/>
      <w:marLeft w:val="0"/>
      <w:marRight w:val="0"/>
      <w:marTop w:val="0"/>
      <w:marBottom w:val="0"/>
      <w:divBdr>
        <w:top w:val="none" w:sz="0" w:space="0" w:color="auto"/>
        <w:left w:val="none" w:sz="0" w:space="0" w:color="auto"/>
        <w:bottom w:val="none" w:sz="0" w:space="0" w:color="auto"/>
        <w:right w:val="none" w:sz="0" w:space="0" w:color="auto"/>
      </w:divBdr>
    </w:div>
    <w:div w:id="254175270">
      <w:bodyDiv w:val="1"/>
      <w:marLeft w:val="0"/>
      <w:marRight w:val="0"/>
      <w:marTop w:val="0"/>
      <w:marBottom w:val="0"/>
      <w:divBdr>
        <w:top w:val="none" w:sz="0" w:space="0" w:color="auto"/>
        <w:left w:val="none" w:sz="0" w:space="0" w:color="auto"/>
        <w:bottom w:val="none" w:sz="0" w:space="0" w:color="auto"/>
        <w:right w:val="none" w:sz="0" w:space="0" w:color="auto"/>
      </w:divBdr>
    </w:div>
    <w:div w:id="295187529">
      <w:bodyDiv w:val="1"/>
      <w:marLeft w:val="0"/>
      <w:marRight w:val="0"/>
      <w:marTop w:val="0"/>
      <w:marBottom w:val="0"/>
      <w:divBdr>
        <w:top w:val="none" w:sz="0" w:space="0" w:color="auto"/>
        <w:left w:val="none" w:sz="0" w:space="0" w:color="auto"/>
        <w:bottom w:val="none" w:sz="0" w:space="0" w:color="auto"/>
        <w:right w:val="none" w:sz="0" w:space="0" w:color="auto"/>
      </w:divBdr>
      <w:divsChild>
        <w:div w:id="420838924">
          <w:marLeft w:val="0"/>
          <w:marRight w:val="0"/>
          <w:marTop w:val="0"/>
          <w:marBottom w:val="0"/>
          <w:divBdr>
            <w:top w:val="none" w:sz="0" w:space="0" w:color="auto"/>
            <w:left w:val="none" w:sz="0" w:space="0" w:color="auto"/>
            <w:bottom w:val="none" w:sz="0" w:space="0" w:color="auto"/>
            <w:right w:val="none" w:sz="0" w:space="0" w:color="auto"/>
          </w:divBdr>
        </w:div>
        <w:div w:id="943729036">
          <w:marLeft w:val="0"/>
          <w:marRight w:val="0"/>
          <w:marTop w:val="0"/>
          <w:marBottom w:val="0"/>
          <w:divBdr>
            <w:top w:val="none" w:sz="0" w:space="0" w:color="auto"/>
            <w:left w:val="none" w:sz="0" w:space="0" w:color="auto"/>
            <w:bottom w:val="none" w:sz="0" w:space="0" w:color="auto"/>
            <w:right w:val="none" w:sz="0" w:space="0" w:color="auto"/>
          </w:divBdr>
        </w:div>
        <w:div w:id="1946423195">
          <w:marLeft w:val="0"/>
          <w:marRight w:val="0"/>
          <w:marTop w:val="0"/>
          <w:marBottom w:val="0"/>
          <w:divBdr>
            <w:top w:val="none" w:sz="0" w:space="0" w:color="auto"/>
            <w:left w:val="none" w:sz="0" w:space="0" w:color="auto"/>
            <w:bottom w:val="none" w:sz="0" w:space="0" w:color="auto"/>
            <w:right w:val="none" w:sz="0" w:space="0" w:color="auto"/>
          </w:divBdr>
        </w:div>
        <w:div w:id="1143473090">
          <w:marLeft w:val="0"/>
          <w:marRight w:val="0"/>
          <w:marTop w:val="0"/>
          <w:marBottom w:val="0"/>
          <w:divBdr>
            <w:top w:val="none" w:sz="0" w:space="0" w:color="auto"/>
            <w:left w:val="none" w:sz="0" w:space="0" w:color="auto"/>
            <w:bottom w:val="none" w:sz="0" w:space="0" w:color="auto"/>
            <w:right w:val="none" w:sz="0" w:space="0" w:color="auto"/>
          </w:divBdr>
        </w:div>
        <w:div w:id="729110309">
          <w:marLeft w:val="0"/>
          <w:marRight w:val="0"/>
          <w:marTop w:val="0"/>
          <w:marBottom w:val="0"/>
          <w:divBdr>
            <w:top w:val="none" w:sz="0" w:space="0" w:color="auto"/>
            <w:left w:val="none" w:sz="0" w:space="0" w:color="auto"/>
            <w:bottom w:val="none" w:sz="0" w:space="0" w:color="auto"/>
            <w:right w:val="none" w:sz="0" w:space="0" w:color="auto"/>
          </w:divBdr>
        </w:div>
        <w:div w:id="1017996911">
          <w:marLeft w:val="0"/>
          <w:marRight w:val="0"/>
          <w:marTop w:val="0"/>
          <w:marBottom w:val="0"/>
          <w:divBdr>
            <w:top w:val="none" w:sz="0" w:space="0" w:color="auto"/>
            <w:left w:val="none" w:sz="0" w:space="0" w:color="auto"/>
            <w:bottom w:val="none" w:sz="0" w:space="0" w:color="auto"/>
            <w:right w:val="none" w:sz="0" w:space="0" w:color="auto"/>
          </w:divBdr>
        </w:div>
        <w:div w:id="1542013097">
          <w:marLeft w:val="0"/>
          <w:marRight w:val="0"/>
          <w:marTop w:val="0"/>
          <w:marBottom w:val="0"/>
          <w:divBdr>
            <w:top w:val="none" w:sz="0" w:space="0" w:color="auto"/>
            <w:left w:val="none" w:sz="0" w:space="0" w:color="auto"/>
            <w:bottom w:val="none" w:sz="0" w:space="0" w:color="auto"/>
            <w:right w:val="none" w:sz="0" w:space="0" w:color="auto"/>
          </w:divBdr>
        </w:div>
        <w:div w:id="616181541">
          <w:marLeft w:val="0"/>
          <w:marRight w:val="0"/>
          <w:marTop w:val="0"/>
          <w:marBottom w:val="0"/>
          <w:divBdr>
            <w:top w:val="none" w:sz="0" w:space="0" w:color="auto"/>
            <w:left w:val="none" w:sz="0" w:space="0" w:color="auto"/>
            <w:bottom w:val="none" w:sz="0" w:space="0" w:color="auto"/>
            <w:right w:val="none" w:sz="0" w:space="0" w:color="auto"/>
          </w:divBdr>
        </w:div>
        <w:div w:id="595135155">
          <w:marLeft w:val="0"/>
          <w:marRight w:val="0"/>
          <w:marTop w:val="0"/>
          <w:marBottom w:val="0"/>
          <w:divBdr>
            <w:top w:val="none" w:sz="0" w:space="0" w:color="auto"/>
            <w:left w:val="none" w:sz="0" w:space="0" w:color="auto"/>
            <w:bottom w:val="none" w:sz="0" w:space="0" w:color="auto"/>
            <w:right w:val="none" w:sz="0" w:space="0" w:color="auto"/>
          </w:divBdr>
        </w:div>
        <w:div w:id="126624615">
          <w:marLeft w:val="0"/>
          <w:marRight w:val="0"/>
          <w:marTop w:val="0"/>
          <w:marBottom w:val="0"/>
          <w:divBdr>
            <w:top w:val="none" w:sz="0" w:space="0" w:color="auto"/>
            <w:left w:val="none" w:sz="0" w:space="0" w:color="auto"/>
            <w:bottom w:val="none" w:sz="0" w:space="0" w:color="auto"/>
            <w:right w:val="none" w:sz="0" w:space="0" w:color="auto"/>
          </w:divBdr>
        </w:div>
        <w:div w:id="824517855">
          <w:marLeft w:val="0"/>
          <w:marRight w:val="0"/>
          <w:marTop w:val="0"/>
          <w:marBottom w:val="0"/>
          <w:divBdr>
            <w:top w:val="none" w:sz="0" w:space="0" w:color="auto"/>
            <w:left w:val="none" w:sz="0" w:space="0" w:color="auto"/>
            <w:bottom w:val="none" w:sz="0" w:space="0" w:color="auto"/>
            <w:right w:val="none" w:sz="0" w:space="0" w:color="auto"/>
          </w:divBdr>
        </w:div>
        <w:div w:id="164176411">
          <w:marLeft w:val="0"/>
          <w:marRight w:val="0"/>
          <w:marTop w:val="0"/>
          <w:marBottom w:val="0"/>
          <w:divBdr>
            <w:top w:val="none" w:sz="0" w:space="0" w:color="auto"/>
            <w:left w:val="none" w:sz="0" w:space="0" w:color="auto"/>
            <w:bottom w:val="none" w:sz="0" w:space="0" w:color="auto"/>
            <w:right w:val="none" w:sz="0" w:space="0" w:color="auto"/>
          </w:divBdr>
        </w:div>
        <w:div w:id="181165096">
          <w:marLeft w:val="0"/>
          <w:marRight w:val="0"/>
          <w:marTop w:val="0"/>
          <w:marBottom w:val="0"/>
          <w:divBdr>
            <w:top w:val="none" w:sz="0" w:space="0" w:color="auto"/>
            <w:left w:val="none" w:sz="0" w:space="0" w:color="auto"/>
            <w:bottom w:val="none" w:sz="0" w:space="0" w:color="auto"/>
            <w:right w:val="none" w:sz="0" w:space="0" w:color="auto"/>
          </w:divBdr>
        </w:div>
        <w:div w:id="2141998121">
          <w:marLeft w:val="0"/>
          <w:marRight w:val="0"/>
          <w:marTop w:val="0"/>
          <w:marBottom w:val="0"/>
          <w:divBdr>
            <w:top w:val="none" w:sz="0" w:space="0" w:color="auto"/>
            <w:left w:val="none" w:sz="0" w:space="0" w:color="auto"/>
            <w:bottom w:val="none" w:sz="0" w:space="0" w:color="auto"/>
            <w:right w:val="none" w:sz="0" w:space="0" w:color="auto"/>
          </w:divBdr>
        </w:div>
        <w:div w:id="1749305068">
          <w:marLeft w:val="0"/>
          <w:marRight w:val="0"/>
          <w:marTop w:val="0"/>
          <w:marBottom w:val="0"/>
          <w:divBdr>
            <w:top w:val="none" w:sz="0" w:space="0" w:color="auto"/>
            <w:left w:val="none" w:sz="0" w:space="0" w:color="auto"/>
            <w:bottom w:val="none" w:sz="0" w:space="0" w:color="auto"/>
            <w:right w:val="none" w:sz="0" w:space="0" w:color="auto"/>
          </w:divBdr>
        </w:div>
        <w:div w:id="2060011157">
          <w:marLeft w:val="0"/>
          <w:marRight w:val="0"/>
          <w:marTop w:val="0"/>
          <w:marBottom w:val="0"/>
          <w:divBdr>
            <w:top w:val="none" w:sz="0" w:space="0" w:color="auto"/>
            <w:left w:val="none" w:sz="0" w:space="0" w:color="auto"/>
            <w:bottom w:val="none" w:sz="0" w:space="0" w:color="auto"/>
            <w:right w:val="none" w:sz="0" w:space="0" w:color="auto"/>
          </w:divBdr>
        </w:div>
        <w:div w:id="1327974934">
          <w:marLeft w:val="0"/>
          <w:marRight w:val="0"/>
          <w:marTop w:val="0"/>
          <w:marBottom w:val="0"/>
          <w:divBdr>
            <w:top w:val="none" w:sz="0" w:space="0" w:color="auto"/>
            <w:left w:val="none" w:sz="0" w:space="0" w:color="auto"/>
            <w:bottom w:val="none" w:sz="0" w:space="0" w:color="auto"/>
            <w:right w:val="none" w:sz="0" w:space="0" w:color="auto"/>
          </w:divBdr>
        </w:div>
        <w:div w:id="1578251496">
          <w:marLeft w:val="0"/>
          <w:marRight w:val="0"/>
          <w:marTop w:val="0"/>
          <w:marBottom w:val="0"/>
          <w:divBdr>
            <w:top w:val="none" w:sz="0" w:space="0" w:color="auto"/>
            <w:left w:val="none" w:sz="0" w:space="0" w:color="auto"/>
            <w:bottom w:val="none" w:sz="0" w:space="0" w:color="auto"/>
            <w:right w:val="none" w:sz="0" w:space="0" w:color="auto"/>
          </w:divBdr>
        </w:div>
        <w:div w:id="1059748728">
          <w:marLeft w:val="0"/>
          <w:marRight w:val="0"/>
          <w:marTop w:val="0"/>
          <w:marBottom w:val="0"/>
          <w:divBdr>
            <w:top w:val="none" w:sz="0" w:space="0" w:color="auto"/>
            <w:left w:val="none" w:sz="0" w:space="0" w:color="auto"/>
            <w:bottom w:val="none" w:sz="0" w:space="0" w:color="auto"/>
            <w:right w:val="none" w:sz="0" w:space="0" w:color="auto"/>
          </w:divBdr>
        </w:div>
        <w:div w:id="1164005843">
          <w:marLeft w:val="0"/>
          <w:marRight w:val="0"/>
          <w:marTop w:val="0"/>
          <w:marBottom w:val="0"/>
          <w:divBdr>
            <w:top w:val="none" w:sz="0" w:space="0" w:color="auto"/>
            <w:left w:val="none" w:sz="0" w:space="0" w:color="auto"/>
            <w:bottom w:val="none" w:sz="0" w:space="0" w:color="auto"/>
            <w:right w:val="none" w:sz="0" w:space="0" w:color="auto"/>
          </w:divBdr>
        </w:div>
        <w:div w:id="936981906">
          <w:marLeft w:val="0"/>
          <w:marRight w:val="0"/>
          <w:marTop w:val="0"/>
          <w:marBottom w:val="0"/>
          <w:divBdr>
            <w:top w:val="none" w:sz="0" w:space="0" w:color="auto"/>
            <w:left w:val="none" w:sz="0" w:space="0" w:color="auto"/>
            <w:bottom w:val="none" w:sz="0" w:space="0" w:color="auto"/>
            <w:right w:val="none" w:sz="0" w:space="0" w:color="auto"/>
          </w:divBdr>
        </w:div>
        <w:div w:id="956522928">
          <w:marLeft w:val="0"/>
          <w:marRight w:val="0"/>
          <w:marTop w:val="0"/>
          <w:marBottom w:val="0"/>
          <w:divBdr>
            <w:top w:val="none" w:sz="0" w:space="0" w:color="auto"/>
            <w:left w:val="none" w:sz="0" w:space="0" w:color="auto"/>
            <w:bottom w:val="none" w:sz="0" w:space="0" w:color="auto"/>
            <w:right w:val="none" w:sz="0" w:space="0" w:color="auto"/>
          </w:divBdr>
        </w:div>
        <w:div w:id="812327945">
          <w:marLeft w:val="0"/>
          <w:marRight w:val="0"/>
          <w:marTop w:val="0"/>
          <w:marBottom w:val="0"/>
          <w:divBdr>
            <w:top w:val="none" w:sz="0" w:space="0" w:color="auto"/>
            <w:left w:val="none" w:sz="0" w:space="0" w:color="auto"/>
            <w:bottom w:val="none" w:sz="0" w:space="0" w:color="auto"/>
            <w:right w:val="none" w:sz="0" w:space="0" w:color="auto"/>
          </w:divBdr>
        </w:div>
      </w:divsChild>
    </w:div>
    <w:div w:id="302122681">
      <w:bodyDiv w:val="1"/>
      <w:marLeft w:val="0"/>
      <w:marRight w:val="0"/>
      <w:marTop w:val="0"/>
      <w:marBottom w:val="0"/>
      <w:divBdr>
        <w:top w:val="none" w:sz="0" w:space="0" w:color="auto"/>
        <w:left w:val="none" w:sz="0" w:space="0" w:color="auto"/>
        <w:bottom w:val="none" w:sz="0" w:space="0" w:color="auto"/>
        <w:right w:val="none" w:sz="0" w:space="0" w:color="auto"/>
      </w:divBdr>
    </w:div>
    <w:div w:id="371543503">
      <w:bodyDiv w:val="1"/>
      <w:marLeft w:val="0"/>
      <w:marRight w:val="0"/>
      <w:marTop w:val="0"/>
      <w:marBottom w:val="0"/>
      <w:divBdr>
        <w:top w:val="none" w:sz="0" w:space="0" w:color="auto"/>
        <w:left w:val="none" w:sz="0" w:space="0" w:color="auto"/>
        <w:bottom w:val="none" w:sz="0" w:space="0" w:color="auto"/>
        <w:right w:val="none" w:sz="0" w:space="0" w:color="auto"/>
      </w:divBdr>
    </w:div>
    <w:div w:id="456995550">
      <w:bodyDiv w:val="1"/>
      <w:marLeft w:val="0"/>
      <w:marRight w:val="0"/>
      <w:marTop w:val="0"/>
      <w:marBottom w:val="0"/>
      <w:divBdr>
        <w:top w:val="none" w:sz="0" w:space="0" w:color="auto"/>
        <w:left w:val="none" w:sz="0" w:space="0" w:color="auto"/>
        <w:bottom w:val="none" w:sz="0" w:space="0" w:color="auto"/>
        <w:right w:val="none" w:sz="0" w:space="0" w:color="auto"/>
      </w:divBdr>
    </w:div>
    <w:div w:id="507065434">
      <w:bodyDiv w:val="1"/>
      <w:marLeft w:val="0"/>
      <w:marRight w:val="0"/>
      <w:marTop w:val="0"/>
      <w:marBottom w:val="0"/>
      <w:divBdr>
        <w:top w:val="none" w:sz="0" w:space="0" w:color="auto"/>
        <w:left w:val="none" w:sz="0" w:space="0" w:color="auto"/>
        <w:bottom w:val="none" w:sz="0" w:space="0" w:color="auto"/>
        <w:right w:val="none" w:sz="0" w:space="0" w:color="auto"/>
      </w:divBdr>
    </w:div>
    <w:div w:id="570967575">
      <w:bodyDiv w:val="1"/>
      <w:marLeft w:val="0"/>
      <w:marRight w:val="0"/>
      <w:marTop w:val="0"/>
      <w:marBottom w:val="0"/>
      <w:divBdr>
        <w:top w:val="none" w:sz="0" w:space="0" w:color="auto"/>
        <w:left w:val="none" w:sz="0" w:space="0" w:color="auto"/>
        <w:bottom w:val="none" w:sz="0" w:space="0" w:color="auto"/>
        <w:right w:val="none" w:sz="0" w:space="0" w:color="auto"/>
      </w:divBdr>
    </w:div>
    <w:div w:id="648637823">
      <w:bodyDiv w:val="1"/>
      <w:marLeft w:val="0"/>
      <w:marRight w:val="0"/>
      <w:marTop w:val="0"/>
      <w:marBottom w:val="0"/>
      <w:divBdr>
        <w:top w:val="none" w:sz="0" w:space="0" w:color="auto"/>
        <w:left w:val="none" w:sz="0" w:space="0" w:color="auto"/>
        <w:bottom w:val="none" w:sz="0" w:space="0" w:color="auto"/>
        <w:right w:val="none" w:sz="0" w:space="0" w:color="auto"/>
      </w:divBdr>
    </w:div>
    <w:div w:id="648942109">
      <w:bodyDiv w:val="1"/>
      <w:marLeft w:val="0"/>
      <w:marRight w:val="0"/>
      <w:marTop w:val="0"/>
      <w:marBottom w:val="0"/>
      <w:divBdr>
        <w:top w:val="none" w:sz="0" w:space="0" w:color="auto"/>
        <w:left w:val="none" w:sz="0" w:space="0" w:color="auto"/>
        <w:bottom w:val="none" w:sz="0" w:space="0" w:color="auto"/>
        <w:right w:val="none" w:sz="0" w:space="0" w:color="auto"/>
      </w:divBdr>
    </w:div>
    <w:div w:id="684358350">
      <w:bodyDiv w:val="1"/>
      <w:marLeft w:val="0"/>
      <w:marRight w:val="0"/>
      <w:marTop w:val="0"/>
      <w:marBottom w:val="0"/>
      <w:divBdr>
        <w:top w:val="none" w:sz="0" w:space="0" w:color="auto"/>
        <w:left w:val="none" w:sz="0" w:space="0" w:color="auto"/>
        <w:bottom w:val="none" w:sz="0" w:space="0" w:color="auto"/>
        <w:right w:val="none" w:sz="0" w:space="0" w:color="auto"/>
      </w:divBdr>
    </w:div>
    <w:div w:id="775298018">
      <w:bodyDiv w:val="1"/>
      <w:marLeft w:val="0"/>
      <w:marRight w:val="0"/>
      <w:marTop w:val="0"/>
      <w:marBottom w:val="0"/>
      <w:divBdr>
        <w:top w:val="none" w:sz="0" w:space="0" w:color="auto"/>
        <w:left w:val="none" w:sz="0" w:space="0" w:color="auto"/>
        <w:bottom w:val="none" w:sz="0" w:space="0" w:color="auto"/>
        <w:right w:val="none" w:sz="0" w:space="0" w:color="auto"/>
      </w:divBdr>
    </w:div>
    <w:div w:id="776950251">
      <w:bodyDiv w:val="1"/>
      <w:marLeft w:val="0"/>
      <w:marRight w:val="0"/>
      <w:marTop w:val="0"/>
      <w:marBottom w:val="0"/>
      <w:divBdr>
        <w:top w:val="none" w:sz="0" w:space="0" w:color="auto"/>
        <w:left w:val="none" w:sz="0" w:space="0" w:color="auto"/>
        <w:bottom w:val="none" w:sz="0" w:space="0" w:color="auto"/>
        <w:right w:val="none" w:sz="0" w:space="0" w:color="auto"/>
      </w:divBdr>
    </w:div>
    <w:div w:id="794372093">
      <w:bodyDiv w:val="1"/>
      <w:marLeft w:val="0"/>
      <w:marRight w:val="0"/>
      <w:marTop w:val="0"/>
      <w:marBottom w:val="0"/>
      <w:divBdr>
        <w:top w:val="none" w:sz="0" w:space="0" w:color="auto"/>
        <w:left w:val="none" w:sz="0" w:space="0" w:color="auto"/>
        <w:bottom w:val="none" w:sz="0" w:space="0" w:color="auto"/>
        <w:right w:val="none" w:sz="0" w:space="0" w:color="auto"/>
      </w:divBdr>
    </w:div>
    <w:div w:id="805732308">
      <w:bodyDiv w:val="1"/>
      <w:marLeft w:val="0"/>
      <w:marRight w:val="0"/>
      <w:marTop w:val="0"/>
      <w:marBottom w:val="0"/>
      <w:divBdr>
        <w:top w:val="none" w:sz="0" w:space="0" w:color="auto"/>
        <w:left w:val="none" w:sz="0" w:space="0" w:color="auto"/>
        <w:bottom w:val="none" w:sz="0" w:space="0" w:color="auto"/>
        <w:right w:val="none" w:sz="0" w:space="0" w:color="auto"/>
      </w:divBdr>
    </w:div>
    <w:div w:id="826634610">
      <w:bodyDiv w:val="1"/>
      <w:marLeft w:val="0"/>
      <w:marRight w:val="0"/>
      <w:marTop w:val="0"/>
      <w:marBottom w:val="0"/>
      <w:divBdr>
        <w:top w:val="none" w:sz="0" w:space="0" w:color="auto"/>
        <w:left w:val="none" w:sz="0" w:space="0" w:color="auto"/>
        <w:bottom w:val="none" w:sz="0" w:space="0" w:color="auto"/>
        <w:right w:val="none" w:sz="0" w:space="0" w:color="auto"/>
      </w:divBdr>
    </w:div>
    <w:div w:id="899438955">
      <w:bodyDiv w:val="1"/>
      <w:marLeft w:val="0"/>
      <w:marRight w:val="0"/>
      <w:marTop w:val="0"/>
      <w:marBottom w:val="0"/>
      <w:divBdr>
        <w:top w:val="none" w:sz="0" w:space="0" w:color="auto"/>
        <w:left w:val="none" w:sz="0" w:space="0" w:color="auto"/>
        <w:bottom w:val="none" w:sz="0" w:space="0" w:color="auto"/>
        <w:right w:val="none" w:sz="0" w:space="0" w:color="auto"/>
      </w:divBdr>
    </w:div>
    <w:div w:id="925070915">
      <w:bodyDiv w:val="1"/>
      <w:marLeft w:val="0"/>
      <w:marRight w:val="0"/>
      <w:marTop w:val="0"/>
      <w:marBottom w:val="0"/>
      <w:divBdr>
        <w:top w:val="none" w:sz="0" w:space="0" w:color="auto"/>
        <w:left w:val="none" w:sz="0" w:space="0" w:color="auto"/>
        <w:bottom w:val="none" w:sz="0" w:space="0" w:color="auto"/>
        <w:right w:val="none" w:sz="0" w:space="0" w:color="auto"/>
      </w:divBdr>
    </w:div>
    <w:div w:id="928853979">
      <w:bodyDiv w:val="1"/>
      <w:marLeft w:val="0"/>
      <w:marRight w:val="0"/>
      <w:marTop w:val="0"/>
      <w:marBottom w:val="0"/>
      <w:divBdr>
        <w:top w:val="none" w:sz="0" w:space="0" w:color="auto"/>
        <w:left w:val="none" w:sz="0" w:space="0" w:color="auto"/>
        <w:bottom w:val="none" w:sz="0" w:space="0" w:color="auto"/>
        <w:right w:val="none" w:sz="0" w:space="0" w:color="auto"/>
      </w:divBdr>
    </w:div>
    <w:div w:id="997149966">
      <w:bodyDiv w:val="1"/>
      <w:marLeft w:val="0"/>
      <w:marRight w:val="0"/>
      <w:marTop w:val="0"/>
      <w:marBottom w:val="0"/>
      <w:divBdr>
        <w:top w:val="none" w:sz="0" w:space="0" w:color="auto"/>
        <w:left w:val="none" w:sz="0" w:space="0" w:color="auto"/>
        <w:bottom w:val="none" w:sz="0" w:space="0" w:color="auto"/>
        <w:right w:val="none" w:sz="0" w:space="0" w:color="auto"/>
      </w:divBdr>
    </w:div>
    <w:div w:id="1017075439">
      <w:bodyDiv w:val="1"/>
      <w:marLeft w:val="0"/>
      <w:marRight w:val="0"/>
      <w:marTop w:val="0"/>
      <w:marBottom w:val="0"/>
      <w:divBdr>
        <w:top w:val="none" w:sz="0" w:space="0" w:color="auto"/>
        <w:left w:val="none" w:sz="0" w:space="0" w:color="auto"/>
        <w:bottom w:val="none" w:sz="0" w:space="0" w:color="auto"/>
        <w:right w:val="none" w:sz="0" w:space="0" w:color="auto"/>
      </w:divBdr>
    </w:div>
    <w:div w:id="1031492316">
      <w:bodyDiv w:val="1"/>
      <w:marLeft w:val="0"/>
      <w:marRight w:val="0"/>
      <w:marTop w:val="0"/>
      <w:marBottom w:val="0"/>
      <w:divBdr>
        <w:top w:val="none" w:sz="0" w:space="0" w:color="auto"/>
        <w:left w:val="none" w:sz="0" w:space="0" w:color="auto"/>
        <w:bottom w:val="none" w:sz="0" w:space="0" w:color="auto"/>
        <w:right w:val="none" w:sz="0" w:space="0" w:color="auto"/>
      </w:divBdr>
    </w:div>
    <w:div w:id="1052729413">
      <w:bodyDiv w:val="1"/>
      <w:marLeft w:val="0"/>
      <w:marRight w:val="0"/>
      <w:marTop w:val="0"/>
      <w:marBottom w:val="0"/>
      <w:divBdr>
        <w:top w:val="none" w:sz="0" w:space="0" w:color="auto"/>
        <w:left w:val="none" w:sz="0" w:space="0" w:color="auto"/>
        <w:bottom w:val="none" w:sz="0" w:space="0" w:color="auto"/>
        <w:right w:val="none" w:sz="0" w:space="0" w:color="auto"/>
      </w:divBdr>
    </w:div>
    <w:div w:id="1059666672">
      <w:bodyDiv w:val="1"/>
      <w:marLeft w:val="0"/>
      <w:marRight w:val="0"/>
      <w:marTop w:val="0"/>
      <w:marBottom w:val="0"/>
      <w:divBdr>
        <w:top w:val="none" w:sz="0" w:space="0" w:color="auto"/>
        <w:left w:val="none" w:sz="0" w:space="0" w:color="auto"/>
        <w:bottom w:val="none" w:sz="0" w:space="0" w:color="auto"/>
        <w:right w:val="none" w:sz="0" w:space="0" w:color="auto"/>
      </w:divBdr>
    </w:div>
    <w:div w:id="1157499436">
      <w:bodyDiv w:val="1"/>
      <w:marLeft w:val="0"/>
      <w:marRight w:val="0"/>
      <w:marTop w:val="0"/>
      <w:marBottom w:val="0"/>
      <w:divBdr>
        <w:top w:val="none" w:sz="0" w:space="0" w:color="auto"/>
        <w:left w:val="none" w:sz="0" w:space="0" w:color="auto"/>
        <w:bottom w:val="none" w:sz="0" w:space="0" w:color="auto"/>
        <w:right w:val="none" w:sz="0" w:space="0" w:color="auto"/>
      </w:divBdr>
    </w:div>
    <w:div w:id="1175918468">
      <w:bodyDiv w:val="1"/>
      <w:marLeft w:val="0"/>
      <w:marRight w:val="0"/>
      <w:marTop w:val="0"/>
      <w:marBottom w:val="0"/>
      <w:divBdr>
        <w:top w:val="none" w:sz="0" w:space="0" w:color="auto"/>
        <w:left w:val="none" w:sz="0" w:space="0" w:color="auto"/>
        <w:bottom w:val="none" w:sz="0" w:space="0" w:color="auto"/>
        <w:right w:val="none" w:sz="0" w:space="0" w:color="auto"/>
      </w:divBdr>
    </w:div>
    <w:div w:id="1222789229">
      <w:bodyDiv w:val="1"/>
      <w:marLeft w:val="0"/>
      <w:marRight w:val="0"/>
      <w:marTop w:val="0"/>
      <w:marBottom w:val="0"/>
      <w:divBdr>
        <w:top w:val="none" w:sz="0" w:space="0" w:color="auto"/>
        <w:left w:val="none" w:sz="0" w:space="0" w:color="auto"/>
        <w:bottom w:val="none" w:sz="0" w:space="0" w:color="auto"/>
        <w:right w:val="none" w:sz="0" w:space="0" w:color="auto"/>
      </w:divBdr>
    </w:div>
    <w:div w:id="1231624159">
      <w:bodyDiv w:val="1"/>
      <w:marLeft w:val="0"/>
      <w:marRight w:val="0"/>
      <w:marTop w:val="0"/>
      <w:marBottom w:val="0"/>
      <w:divBdr>
        <w:top w:val="none" w:sz="0" w:space="0" w:color="auto"/>
        <w:left w:val="none" w:sz="0" w:space="0" w:color="auto"/>
        <w:bottom w:val="none" w:sz="0" w:space="0" w:color="auto"/>
        <w:right w:val="none" w:sz="0" w:space="0" w:color="auto"/>
      </w:divBdr>
    </w:div>
    <w:div w:id="1238783477">
      <w:bodyDiv w:val="1"/>
      <w:marLeft w:val="0"/>
      <w:marRight w:val="0"/>
      <w:marTop w:val="0"/>
      <w:marBottom w:val="0"/>
      <w:divBdr>
        <w:top w:val="none" w:sz="0" w:space="0" w:color="auto"/>
        <w:left w:val="none" w:sz="0" w:space="0" w:color="auto"/>
        <w:bottom w:val="none" w:sz="0" w:space="0" w:color="auto"/>
        <w:right w:val="none" w:sz="0" w:space="0" w:color="auto"/>
      </w:divBdr>
    </w:div>
    <w:div w:id="1239705562">
      <w:bodyDiv w:val="1"/>
      <w:marLeft w:val="0"/>
      <w:marRight w:val="0"/>
      <w:marTop w:val="0"/>
      <w:marBottom w:val="0"/>
      <w:divBdr>
        <w:top w:val="none" w:sz="0" w:space="0" w:color="auto"/>
        <w:left w:val="none" w:sz="0" w:space="0" w:color="auto"/>
        <w:bottom w:val="none" w:sz="0" w:space="0" w:color="auto"/>
        <w:right w:val="none" w:sz="0" w:space="0" w:color="auto"/>
      </w:divBdr>
    </w:div>
    <w:div w:id="1255092632">
      <w:bodyDiv w:val="1"/>
      <w:marLeft w:val="0"/>
      <w:marRight w:val="0"/>
      <w:marTop w:val="0"/>
      <w:marBottom w:val="0"/>
      <w:divBdr>
        <w:top w:val="none" w:sz="0" w:space="0" w:color="auto"/>
        <w:left w:val="none" w:sz="0" w:space="0" w:color="auto"/>
        <w:bottom w:val="none" w:sz="0" w:space="0" w:color="auto"/>
        <w:right w:val="none" w:sz="0" w:space="0" w:color="auto"/>
      </w:divBdr>
    </w:div>
    <w:div w:id="1266230945">
      <w:bodyDiv w:val="1"/>
      <w:marLeft w:val="0"/>
      <w:marRight w:val="0"/>
      <w:marTop w:val="0"/>
      <w:marBottom w:val="0"/>
      <w:divBdr>
        <w:top w:val="none" w:sz="0" w:space="0" w:color="auto"/>
        <w:left w:val="none" w:sz="0" w:space="0" w:color="auto"/>
        <w:bottom w:val="none" w:sz="0" w:space="0" w:color="auto"/>
        <w:right w:val="none" w:sz="0" w:space="0" w:color="auto"/>
      </w:divBdr>
    </w:div>
    <w:div w:id="1280068993">
      <w:bodyDiv w:val="1"/>
      <w:marLeft w:val="0"/>
      <w:marRight w:val="0"/>
      <w:marTop w:val="0"/>
      <w:marBottom w:val="0"/>
      <w:divBdr>
        <w:top w:val="none" w:sz="0" w:space="0" w:color="auto"/>
        <w:left w:val="none" w:sz="0" w:space="0" w:color="auto"/>
        <w:bottom w:val="none" w:sz="0" w:space="0" w:color="auto"/>
        <w:right w:val="none" w:sz="0" w:space="0" w:color="auto"/>
      </w:divBdr>
    </w:div>
    <w:div w:id="1288586372">
      <w:bodyDiv w:val="1"/>
      <w:marLeft w:val="0"/>
      <w:marRight w:val="0"/>
      <w:marTop w:val="0"/>
      <w:marBottom w:val="0"/>
      <w:divBdr>
        <w:top w:val="none" w:sz="0" w:space="0" w:color="auto"/>
        <w:left w:val="none" w:sz="0" w:space="0" w:color="auto"/>
        <w:bottom w:val="none" w:sz="0" w:space="0" w:color="auto"/>
        <w:right w:val="none" w:sz="0" w:space="0" w:color="auto"/>
      </w:divBdr>
    </w:div>
    <w:div w:id="1302997299">
      <w:bodyDiv w:val="1"/>
      <w:marLeft w:val="0"/>
      <w:marRight w:val="0"/>
      <w:marTop w:val="0"/>
      <w:marBottom w:val="0"/>
      <w:divBdr>
        <w:top w:val="none" w:sz="0" w:space="0" w:color="auto"/>
        <w:left w:val="none" w:sz="0" w:space="0" w:color="auto"/>
        <w:bottom w:val="none" w:sz="0" w:space="0" w:color="auto"/>
        <w:right w:val="none" w:sz="0" w:space="0" w:color="auto"/>
      </w:divBdr>
    </w:div>
    <w:div w:id="1321734684">
      <w:bodyDiv w:val="1"/>
      <w:marLeft w:val="0"/>
      <w:marRight w:val="0"/>
      <w:marTop w:val="0"/>
      <w:marBottom w:val="0"/>
      <w:divBdr>
        <w:top w:val="none" w:sz="0" w:space="0" w:color="auto"/>
        <w:left w:val="none" w:sz="0" w:space="0" w:color="auto"/>
        <w:bottom w:val="none" w:sz="0" w:space="0" w:color="auto"/>
        <w:right w:val="none" w:sz="0" w:space="0" w:color="auto"/>
      </w:divBdr>
    </w:div>
    <w:div w:id="1330404190">
      <w:bodyDiv w:val="1"/>
      <w:marLeft w:val="0"/>
      <w:marRight w:val="0"/>
      <w:marTop w:val="0"/>
      <w:marBottom w:val="0"/>
      <w:divBdr>
        <w:top w:val="none" w:sz="0" w:space="0" w:color="auto"/>
        <w:left w:val="none" w:sz="0" w:space="0" w:color="auto"/>
        <w:bottom w:val="none" w:sz="0" w:space="0" w:color="auto"/>
        <w:right w:val="none" w:sz="0" w:space="0" w:color="auto"/>
      </w:divBdr>
    </w:div>
    <w:div w:id="1348364056">
      <w:bodyDiv w:val="1"/>
      <w:marLeft w:val="0"/>
      <w:marRight w:val="0"/>
      <w:marTop w:val="0"/>
      <w:marBottom w:val="0"/>
      <w:divBdr>
        <w:top w:val="none" w:sz="0" w:space="0" w:color="auto"/>
        <w:left w:val="none" w:sz="0" w:space="0" w:color="auto"/>
        <w:bottom w:val="none" w:sz="0" w:space="0" w:color="auto"/>
        <w:right w:val="none" w:sz="0" w:space="0" w:color="auto"/>
      </w:divBdr>
    </w:div>
    <w:div w:id="1368143331">
      <w:bodyDiv w:val="1"/>
      <w:marLeft w:val="0"/>
      <w:marRight w:val="0"/>
      <w:marTop w:val="0"/>
      <w:marBottom w:val="0"/>
      <w:divBdr>
        <w:top w:val="none" w:sz="0" w:space="0" w:color="auto"/>
        <w:left w:val="none" w:sz="0" w:space="0" w:color="auto"/>
        <w:bottom w:val="none" w:sz="0" w:space="0" w:color="auto"/>
        <w:right w:val="none" w:sz="0" w:space="0" w:color="auto"/>
      </w:divBdr>
    </w:div>
    <w:div w:id="1372412588">
      <w:bodyDiv w:val="1"/>
      <w:marLeft w:val="0"/>
      <w:marRight w:val="0"/>
      <w:marTop w:val="0"/>
      <w:marBottom w:val="0"/>
      <w:divBdr>
        <w:top w:val="none" w:sz="0" w:space="0" w:color="auto"/>
        <w:left w:val="none" w:sz="0" w:space="0" w:color="auto"/>
        <w:bottom w:val="none" w:sz="0" w:space="0" w:color="auto"/>
        <w:right w:val="none" w:sz="0" w:space="0" w:color="auto"/>
      </w:divBdr>
    </w:div>
    <w:div w:id="1388260141">
      <w:bodyDiv w:val="1"/>
      <w:marLeft w:val="0"/>
      <w:marRight w:val="0"/>
      <w:marTop w:val="0"/>
      <w:marBottom w:val="0"/>
      <w:divBdr>
        <w:top w:val="none" w:sz="0" w:space="0" w:color="auto"/>
        <w:left w:val="none" w:sz="0" w:space="0" w:color="auto"/>
        <w:bottom w:val="none" w:sz="0" w:space="0" w:color="auto"/>
        <w:right w:val="none" w:sz="0" w:space="0" w:color="auto"/>
      </w:divBdr>
    </w:div>
    <w:div w:id="1400447078">
      <w:bodyDiv w:val="1"/>
      <w:marLeft w:val="0"/>
      <w:marRight w:val="0"/>
      <w:marTop w:val="0"/>
      <w:marBottom w:val="0"/>
      <w:divBdr>
        <w:top w:val="none" w:sz="0" w:space="0" w:color="auto"/>
        <w:left w:val="none" w:sz="0" w:space="0" w:color="auto"/>
        <w:bottom w:val="none" w:sz="0" w:space="0" w:color="auto"/>
        <w:right w:val="none" w:sz="0" w:space="0" w:color="auto"/>
      </w:divBdr>
    </w:div>
    <w:div w:id="1460689740">
      <w:bodyDiv w:val="1"/>
      <w:marLeft w:val="0"/>
      <w:marRight w:val="0"/>
      <w:marTop w:val="0"/>
      <w:marBottom w:val="0"/>
      <w:divBdr>
        <w:top w:val="none" w:sz="0" w:space="0" w:color="auto"/>
        <w:left w:val="none" w:sz="0" w:space="0" w:color="auto"/>
        <w:bottom w:val="none" w:sz="0" w:space="0" w:color="auto"/>
        <w:right w:val="none" w:sz="0" w:space="0" w:color="auto"/>
      </w:divBdr>
    </w:div>
    <w:div w:id="1475635912">
      <w:bodyDiv w:val="1"/>
      <w:marLeft w:val="0"/>
      <w:marRight w:val="0"/>
      <w:marTop w:val="0"/>
      <w:marBottom w:val="0"/>
      <w:divBdr>
        <w:top w:val="none" w:sz="0" w:space="0" w:color="auto"/>
        <w:left w:val="none" w:sz="0" w:space="0" w:color="auto"/>
        <w:bottom w:val="none" w:sz="0" w:space="0" w:color="auto"/>
        <w:right w:val="none" w:sz="0" w:space="0" w:color="auto"/>
      </w:divBdr>
    </w:div>
    <w:div w:id="1488669417">
      <w:bodyDiv w:val="1"/>
      <w:marLeft w:val="0"/>
      <w:marRight w:val="0"/>
      <w:marTop w:val="0"/>
      <w:marBottom w:val="0"/>
      <w:divBdr>
        <w:top w:val="none" w:sz="0" w:space="0" w:color="auto"/>
        <w:left w:val="none" w:sz="0" w:space="0" w:color="auto"/>
        <w:bottom w:val="none" w:sz="0" w:space="0" w:color="auto"/>
        <w:right w:val="none" w:sz="0" w:space="0" w:color="auto"/>
      </w:divBdr>
    </w:div>
    <w:div w:id="1517116220">
      <w:bodyDiv w:val="1"/>
      <w:marLeft w:val="0"/>
      <w:marRight w:val="0"/>
      <w:marTop w:val="0"/>
      <w:marBottom w:val="0"/>
      <w:divBdr>
        <w:top w:val="none" w:sz="0" w:space="0" w:color="auto"/>
        <w:left w:val="none" w:sz="0" w:space="0" w:color="auto"/>
        <w:bottom w:val="none" w:sz="0" w:space="0" w:color="auto"/>
        <w:right w:val="none" w:sz="0" w:space="0" w:color="auto"/>
      </w:divBdr>
    </w:div>
    <w:div w:id="1559170688">
      <w:bodyDiv w:val="1"/>
      <w:marLeft w:val="0"/>
      <w:marRight w:val="0"/>
      <w:marTop w:val="0"/>
      <w:marBottom w:val="0"/>
      <w:divBdr>
        <w:top w:val="none" w:sz="0" w:space="0" w:color="auto"/>
        <w:left w:val="none" w:sz="0" w:space="0" w:color="auto"/>
        <w:bottom w:val="none" w:sz="0" w:space="0" w:color="auto"/>
        <w:right w:val="none" w:sz="0" w:space="0" w:color="auto"/>
      </w:divBdr>
    </w:div>
    <w:div w:id="1571843415">
      <w:bodyDiv w:val="1"/>
      <w:marLeft w:val="0"/>
      <w:marRight w:val="0"/>
      <w:marTop w:val="0"/>
      <w:marBottom w:val="0"/>
      <w:divBdr>
        <w:top w:val="none" w:sz="0" w:space="0" w:color="auto"/>
        <w:left w:val="none" w:sz="0" w:space="0" w:color="auto"/>
        <w:bottom w:val="none" w:sz="0" w:space="0" w:color="auto"/>
        <w:right w:val="none" w:sz="0" w:space="0" w:color="auto"/>
      </w:divBdr>
    </w:div>
    <w:div w:id="1637447740">
      <w:bodyDiv w:val="1"/>
      <w:marLeft w:val="0"/>
      <w:marRight w:val="0"/>
      <w:marTop w:val="0"/>
      <w:marBottom w:val="0"/>
      <w:divBdr>
        <w:top w:val="none" w:sz="0" w:space="0" w:color="auto"/>
        <w:left w:val="none" w:sz="0" w:space="0" w:color="auto"/>
        <w:bottom w:val="none" w:sz="0" w:space="0" w:color="auto"/>
        <w:right w:val="none" w:sz="0" w:space="0" w:color="auto"/>
      </w:divBdr>
    </w:div>
    <w:div w:id="1678189976">
      <w:bodyDiv w:val="1"/>
      <w:marLeft w:val="0"/>
      <w:marRight w:val="0"/>
      <w:marTop w:val="0"/>
      <w:marBottom w:val="0"/>
      <w:divBdr>
        <w:top w:val="none" w:sz="0" w:space="0" w:color="auto"/>
        <w:left w:val="none" w:sz="0" w:space="0" w:color="auto"/>
        <w:bottom w:val="none" w:sz="0" w:space="0" w:color="auto"/>
        <w:right w:val="none" w:sz="0" w:space="0" w:color="auto"/>
      </w:divBdr>
    </w:div>
    <w:div w:id="1688483164">
      <w:bodyDiv w:val="1"/>
      <w:marLeft w:val="0"/>
      <w:marRight w:val="0"/>
      <w:marTop w:val="0"/>
      <w:marBottom w:val="0"/>
      <w:divBdr>
        <w:top w:val="none" w:sz="0" w:space="0" w:color="auto"/>
        <w:left w:val="none" w:sz="0" w:space="0" w:color="auto"/>
        <w:bottom w:val="none" w:sz="0" w:space="0" w:color="auto"/>
        <w:right w:val="none" w:sz="0" w:space="0" w:color="auto"/>
      </w:divBdr>
    </w:div>
    <w:div w:id="1699240364">
      <w:bodyDiv w:val="1"/>
      <w:marLeft w:val="0"/>
      <w:marRight w:val="0"/>
      <w:marTop w:val="0"/>
      <w:marBottom w:val="0"/>
      <w:divBdr>
        <w:top w:val="none" w:sz="0" w:space="0" w:color="auto"/>
        <w:left w:val="none" w:sz="0" w:space="0" w:color="auto"/>
        <w:bottom w:val="none" w:sz="0" w:space="0" w:color="auto"/>
        <w:right w:val="none" w:sz="0" w:space="0" w:color="auto"/>
      </w:divBdr>
    </w:div>
    <w:div w:id="1781610433">
      <w:bodyDiv w:val="1"/>
      <w:marLeft w:val="0"/>
      <w:marRight w:val="0"/>
      <w:marTop w:val="0"/>
      <w:marBottom w:val="0"/>
      <w:divBdr>
        <w:top w:val="none" w:sz="0" w:space="0" w:color="auto"/>
        <w:left w:val="none" w:sz="0" w:space="0" w:color="auto"/>
        <w:bottom w:val="none" w:sz="0" w:space="0" w:color="auto"/>
        <w:right w:val="none" w:sz="0" w:space="0" w:color="auto"/>
      </w:divBdr>
    </w:div>
    <w:div w:id="1793790673">
      <w:bodyDiv w:val="1"/>
      <w:marLeft w:val="0"/>
      <w:marRight w:val="0"/>
      <w:marTop w:val="0"/>
      <w:marBottom w:val="0"/>
      <w:divBdr>
        <w:top w:val="none" w:sz="0" w:space="0" w:color="auto"/>
        <w:left w:val="none" w:sz="0" w:space="0" w:color="auto"/>
        <w:bottom w:val="none" w:sz="0" w:space="0" w:color="auto"/>
        <w:right w:val="none" w:sz="0" w:space="0" w:color="auto"/>
      </w:divBdr>
    </w:div>
    <w:div w:id="1823156886">
      <w:bodyDiv w:val="1"/>
      <w:marLeft w:val="0"/>
      <w:marRight w:val="0"/>
      <w:marTop w:val="0"/>
      <w:marBottom w:val="0"/>
      <w:divBdr>
        <w:top w:val="none" w:sz="0" w:space="0" w:color="auto"/>
        <w:left w:val="none" w:sz="0" w:space="0" w:color="auto"/>
        <w:bottom w:val="none" w:sz="0" w:space="0" w:color="auto"/>
        <w:right w:val="none" w:sz="0" w:space="0" w:color="auto"/>
      </w:divBdr>
    </w:div>
    <w:div w:id="1837183966">
      <w:bodyDiv w:val="1"/>
      <w:marLeft w:val="0"/>
      <w:marRight w:val="0"/>
      <w:marTop w:val="0"/>
      <w:marBottom w:val="0"/>
      <w:divBdr>
        <w:top w:val="none" w:sz="0" w:space="0" w:color="auto"/>
        <w:left w:val="none" w:sz="0" w:space="0" w:color="auto"/>
        <w:bottom w:val="none" w:sz="0" w:space="0" w:color="auto"/>
        <w:right w:val="none" w:sz="0" w:space="0" w:color="auto"/>
      </w:divBdr>
    </w:div>
    <w:div w:id="1867519601">
      <w:bodyDiv w:val="1"/>
      <w:marLeft w:val="0"/>
      <w:marRight w:val="0"/>
      <w:marTop w:val="0"/>
      <w:marBottom w:val="0"/>
      <w:divBdr>
        <w:top w:val="none" w:sz="0" w:space="0" w:color="auto"/>
        <w:left w:val="none" w:sz="0" w:space="0" w:color="auto"/>
        <w:bottom w:val="none" w:sz="0" w:space="0" w:color="auto"/>
        <w:right w:val="none" w:sz="0" w:space="0" w:color="auto"/>
      </w:divBdr>
    </w:div>
    <w:div w:id="1884706000">
      <w:bodyDiv w:val="1"/>
      <w:marLeft w:val="0"/>
      <w:marRight w:val="0"/>
      <w:marTop w:val="0"/>
      <w:marBottom w:val="0"/>
      <w:divBdr>
        <w:top w:val="none" w:sz="0" w:space="0" w:color="auto"/>
        <w:left w:val="none" w:sz="0" w:space="0" w:color="auto"/>
        <w:bottom w:val="none" w:sz="0" w:space="0" w:color="auto"/>
        <w:right w:val="none" w:sz="0" w:space="0" w:color="auto"/>
      </w:divBdr>
    </w:div>
    <w:div w:id="1885025454">
      <w:bodyDiv w:val="1"/>
      <w:marLeft w:val="0"/>
      <w:marRight w:val="0"/>
      <w:marTop w:val="0"/>
      <w:marBottom w:val="0"/>
      <w:divBdr>
        <w:top w:val="none" w:sz="0" w:space="0" w:color="auto"/>
        <w:left w:val="none" w:sz="0" w:space="0" w:color="auto"/>
        <w:bottom w:val="none" w:sz="0" w:space="0" w:color="auto"/>
        <w:right w:val="none" w:sz="0" w:space="0" w:color="auto"/>
      </w:divBdr>
    </w:div>
    <w:div w:id="1942184232">
      <w:bodyDiv w:val="1"/>
      <w:marLeft w:val="0"/>
      <w:marRight w:val="0"/>
      <w:marTop w:val="0"/>
      <w:marBottom w:val="0"/>
      <w:divBdr>
        <w:top w:val="none" w:sz="0" w:space="0" w:color="auto"/>
        <w:left w:val="none" w:sz="0" w:space="0" w:color="auto"/>
        <w:bottom w:val="none" w:sz="0" w:space="0" w:color="auto"/>
        <w:right w:val="none" w:sz="0" w:space="0" w:color="auto"/>
      </w:divBdr>
    </w:div>
    <w:div w:id="1982614225">
      <w:bodyDiv w:val="1"/>
      <w:marLeft w:val="0"/>
      <w:marRight w:val="0"/>
      <w:marTop w:val="0"/>
      <w:marBottom w:val="0"/>
      <w:divBdr>
        <w:top w:val="none" w:sz="0" w:space="0" w:color="auto"/>
        <w:left w:val="none" w:sz="0" w:space="0" w:color="auto"/>
        <w:bottom w:val="none" w:sz="0" w:space="0" w:color="auto"/>
        <w:right w:val="none" w:sz="0" w:space="0" w:color="auto"/>
      </w:divBdr>
      <w:divsChild>
        <w:div w:id="749355202">
          <w:marLeft w:val="0"/>
          <w:marRight w:val="0"/>
          <w:marTop w:val="0"/>
          <w:marBottom w:val="0"/>
          <w:divBdr>
            <w:top w:val="none" w:sz="0" w:space="0" w:color="auto"/>
            <w:left w:val="none" w:sz="0" w:space="0" w:color="auto"/>
            <w:bottom w:val="none" w:sz="0" w:space="0" w:color="auto"/>
            <w:right w:val="none" w:sz="0" w:space="0" w:color="auto"/>
          </w:divBdr>
          <w:divsChild>
            <w:div w:id="1526747560">
              <w:marLeft w:val="0"/>
              <w:marRight w:val="0"/>
              <w:marTop w:val="0"/>
              <w:marBottom w:val="0"/>
              <w:divBdr>
                <w:top w:val="none" w:sz="0" w:space="0" w:color="auto"/>
                <w:left w:val="none" w:sz="0" w:space="0" w:color="auto"/>
                <w:bottom w:val="none" w:sz="0" w:space="0" w:color="auto"/>
                <w:right w:val="none" w:sz="0" w:space="0" w:color="auto"/>
              </w:divBdr>
              <w:divsChild>
                <w:div w:id="1895968220">
                  <w:marLeft w:val="0"/>
                  <w:marRight w:val="0"/>
                  <w:marTop w:val="0"/>
                  <w:marBottom w:val="0"/>
                  <w:divBdr>
                    <w:top w:val="none" w:sz="0" w:space="0" w:color="auto"/>
                    <w:left w:val="none" w:sz="0" w:space="0" w:color="auto"/>
                    <w:bottom w:val="none" w:sz="0" w:space="0" w:color="auto"/>
                    <w:right w:val="none" w:sz="0" w:space="0" w:color="auto"/>
                  </w:divBdr>
                  <w:divsChild>
                    <w:div w:id="899439312">
                      <w:marLeft w:val="0"/>
                      <w:marRight w:val="0"/>
                      <w:marTop w:val="0"/>
                      <w:marBottom w:val="0"/>
                      <w:divBdr>
                        <w:top w:val="none" w:sz="0" w:space="0" w:color="auto"/>
                        <w:left w:val="none" w:sz="0" w:space="0" w:color="auto"/>
                        <w:bottom w:val="none" w:sz="0" w:space="0" w:color="auto"/>
                        <w:right w:val="none" w:sz="0" w:space="0" w:color="auto"/>
                      </w:divBdr>
                      <w:divsChild>
                        <w:div w:id="1416172220">
                          <w:marLeft w:val="0"/>
                          <w:marRight w:val="0"/>
                          <w:marTop w:val="0"/>
                          <w:marBottom w:val="0"/>
                          <w:divBdr>
                            <w:top w:val="none" w:sz="0" w:space="0" w:color="auto"/>
                            <w:left w:val="none" w:sz="0" w:space="0" w:color="auto"/>
                            <w:bottom w:val="none" w:sz="0" w:space="0" w:color="auto"/>
                            <w:right w:val="none" w:sz="0" w:space="0" w:color="auto"/>
                          </w:divBdr>
                          <w:divsChild>
                            <w:div w:id="1145782485">
                              <w:marLeft w:val="0"/>
                              <w:marRight w:val="0"/>
                              <w:marTop w:val="0"/>
                              <w:marBottom w:val="0"/>
                              <w:divBdr>
                                <w:top w:val="none" w:sz="0" w:space="0" w:color="auto"/>
                                <w:left w:val="none" w:sz="0" w:space="0" w:color="auto"/>
                                <w:bottom w:val="none" w:sz="0" w:space="0" w:color="auto"/>
                                <w:right w:val="none" w:sz="0" w:space="0" w:color="auto"/>
                              </w:divBdr>
                              <w:divsChild>
                                <w:div w:id="1480145078">
                                  <w:marLeft w:val="0"/>
                                  <w:marRight w:val="0"/>
                                  <w:marTop w:val="0"/>
                                  <w:marBottom w:val="0"/>
                                  <w:divBdr>
                                    <w:top w:val="none" w:sz="0" w:space="0" w:color="auto"/>
                                    <w:left w:val="none" w:sz="0" w:space="0" w:color="auto"/>
                                    <w:bottom w:val="none" w:sz="0" w:space="0" w:color="auto"/>
                                    <w:right w:val="none" w:sz="0" w:space="0" w:color="auto"/>
                                  </w:divBdr>
                                  <w:divsChild>
                                    <w:div w:id="14220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252651">
      <w:bodyDiv w:val="1"/>
      <w:marLeft w:val="0"/>
      <w:marRight w:val="0"/>
      <w:marTop w:val="0"/>
      <w:marBottom w:val="0"/>
      <w:divBdr>
        <w:top w:val="none" w:sz="0" w:space="0" w:color="auto"/>
        <w:left w:val="none" w:sz="0" w:space="0" w:color="auto"/>
        <w:bottom w:val="none" w:sz="0" w:space="0" w:color="auto"/>
        <w:right w:val="none" w:sz="0" w:space="0" w:color="auto"/>
      </w:divBdr>
    </w:div>
    <w:div w:id="2061974016">
      <w:bodyDiv w:val="1"/>
      <w:marLeft w:val="0"/>
      <w:marRight w:val="0"/>
      <w:marTop w:val="0"/>
      <w:marBottom w:val="0"/>
      <w:divBdr>
        <w:top w:val="none" w:sz="0" w:space="0" w:color="auto"/>
        <w:left w:val="none" w:sz="0" w:space="0" w:color="auto"/>
        <w:bottom w:val="none" w:sz="0" w:space="0" w:color="auto"/>
        <w:right w:val="none" w:sz="0" w:space="0" w:color="auto"/>
      </w:divBdr>
    </w:div>
    <w:div w:id="2071338779">
      <w:bodyDiv w:val="1"/>
      <w:marLeft w:val="0"/>
      <w:marRight w:val="0"/>
      <w:marTop w:val="0"/>
      <w:marBottom w:val="0"/>
      <w:divBdr>
        <w:top w:val="none" w:sz="0" w:space="0" w:color="auto"/>
        <w:left w:val="none" w:sz="0" w:space="0" w:color="auto"/>
        <w:bottom w:val="none" w:sz="0" w:space="0" w:color="auto"/>
        <w:right w:val="none" w:sz="0" w:space="0" w:color="auto"/>
      </w:divBdr>
    </w:div>
    <w:div w:id="2073456159">
      <w:bodyDiv w:val="1"/>
      <w:marLeft w:val="0"/>
      <w:marRight w:val="0"/>
      <w:marTop w:val="0"/>
      <w:marBottom w:val="0"/>
      <w:divBdr>
        <w:top w:val="none" w:sz="0" w:space="0" w:color="auto"/>
        <w:left w:val="none" w:sz="0" w:space="0" w:color="auto"/>
        <w:bottom w:val="none" w:sz="0" w:space="0" w:color="auto"/>
        <w:right w:val="none" w:sz="0" w:space="0" w:color="auto"/>
      </w:divBdr>
    </w:div>
    <w:div w:id="208183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6D65E-527C-41E5-948A-14669C4E2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39103</Words>
  <Characters>22289</Characters>
  <Application>Microsoft Office Word</Application>
  <DocSecurity>0</DocSecurity>
  <Lines>185</Lines>
  <Paragraphs>122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Василенко Наталія Іванівна</cp:lastModifiedBy>
  <cp:revision>8</cp:revision>
  <cp:lastPrinted>2026-01-13T14:41:00Z</cp:lastPrinted>
  <dcterms:created xsi:type="dcterms:W3CDTF">2026-07-28T06:55:00Z</dcterms:created>
  <dcterms:modified xsi:type="dcterms:W3CDTF">2026-07-28T13:32:00Z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-1438251296</vt:i4>
  </property>
</Properties>
</file>