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876BE" w14:textId="77777777" w:rsidR="003452BD" w:rsidRPr="00CF0820" w:rsidRDefault="003452BD" w:rsidP="003452BD">
      <w:pPr>
        <w:spacing w:after="0" w:line="240" w:lineRule="auto"/>
        <w:jc w:val="center"/>
        <w:rPr>
          <w:rFonts w:ascii="Times New Roman" w:eastAsia="Times New Roman" w:hAnsi="Times New Roman" w:cs="Times New Roman"/>
          <w:sz w:val="36"/>
          <w:szCs w:val="36"/>
          <w:lang w:eastAsia="ru-RU"/>
        </w:rPr>
      </w:pPr>
      <w:r w:rsidRPr="00CF0820">
        <w:rPr>
          <w:rFonts w:ascii="Times New Roman" w:eastAsia="Times New Roman" w:hAnsi="Times New Roman" w:cs="Times New Roman"/>
          <w:noProof/>
          <w:kern w:val="2"/>
          <w:sz w:val="36"/>
          <w:szCs w:val="36"/>
          <w:lang w:eastAsia="uk-UA"/>
        </w:rPr>
        <w:drawing>
          <wp:inline distT="0" distB="0" distL="0" distR="0" wp14:anchorId="7E71EEBD" wp14:editId="73E0B228">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0016A2" w14:textId="77777777" w:rsidR="003452BD" w:rsidRPr="00CF0820" w:rsidRDefault="003452BD" w:rsidP="003452BD">
      <w:pPr>
        <w:spacing w:after="0" w:line="240" w:lineRule="auto"/>
        <w:rPr>
          <w:rFonts w:ascii="Times New Roman" w:eastAsia="Times New Roman" w:hAnsi="Times New Roman" w:cs="Times New Roman"/>
          <w:sz w:val="36"/>
          <w:szCs w:val="36"/>
          <w:lang w:eastAsia="ru-RU"/>
        </w:rPr>
      </w:pPr>
    </w:p>
    <w:p w14:paraId="42714D39" w14:textId="77777777" w:rsidR="003452BD" w:rsidRPr="00CF0820" w:rsidRDefault="003452BD" w:rsidP="003452B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CF0820">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0FAC4DAA" w14:textId="77777777" w:rsidR="003452BD" w:rsidRPr="00CF0820" w:rsidRDefault="003452BD" w:rsidP="003452BD">
      <w:pPr>
        <w:spacing w:after="0" w:line="240" w:lineRule="auto"/>
        <w:jc w:val="center"/>
        <w:rPr>
          <w:rFonts w:ascii="Times New Roman" w:eastAsia="Times New Roman" w:hAnsi="Times New Roman" w:cs="Times New Roman"/>
          <w:bCs/>
          <w:sz w:val="26"/>
          <w:szCs w:val="26"/>
          <w:lang w:eastAsia="ru-RU"/>
        </w:rPr>
      </w:pPr>
    </w:p>
    <w:p w14:paraId="602C30F2" w14:textId="0DB940F6" w:rsidR="003452BD" w:rsidRPr="00CF0820" w:rsidRDefault="002D7A3F" w:rsidP="003452BD">
      <w:pPr>
        <w:pBdr>
          <w:between w:val="nil"/>
        </w:pBdr>
        <w:shd w:val="clear" w:color="auto" w:fill="FFFFFF"/>
        <w:spacing w:after="0" w:line="240" w:lineRule="auto"/>
        <w:ind w:hanging="2"/>
        <w:jc w:val="both"/>
        <w:rPr>
          <w:rFonts w:ascii="Times New Roman" w:hAnsi="Times New Roman" w:cs="Times New Roman"/>
          <w:sz w:val="28"/>
          <w:szCs w:val="28"/>
        </w:rPr>
      </w:pPr>
      <w:bookmarkStart w:id="0" w:name="_Hlk155863579"/>
      <w:r w:rsidRPr="00CF0820">
        <w:rPr>
          <w:rFonts w:ascii="Times New Roman" w:hAnsi="Times New Roman" w:cs="Times New Roman"/>
          <w:sz w:val="28"/>
          <w:szCs w:val="28"/>
        </w:rPr>
        <w:t>01</w:t>
      </w:r>
      <w:r w:rsidR="00FF0D14" w:rsidRPr="00CF0820">
        <w:rPr>
          <w:rFonts w:ascii="Times New Roman" w:hAnsi="Times New Roman" w:cs="Times New Roman"/>
          <w:sz w:val="28"/>
          <w:szCs w:val="28"/>
        </w:rPr>
        <w:t xml:space="preserve"> </w:t>
      </w:r>
      <w:r w:rsidRPr="00CF0820">
        <w:rPr>
          <w:rFonts w:ascii="Times New Roman" w:hAnsi="Times New Roman" w:cs="Times New Roman"/>
          <w:sz w:val="28"/>
          <w:szCs w:val="28"/>
        </w:rPr>
        <w:t>липня</w:t>
      </w:r>
      <w:r w:rsidR="00805206" w:rsidRPr="00CF0820">
        <w:rPr>
          <w:rFonts w:ascii="Times New Roman" w:hAnsi="Times New Roman" w:cs="Times New Roman"/>
          <w:sz w:val="28"/>
          <w:szCs w:val="28"/>
        </w:rPr>
        <w:t xml:space="preserve"> 202</w:t>
      </w:r>
      <w:r w:rsidR="00CD1BCF" w:rsidRPr="00CF0820">
        <w:rPr>
          <w:rFonts w:ascii="Times New Roman" w:hAnsi="Times New Roman" w:cs="Times New Roman"/>
          <w:sz w:val="28"/>
          <w:szCs w:val="28"/>
        </w:rPr>
        <w:t>6</w:t>
      </w:r>
      <w:r w:rsidR="00805206" w:rsidRPr="00CF0820">
        <w:rPr>
          <w:rFonts w:ascii="Times New Roman" w:hAnsi="Times New Roman" w:cs="Times New Roman"/>
          <w:sz w:val="28"/>
          <w:szCs w:val="28"/>
        </w:rPr>
        <w:t xml:space="preserve"> року</w:t>
      </w:r>
      <w:r w:rsidR="00D034BF" w:rsidRPr="00CF0820">
        <w:rPr>
          <w:rFonts w:ascii="Times New Roman" w:hAnsi="Times New Roman" w:cs="Times New Roman"/>
          <w:sz w:val="28"/>
          <w:szCs w:val="28"/>
        </w:rPr>
        <w:t xml:space="preserve">               </w:t>
      </w:r>
      <w:r w:rsidR="00805206" w:rsidRPr="00CF0820">
        <w:rPr>
          <w:rFonts w:ascii="Times New Roman" w:hAnsi="Times New Roman" w:cs="Times New Roman"/>
          <w:sz w:val="28"/>
          <w:szCs w:val="28"/>
        </w:rPr>
        <w:tab/>
      </w:r>
      <w:r w:rsidR="00805206" w:rsidRPr="00CF0820">
        <w:rPr>
          <w:rFonts w:ascii="Times New Roman" w:hAnsi="Times New Roman" w:cs="Times New Roman"/>
          <w:sz w:val="28"/>
          <w:szCs w:val="28"/>
        </w:rPr>
        <w:tab/>
      </w:r>
      <w:r w:rsidR="00805206" w:rsidRPr="00CF0820">
        <w:rPr>
          <w:rFonts w:ascii="Times New Roman" w:hAnsi="Times New Roman" w:cs="Times New Roman"/>
          <w:sz w:val="28"/>
          <w:szCs w:val="28"/>
        </w:rPr>
        <w:tab/>
      </w:r>
      <w:r w:rsidR="00805206" w:rsidRPr="00CF0820">
        <w:rPr>
          <w:rFonts w:ascii="Times New Roman" w:hAnsi="Times New Roman" w:cs="Times New Roman"/>
          <w:sz w:val="28"/>
          <w:szCs w:val="28"/>
        </w:rPr>
        <w:tab/>
      </w:r>
      <w:r w:rsidR="009409FD" w:rsidRPr="00CF0820">
        <w:rPr>
          <w:rFonts w:ascii="Times New Roman" w:hAnsi="Times New Roman" w:cs="Times New Roman"/>
          <w:sz w:val="28"/>
          <w:szCs w:val="28"/>
        </w:rPr>
        <w:tab/>
      </w:r>
      <w:r w:rsidR="009409FD" w:rsidRPr="00CF0820">
        <w:rPr>
          <w:rFonts w:ascii="Times New Roman" w:hAnsi="Times New Roman" w:cs="Times New Roman"/>
          <w:sz w:val="28"/>
          <w:szCs w:val="28"/>
        </w:rPr>
        <w:tab/>
        <w:t xml:space="preserve">  </w:t>
      </w:r>
      <w:r w:rsidR="0019184B" w:rsidRPr="00CF0820">
        <w:rPr>
          <w:rFonts w:ascii="Times New Roman" w:hAnsi="Times New Roman" w:cs="Times New Roman"/>
          <w:sz w:val="28"/>
          <w:szCs w:val="28"/>
        </w:rPr>
        <w:t xml:space="preserve">      </w:t>
      </w:r>
      <w:r w:rsidR="005F60C2" w:rsidRPr="00CF0820">
        <w:rPr>
          <w:rFonts w:ascii="Times New Roman" w:hAnsi="Times New Roman" w:cs="Times New Roman"/>
          <w:sz w:val="28"/>
          <w:szCs w:val="28"/>
        </w:rPr>
        <w:t xml:space="preserve">             </w:t>
      </w:r>
      <w:r w:rsidR="003318BF" w:rsidRPr="00CF0820">
        <w:rPr>
          <w:rFonts w:ascii="Times New Roman" w:hAnsi="Times New Roman" w:cs="Times New Roman"/>
          <w:sz w:val="28"/>
          <w:szCs w:val="28"/>
        </w:rPr>
        <w:t xml:space="preserve">  </w:t>
      </w:r>
      <w:r w:rsidR="003452BD" w:rsidRPr="00CF0820">
        <w:rPr>
          <w:rFonts w:ascii="Times New Roman" w:hAnsi="Times New Roman" w:cs="Times New Roman"/>
          <w:sz w:val="28"/>
          <w:szCs w:val="28"/>
        </w:rPr>
        <w:t>м. Київ</w:t>
      </w:r>
    </w:p>
    <w:p w14:paraId="1A5EAAFA" w14:textId="77777777" w:rsidR="003452BD" w:rsidRPr="00CF0820" w:rsidRDefault="003452BD" w:rsidP="003452BD">
      <w:pPr>
        <w:pBdr>
          <w:between w:val="nil"/>
        </w:pBdr>
        <w:shd w:val="clear" w:color="auto" w:fill="FFFFFF"/>
        <w:spacing w:after="0" w:line="240" w:lineRule="auto"/>
        <w:ind w:hanging="2"/>
        <w:jc w:val="both"/>
        <w:rPr>
          <w:rFonts w:ascii="Times New Roman" w:hAnsi="Times New Roman" w:cs="Times New Roman"/>
          <w:sz w:val="28"/>
          <w:szCs w:val="28"/>
        </w:rPr>
      </w:pPr>
    </w:p>
    <w:p w14:paraId="3CD20459" w14:textId="7A6B5691" w:rsidR="003452BD" w:rsidRPr="00CF0820" w:rsidRDefault="003452BD" w:rsidP="003452BD">
      <w:pPr>
        <w:pBdr>
          <w:between w:val="nil"/>
        </w:pBdr>
        <w:shd w:val="clear" w:color="auto" w:fill="FFFFFF"/>
        <w:spacing w:after="0" w:line="240" w:lineRule="auto"/>
        <w:ind w:right="134" w:hanging="2"/>
        <w:jc w:val="center"/>
        <w:rPr>
          <w:rFonts w:ascii="Times New Roman" w:hAnsi="Times New Roman" w:cs="Times New Roman"/>
          <w:sz w:val="28"/>
          <w:szCs w:val="28"/>
          <w:u w:val="single"/>
        </w:rPr>
      </w:pPr>
      <w:r w:rsidRPr="00CF0820">
        <w:rPr>
          <w:rFonts w:ascii="Times New Roman" w:hAnsi="Times New Roman" w:cs="Times New Roman"/>
          <w:sz w:val="28"/>
          <w:szCs w:val="28"/>
        </w:rPr>
        <w:t xml:space="preserve">Р І Ш Е Н </w:t>
      </w:r>
      <w:proofErr w:type="spellStart"/>
      <w:r w:rsidRPr="00CF0820">
        <w:rPr>
          <w:rFonts w:ascii="Times New Roman" w:hAnsi="Times New Roman" w:cs="Times New Roman"/>
          <w:sz w:val="28"/>
          <w:szCs w:val="28"/>
        </w:rPr>
        <w:t>Н</w:t>
      </w:r>
      <w:proofErr w:type="spellEnd"/>
      <w:r w:rsidRPr="00CF0820">
        <w:rPr>
          <w:rFonts w:ascii="Times New Roman" w:hAnsi="Times New Roman" w:cs="Times New Roman"/>
          <w:sz w:val="28"/>
          <w:szCs w:val="28"/>
        </w:rPr>
        <w:t xml:space="preserve"> Я </w:t>
      </w:r>
      <w:r w:rsidR="00CF0820">
        <w:rPr>
          <w:rFonts w:ascii="Times New Roman" w:hAnsi="Times New Roman" w:cs="Times New Roman"/>
          <w:sz w:val="28"/>
          <w:szCs w:val="28"/>
        </w:rPr>
        <w:t xml:space="preserve"> </w:t>
      </w:r>
      <w:r w:rsidRPr="00CF0820">
        <w:rPr>
          <w:rFonts w:ascii="Times New Roman" w:hAnsi="Times New Roman" w:cs="Times New Roman"/>
          <w:sz w:val="28"/>
          <w:szCs w:val="28"/>
        </w:rPr>
        <w:t xml:space="preserve">№ </w:t>
      </w:r>
      <w:r w:rsidR="00CF0820">
        <w:rPr>
          <w:rFonts w:ascii="Times New Roman" w:hAnsi="Times New Roman" w:cs="Times New Roman"/>
          <w:sz w:val="28"/>
          <w:szCs w:val="28"/>
          <w:u w:val="single"/>
        </w:rPr>
        <w:t>350/ас-26</w:t>
      </w:r>
    </w:p>
    <w:p w14:paraId="5FFDA7C4" w14:textId="77777777" w:rsidR="003452BD" w:rsidRPr="00CF0820"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8"/>
          <w:szCs w:val="28"/>
        </w:rPr>
      </w:pPr>
    </w:p>
    <w:p w14:paraId="2119F773" w14:textId="77777777" w:rsidR="003452BD" w:rsidRPr="00CF0820"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8"/>
          <w:szCs w:val="28"/>
        </w:rPr>
      </w:pPr>
      <w:r w:rsidRPr="00CF0820">
        <w:rPr>
          <w:rFonts w:ascii="Times New Roman" w:hAnsi="Times New Roman" w:cs="Times New Roman"/>
          <w:sz w:val="28"/>
          <w:szCs w:val="28"/>
        </w:rPr>
        <w:t>Вища кваліфікаційна комісія суддів України у пленарному складі:</w:t>
      </w:r>
    </w:p>
    <w:p w14:paraId="7C36CA2B" w14:textId="77777777" w:rsidR="003452BD" w:rsidRPr="00CF0820" w:rsidRDefault="003452BD" w:rsidP="003452BD">
      <w:pPr>
        <w:pBdr>
          <w:between w:val="nil"/>
        </w:pBdr>
        <w:shd w:val="clear" w:color="auto" w:fill="FFFFFF"/>
        <w:spacing w:after="0" w:line="240" w:lineRule="auto"/>
        <w:ind w:right="134" w:hanging="2"/>
        <w:jc w:val="both"/>
        <w:rPr>
          <w:rFonts w:ascii="Times New Roman" w:hAnsi="Times New Roman" w:cs="Times New Roman"/>
          <w:sz w:val="28"/>
          <w:szCs w:val="28"/>
        </w:rPr>
      </w:pPr>
    </w:p>
    <w:p w14:paraId="5CF6DA31" w14:textId="073F114C" w:rsidR="003452BD" w:rsidRPr="00CF0820" w:rsidRDefault="003452BD" w:rsidP="003452BD">
      <w:pPr>
        <w:pBdr>
          <w:between w:val="nil"/>
        </w:pBdr>
        <w:shd w:val="clear" w:color="auto" w:fill="FFFFFF"/>
        <w:spacing w:after="0" w:line="240" w:lineRule="auto"/>
        <w:ind w:right="-1" w:hanging="2"/>
        <w:jc w:val="both"/>
        <w:rPr>
          <w:rFonts w:ascii="Times New Roman" w:hAnsi="Times New Roman" w:cs="Times New Roman"/>
          <w:sz w:val="28"/>
          <w:szCs w:val="28"/>
        </w:rPr>
      </w:pPr>
      <w:r w:rsidRPr="00CF0820">
        <w:rPr>
          <w:rFonts w:ascii="Times New Roman" w:hAnsi="Times New Roman" w:cs="Times New Roman"/>
          <w:sz w:val="28"/>
          <w:szCs w:val="28"/>
        </w:rPr>
        <w:t xml:space="preserve">головуючого – </w:t>
      </w:r>
      <w:r w:rsidR="004D382B" w:rsidRPr="00CF0820">
        <w:rPr>
          <w:rFonts w:ascii="Times New Roman" w:hAnsi="Times New Roman" w:cs="Times New Roman"/>
          <w:sz w:val="28"/>
          <w:szCs w:val="28"/>
        </w:rPr>
        <w:t>Андрія ПАСІЧНИКА</w:t>
      </w:r>
      <w:r w:rsidRPr="00CF0820">
        <w:rPr>
          <w:rFonts w:ascii="Times New Roman" w:hAnsi="Times New Roman" w:cs="Times New Roman"/>
          <w:sz w:val="28"/>
          <w:szCs w:val="28"/>
        </w:rPr>
        <w:t>,</w:t>
      </w:r>
    </w:p>
    <w:p w14:paraId="051D6C56" w14:textId="77777777" w:rsidR="003452BD" w:rsidRPr="00CF0820" w:rsidRDefault="003452BD" w:rsidP="003452BD">
      <w:pPr>
        <w:pBdr>
          <w:between w:val="nil"/>
        </w:pBdr>
        <w:shd w:val="clear" w:color="auto" w:fill="FFFFFF"/>
        <w:tabs>
          <w:tab w:val="left" w:pos="3969"/>
        </w:tabs>
        <w:spacing w:after="0" w:line="240" w:lineRule="auto"/>
        <w:ind w:right="-15" w:hanging="2"/>
        <w:jc w:val="both"/>
        <w:rPr>
          <w:rFonts w:ascii="Times New Roman" w:hAnsi="Times New Roman" w:cs="Times New Roman"/>
          <w:sz w:val="28"/>
          <w:szCs w:val="28"/>
          <w:highlight w:val="yellow"/>
        </w:rPr>
      </w:pPr>
    </w:p>
    <w:p w14:paraId="54D1CD3F" w14:textId="14F948A5" w:rsidR="003452BD" w:rsidRPr="00CF0820" w:rsidRDefault="003452BD" w:rsidP="003452BD">
      <w:pPr>
        <w:shd w:val="clear" w:color="auto" w:fill="FFFFFF"/>
        <w:tabs>
          <w:tab w:val="left" w:pos="6804"/>
          <w:tab w:val="left" w:pos="7230"/>
        </w:tabs>
        <w:spacing w:after="0" w:line="240" w:lineRule="auto"/>
        <w:ind w:hanging="2"/>
        <w:jc w:val="both"/>
        <w:rPr>
          <w:rFonts w:ascii="Times New Roman" w:hAnsi="Times New Roman" w:cs="Times New Roman"/>
          <w:bCs/>
          <w:iCs/>
          <w:spacing w:val="-6"/>
          <w:sz w:val="28"/>
          <w:szCs w:val="28"/>
        </w:rPr>
      </w:pPr>
      <w:r w:rsidRPr="00CF0820">
        <w:rPr>
          <w:rFonts w:ascii="Times New Roman" w:hAnsi="Times New Roman" w:cs="Times New Roman"/>
          <w:spacing w:val="-6"/>
          <w:sz w:val="28"/>
          <w:szCs w:val="28"/>
        </w:rPr>
        <w:t>членів Комісії:</w:t>
      </w:r>
      <w:r w:rsidRPr="00CF0820">
        <w:rPr>
          <w:rFonts w:ascii="Times New Roman" w:hAnsi="Times New Roman" w:cs="Times New Roman"/>
          <w:bCs/>
          <w:iCs/>
          <w:spacing w:val="-6"/>
          <w:sz w:val="28"/>
          <w:szCs w:val="28"/>
        </w:rPr>
        <w:t xml:space="preserve"> </w:t>
      </w:r>
      <w:r w:rsidRPr="00CF0820">
        <w:rPr>
          <w:rFonts w:ascii="Times New Roman" w:hAnsi="Times New Roman" w:cs="Times New Roman"/>
          <w:sz w:val="28"/>
          <w:szCs w:val="28"/>
        </w:rPr>
        <w:t xml:space="preserve">Михайла БОГОНОСА, </w:t>
      </w:r>
      <w:r w:rsidR="008804DC" w:rsidRPr="00CF0820">
        <w:rPr>
          <w:rFonts w:ascii="Times New Roman" w:hAnsi="Times New Roman" w:cs="Times New Roman"/>
          <w:sz w:val="28"/>
          <w:szCs w:val="28"/>
        </w:rPr>
        <w:t xml:space="preserve">Людмили ВОЛКОВОЇ, Віталія ГАЦЕЛЮКА, </w:t>
      </w:r>
      <w:r w:rsidR="00651920" w:rsidRPr="00CF0820">
        <w:rPr>
          <w:rFonts w:ascii="Times New Roman" w:hAnsi="Times New Roman" w:cs="Times New Roman"/>
          <w:sz w:val="28"/>
          <w:szCs w:val="28"/>
        </w:rPr>
        <w:t xml:space="preserve">Ярослава ДУХА, </w:t>
      </w:r>
      <w:r w:rsidR="009409FD" w:rsidRPr="00CF0820">
        <w:rPr>
          <w:rFonts w:ascii="Times New Roman" w:hAnsi="Times New Roman" w:cs="Times New Roman"/>
          <w:sz w:val="28"/>
          <w:szCs w:val="28"/>
        </w:rPr>
        <w:t>Романа КИДИСЮКА,</w:t>
      </w:r>
      <w:r w:rsidR="007C6470" w:rsidRPr="00CF0820">
        <w:rPr>
          <w:rFonts w:ascii="Times New Roman" w:hAnsi="Times New Roman" w:cs="Times New Roman"/>
          <w:sz w:val="28"/>
          <w:szCs w:val="28"/>
        </w:rPr>
        <w:t xml:space="preserve"> </w:t>
      </w:r>
      <w:r w:rsidR="006F7E3E" w:rsidRPr="00CF0820">
        <w:rPr>
          <w:rFonts w:ascii="Times New Roman" w:hAnsi="Times New Roman" w:cs="Times New Roman"/>
          <w:sz w:val="28"/>
          <w:szCs w:val="28"/>
        </w:rPr>
        <w:t xml:space="preserve">Надії КОБЕЦЬКОЇ, </w:t>
      </w:r>
      <w:r w:rsidR="00392886" w:rsidRPr="00CF0820">
        <w:rPr>
          <w:rFonts w:ascii="Times New Roman" w:hAnsi="Times New Roman" w:cs="Times New Roman"/>
          <w:sz w:val="28"/>
          <w:szCs w:val="28"/>
        </w:rPr>
        <w:t xml:space="preserve">Олега КОЛІУША, </w:t>
      </w:r>
      <w:r w:rsidR="008804DC" w:rsidRPr="00CF0820">
        <w:rPr>
          <w:rFonts w:ascii="Times New Roman" w:hAnsi="Times New Roman" w:cs="Times New Roman"/>
          <w:sz w:val="28"/>
          <w:szCs w:val="28"/>
        </w:rPr>
        <w:t xml:space="preserve">Ігоря КУШНІРА, </w:t>
      </w:r>
      <w:r w:rsidR="00651920" w:rsidRPr="00CF0820">
        <w:rPr>
          <w:rFonts w:ascii="Times New Roman" w:hAnsi="Times New Roman" w:cs="Times New Roman"/>
          <w:sz w:val="28"/>
          <w:szCs w:val="28"/>
        </w:rPr>
        <w:t>Руслана МЕЛЬНИКА,</w:t>
      </w:r>
      <w:r w:rsidR="00392886" w:rsidRPr="00CF0820">
        <w:rPr>
          <w:rFonts w:ascii="Times New Roman" w:hAnsi="Times New Roman" w:cs="Times New Roman"/>
          <w:sz w:val="28"/>
          <w:szCs w:val="28"/>
        </w:rPr>
        <w:t xml:space="preserve"> </w:t>
      </w:r>
      <w:r w:rsidRPr="00CF0820">
        <w:rPr>
          <w:rFonts w:ascii="Times New Roman" w:hAnsi="Times New Roman" w:cs="Times New Roman"/>
          <w:sz w:val="28"/>
          <w:szCs w:val="28"/>
        </w:rPr>
        <w:t xml:space="preserve">Олексія ОМЕЛЬЯНА, </w:t>
      </w:r>
      <w:r w:rsidR="00651920" w:rsidRPr="00CF0820">
        <w:rPr>
          <w:rFonts w:ascii="Times New Roman" w:hAnsi="Times New Roman" w:cs="Times New Roman"/>
          <w:sz w:val="28"/>
          <w:szCs w:val="28"/>
        </w:rPr>
        <w:t xml:space="preserve">Романа САБОДАША, </w:t>
      </w:r>
      <w:r w:rsidRPr="00CF0820">
        <w:rPr>
          <w:rFonts w:ascii="Times New Roman" w:hAnsi="Times New Roman" w:cs="Times New Roman"/>
          <w:sz w:val="28"/>
          <w:szCs w:val="28"/>
        </w:rPr>
        <w:t xml:space="preserve">Руслана СИДОРОВИЧА, </w:t>
      </w:r>
      <w:r w:rsidR="006B0481" w:rsidRPr="00CF0820">
        <w:rPr>
          <w:rFonts w:ascii="Times New Roman" w:hAnsi="Times New Roman" w:cs="Times New Roman"/>
          <w:sz w:val="28"/>
          <w:szCs w:val="28"/>
        </w:rPr>
        <w:t>Сергія ЧУМАКА</w:t>
      </w:r>
      <w:r w:rsidR="00640ECA" w:rsidRPr="00CF0820">
        <w:rPr>
          <w:rFonts w:ascii="Times New Roman" w:hAnsi="Times New Roman" w:cs="Times New Roman"/>
          <w:sz w:val="28"/>
          <w:szCs w:val="28"/>
        </w:rPr>
        <w:t xml:space="preserve"> (доповідач)</w:t>
      </w:r>
      <w:r w:rsidR="006B0481" w:rsidRPr="00CF0820">
        <w:rPr>
          <w:rFonts w:ascii="Times New Roman" w:hAnsi="Times New Roman" w:cs="Times New Roman"/>
          <w:sz w:val="28"/>
          <w:szCs w:val="28"/>
        </w:rPr>
        <w:t xml:space="preserve">, </w:t>
      </w:r>
      <w:r w:rsidR="006F7E3E" w:rsidRPr="00CF0820">
        <w:rPr>
          <w:rFonts w:ascii="Times New Roman" w:hAnsi="Times New Roman" w:cs="Times New Roman"/>
          <w:sz w:val="28"/>
          <w:szCs w:val="28"/>
        </w:rPr>
        <w:t>Галини ШЕВЧУК,</w:t>
      </w:r>
    </w:p>
    <w:p w14:paraId="0FBBD7F6" w14:textId="77777777" w:rsidR="003452BD" w:rsidRPr="00CF0820" w:rsidRDefault="003452BD" w:rsidP="003452BD">
      <w:pPr>
        <w:pBdr>
          <w:between w:val="nil"/>
        </w:pBdr>
        <w:shd w:val="clear" w:color="auto" w:fill="FFFFFF"/>
        <w:spacing w:after="0" w:line="240" w:lineRule="auto"/>
        <w:ind w:right="134" w:hanging="2"/>
        <w:jc w:val="both"/>
        <w:rPr>
          <w:rFonts w:ascii="Times New Roman" w:hAnsi="Times New Roman" w:cs="Times New Roman"/>
          <w:sz w:val="28"/>
          <w:szCs w:val="28"/>
          <w:highlight w:val="yellow"/>
        </w:rPr>
      </w:pPr>
    </w:p>
    <w:p w14:paraId="3458A553" w14:textId="77777777" w:rsidR="003452BD" w:rsidRPr="00CF0820" w:rsidRDefault="003452BD" w:rsidP="003452BD">
      <w:pPr>
        <w:pStyle w:val="a3"/>
        <w:shd w:val="clear" w:color="auto" w:fill="FFFFFF"/>
        <w:spacing w:before="0" w:beforeAutospacing="0" w:after="0" w:afterAutospacing="0"/>
        <w:ind w:right="-20" w:hanging="2"/>
        <w:jc w:val="both"/>
        <w:rPr>
          <w:sz w:val="28"/>
          <w:szCs w:val="28"/>
        </w:rPr>
      </w:pPr>
      <w:r w:rsidRPr="00CF0820">
        <w:rPr>
          <w:sz w:val="28"/>
          <w:szCs w:val="28"/>
        </w:rPr>
        <w:t>за участі:</w:t>
      </w:r>
    </w:p>
    <w:p w14:paraId="47CB3A64" w14:textId="77777777" w:rsidR="003452BD" w:rsidRPr="00CF0820" w:rsidRDefault="003452BD" w:rsidP="003452BD">
      <w:pPr>
        <w:pStyle w:val="a3"/>
        <w:shd w:val="clear" w:color="auto" w:fill="FFFFFF"/>
        <w:spacing w:before="0" w:beforeAutospacing="0" w:after="0" w:afterAutospacing="0"/>
        <w:ind w:right="-20" w:hanging="2"/>
        <w:jc w:val="both"/>
        <w:rPr>
          <w:sz w:val="28"/>
          <w:szCs w:val="28"/>
        </w:rPr>
      </w:pPr>
    </w:p>
    <w:p w14:paraId="5A8BF4FB" w14:textId="00E717AE" w:rsidR="003452BD" w:rsidRPr="00CF0820" w:rsidRDefault="003452BD" w:rsidP="003452BD">
      <w:pPr>
        <w:pStyle w:val="a3"/>
        <w:shd w:val="clear" w:color="auto" w:fill="FFFFFF"/>
        <w:spacing w:before="0" w:beforeAutospacing="0" w:after="0" w:afterAutospacing="0"/>
        <w:ind w:hanging="2"/>
        <w:jc w:val="both"/>
        <w:rPr>
          <w:sz w:val="28"/>
          <w:szCs w:val="28"/>
        </w:rPr>
      </w:pPr>
      <w:r w:rsidRPr="00CF0820">
        <w:rPr>
          <w:sz w:val="28"/>
          <w:szCs w:val="28"/>
        </w:rPr>
        <w:t xml:space="preserve">кандидата на посаду судді апеляційного </w:t>
      </w:r>
      <w:r w:rsidR="00651920" w:rsidRPr="00CF0820">
        <w:rPr>
          <w:sz w:val="28"/>
          <w:szCs w:val="28"/>
        </w:rPr>
        <w:t>загального</w:t>
      </w:r>
      <w:r w:rsidRPr="00CF0820">
        <w:rPr>
          <w:sz w:val="28"/>
          <w:szCs w:val="28"/>
        </w:rPr>
        <w:t xml:space="preserve"> суду </w:t>
      </w:r>
      <w:r w:rsidR="002D7A3F" w:rsidRPr="00CF0820">
        <w:rPr>
          <w:sz w:val="28"/>
          <w:szCs w:val="28"/>
        </w:rPr>
        <w:t>Олександри БАЄВОЇ</w:t>
      </w:r>
      <w:r w:rsidRPr="00CF0820">
        <w:rPr>
          <w:sz w:val="28"/>
          <w:szCs w:val="28"/>
        </w:rPr>
        <w:t>,</w:t>
      </w:r>
    </w:p>
    <w:p w14:paraId="4642152E" w14:textId="77777777" w:rsidR="003452BD" w:rsidRPr="00CF0820" w:rsidRDefault="003452BD" w:rsidP="003452BD">
      <w:pPr>
        <w:pStyle w:val="a3"/>
        <w:shd w:val="clear" w:color="auto" w:fill="FFFFFF"/>
        <w:spacing w:before="0" w:beforeAutospacing="0" w:after="0" w:afterAutospacing="0"/>
        <w:ind w:hanging="2"/>
        <w:jc w:val="both"/>
        <w:rPr>
          <w:sz w:val="28"/>
          <w:szCs w:val="28"/>
        </w:rPr>
      </w:pPr>
    </w:p>
    <w:p w14:paraId="703350F0" w14:textId="4B31443A" w:rsidR="003452BD" w:rsidRPr="00CF0820" w:rsidRDefault="003452BD" w:rsidP="007F6C13">
      <w:pPr>
        <w:pStyle w:val="a3"/>
        <w:shd w:val="clear" w:color="auto" w:fill="FFFFFF"/>
        <w:spacing w:before="0" w:beforeAutospacing="0" w:after="0" w:afterAutospacing="0"/>
        <w:ind w:hanging="2"/>
        <w:jc w:val="both"/>
        <w:rPr>
          <w:sz w:val="28"/>
          <w:szCs w:val="28"/>
        </w:rPr>
      </w:pPr>
      <w:r w:rsidRPr="00CF0820">
        <w:rPr>
          <w:sz w:val="28"/>
          <w:szCs w:val="28"/>
        </w:rPr>
        <w:t>представника Громадської ради доброчесності</w:t>
      </w:r>
      <w:r w:rsidR="003134F1" w:rsidRPr="00CF0820">
        <w:rPr>
          <w:sz w:val="28"/>
          <w:szCs w:val="28"/>
        </w:rPr>
        <w:t xml:space="preserve"> </w:t>
      </w:r>
      <w:r w:rsidR="00544933" w:rsidRPr="00CF0820">
        <w:rPr>
          <w:sz w:val="28"/>
          <w:szCs w:val="28"/>
        </w:rPr>
        <w:t>Артема ПА</w:t>
      </w:r>
      <w:r w:rsidR="00073268" w:rsidRPr="00CF0820">
        <w:rPr>
          <w:sz w:val="28"/>
          <w:szCs w:val="28"/>
        </w:rPr>
        <w:t>НЧЕНКА</w:t>
      </w:r>
      <w:r w:rsidR="003F14AE" w:rsidRPr="00CF0820">
        <w:rPr>
          <w:sz w:val="28"/>
          <w:szCs w:val="28"/>
        </w:rPr>
        <w:t>,</w:t>
      </w:r>
    </w:p>
    <w:p w14:paraId="7BB4EF1C" w14:textId="77777777" w:rsidR="007F6C13" w:rsidRPr="00CF0820" w:rsidRDefault="007F6C13" w:rsidP="007F6C13">
      <w:pPr>
        <w:pStyle w:val="a3"/>
        <w:shd w:val="clear" w:color="auto" w:fill="FFFFFF"/>
        <w:spacing w:before="0" w:beforeAutospacing="0" w:after="0" w:afterAutospacing="0"/>
        <w:ind w:hanging="2"/>
        <w:jc w:val="both"/>
        <w:rPr>
          <w:sz w:val="28"/>
          <w:szCs w:val="28"/>
          <w:highlight w:val="yellow"/>
        </w:rPr>
      </w:pPr>
    </w:p>
    <w:p w14:paraId="674602F9" w14:textId="29A5C31E" w:rsidR="003452BD" w:rsidRPr="00CF0820" w:rsidRDefault="003452BD" w:rsidP="003452BD">
      <w:pPr>
        <w:spacing w:after="0" w:line="240" w:lineRule="auto"/>
        <w:ind w:hanging="2"/>
        <w:jc w:val="both"/>
        <w:rPr>
          <w:rFonts w:ascii="Times New Roman" w:hAnsi="Times New Roman" w:cs="Times New Roman"/>
          <w:sz w:val="28"/>
          <w:szCs w:val="28"/>
        </w:rPr>
      </w:pPr>
      <w:r w:rsidRPr="00CF0820">
        <w:rPr>
          <w:rFonts w:ascii="Times New Roman" w:hAnsi="Times New Roman" w:cs="Times New Roman"/>
          <w:sz w:val="28"/>
          <w:szCs w:val="28"/>
          <w:shd w:val="clear" w:color="auto" w:fill="FFFFFF"/>
        </w:rPr>
        <w:t xml:space="preserve">розглянувши питання про підтвердження здатності кандидата на посаду судді </w:t>
      </w:r>
      <w:r w:rsidR="00835D47" w:rsidRPr="00CF0820">
        <w:rPr>
          <w:rFonts w:ascii="Times New Roman" w:hAnsi="Times New Roman" w:cs="Times New Roman"/>
          <w:sz w:val="28"/>
          <w:szCs w:val="28"/>
          <w:shd w:val="clear" w:color="auto" w:fill="FFFFFF"/>
        </w:rPr>
        <w:t>Баєвої Олександри Ігорівни</w:t>
      </w:r>
      <w:r w:rsidRPr="00CF0820">
        <w:rPr>
          <w:rFonts w:ascii="Times New Roman" w:hAnsi="Times New Roman" w:cs="Times New Roman"/>
          <w:sz w:val="28"/>
          <w:szCs w:val="28"/>
          <w:shd w:val="clear" w:color="auto" w:fill="FFFFFF"/>
        </w:rPr>
        <w:t xml:space="preserve"> здійснювати правосуддя в апеляційному </w:t>
      </w:r>
      <w:r w:rsidR="00651920" w:rsidRPr="00CF0820">
        <w:rPr>
          <w:rFonts w:ascii="Times New Roman" w:hAnsi="Times New Roman" w:cs="Times New Roman"/>
          <w:sz w:val="28"/>
          <w:szCs w:val="28"/>
          <w:shd w:val="clear" w:color="auto" w:fill="FFFFFF"/>
        </w:rPr>
        <w:t>загальному</w:t>
      </w:r>
      <w:r w:rsidRPr="00CF0820">
        <w:rPr>
          <w:rFonts w:ascii="Times New Roman" w:hAnsi="Times New Roman" w:cs="Times New Roman"/>
          <w:sz w:val="28"/>
          <w:szCs w:val="28"/>
          <w:shd w:val="clear" w:color="auto" w:fill="FFFFFF"/>
        </w:rPr>
        <w:t xml:space="preserve"> суді в межах конкурсу, оголошеного рішенням Комісії від 14 вересня 2023 року</w:t>
      </w:r>
      <w:r w:rsidR="0019184B" w:rsidRPr="00CF0820">
        <w:rPr>
          <w:rFonts w:ascii="Times New Roman" w:hAnsi="Times New Roman" w:cs="Times New Roman"/>
          <w:sz w:val="28"/>
          <w:szCs w:val="28"/>
          <w:shd w:val="clear" w:color="auto" w:fill="FFFFFF"/>
        </w:rPr>
        <w:t xml:space="preserve"> </w:t>
      </w:r>
      <w:r w:rsidRPr="00CF0820">
        <w:rPr>
          <w:rFonts w:ascii="Times New Roman" w:hAnsi="Times New Roman" w:cs="Times New Roman"/>
          <w:sz w:val="28"/>
          <w:szCs w:val="28"/>
          <w:shd w:val="clear" w:color="auto" w:fill="FFFFFF"/>
        </w:rPr>
        <w:t>№</w:t>
      </w:r>
      <w:r w:rsidR="00CF0820">
        <w:rPr>
          <w:rFonts w:ascii="Times New Roman" w:hAnsi="Times New Roman" w:cs="Times New Roman"/>
          <w:sz w:val="28"/>
          <w:szCs w:val="28"/>
          <w:shd w:val="clear" w:color="auto" w:fill="FFFFFF"/>
        </w:rPr>
        <w:t> </w:t>
      </w:r>
      <w:r w:rsidRPr="00CF0820">
        <w:rPr>
          <w:rFonts w:ascii="Times New Roman" w:hAnsi="Times New Roman" w:cs="Times New Roman"/>
          <w:sz w:val="28"/>
          <w:szCs w:val="28"/>
          <w:shd w:val="clear" w:color="auto" w:fill="FFFFFF"/>
        </w:rPr>
        <w:t>94/зп-23 (зі змінами)</w:t>
      </w:r>
      <w:r w:rsidRPr="00CF0820">
        <w:rPr>
          <w:rFonts w:ascii="Times New Roman" w:hAnsi="Times New Roman" w:cs="Times New Roman"/>
          <w:sz w:val="28"/>
          <w:szCs w:val="28"/>
        </w:rPr>
        <w:t>,</w:t>
      </w:r>
    </w:p>
    <w:bookmarkEnd w:id="0"/>
    <w:p w14:paraId="54310821" w14:textId="77777777" w:rsidR="005F60C2" w:rsidRPr="00CF0820" w:rsidRDefault="005F60C2" w:rsidP="003452BD">
      <w:pPr>
        <w:shd w:val="clear" w:color="auto" w:fill="FFFFFF"/>
        <w:spacing w:after="0" w:line="240" w:lineRule="auto"/>
        <w:jc w:val="center"/>
        <w:rPr>
          <w:rFonts w:ascii="Times New Roman" w:hAnsi="Times New Roman" w:cs="Times New Roman"/>
          <w:sz w:val="28"/>
          <w:szCs w:val="28"/>
        </w:rPr>
      </w:pPr>
    </w:p>
    <w:p w14:paraId="03ED09C4" w14:textId="485A8870" w:rsidR="003452BD" w:rsidRPr="00CF0820" w:rsidRDefault="003452BD" w:rsidP="003452BD">
      <w:pPr>
        <w:shd w:val="clear" w:color="auto" w:fill="FFFFFF"/>
        <w:spacing w:after="0" w:line="240" w:lineRule="auto"/>
        <w:jc w:val="center"/>
        <w:rPr>
          <w:rFonts w:ascii="Times New Roman" w:hAnsi="Times New Roman" w:cs="Times New Roman"/>
          <w:sz w:val="28"/>
          <w:szCs w:val="28"/>
        </w:rPr>
      </w:pPr>
      <w:r w:rsidRPr="00CF0820">
        <w:rPr>
          <w:rFonts w:ascii="Times New Roman" w:hAnsi="Times New Roman" w:cs="Times New Roman"/>
          <w:sz w:val="28"/>
          <w:szCs w:val="28"/>
        </w:rPr>
        <w:t>встановила:</w:t>
      </w:r>
    </w:p>
    <w:p w14:paraId="38C6E225" w14:textId="77777777" w:rsidR="004225EE" w:rsidRPr="00CF0820" w:rsidRDefault="004225EE" w:rsidP="003452BD">
      <w:pPr>
        <w:shd w:val="clear" w:color="auto" w:fill="FFFFFF"/>
        <w:spacing w:after="0" w:line="240" w:lineRule="auto"/>
        <w:jc w:val="center"/>
        <w:rPr>
          <w:rFonts w:ascii="Times New Roman" w:eastAsia="Times New Roman" w:hAnsi="Times New Roman" w:cs="Times New Roman"/>
          <w:sz w:val="28"/>
          <w:szCs w:val="28"/>
          <w:lang w:eastAsia="uk-UA"/>
        </w:rPr>
      </w:pPr>
    </w:p>
    <w:p w14:paraId="019AB9E2" w14:textId="77777777" w:rsidR="002417B3" w:rsidRPr="00CF0820" w:rsidRDefault="00651920" w:rsidP="00651920">
      <w:pPr>
        <w:pStyle w:val="a3"/>
        <w:shd w:val="clear" w:color="auto" w:fill="FFFFFF"/>
        <w:spacing w:before="0" w:beforeAutospacing="0" w:after="0" w:afterAutospacing="0"/>
        <w:ind w:firstLine="709"/>
        <w:jc w:val="both"/>
        <w:rPr>
          <w:sz w:val="28"/>
          <w:szCs w:val="28"/>
        </w:rPr>
      </w:pPr>
      <w:r w:rsidRPr="00CF0820">
        <w:rPr>
          <w:b/>
          <w:bCs/>
          <w:sz w:val="28"/>
          <w:szCs w:val="28"/>
        </w:rPr>
        <w:t xml:space="preserve">I. </w:t>
      </w:r>
      <w:r w:rsidR="002417B3" w:rsidRPr="00CF0820">
        <w:rPr>
          <w:b/>
          <w:bCs/>
          <w:sz w:val="28"/>
          <w:szCs w:val="28"/>
        </w:rPr>
        <w:t>Джерела права та їх застосування.</w:t>
      </w:r>
    </w:p>
    <w:p w14:paraId="27D9B678" w14:textId="77777777" w:rsidR="00651920" w:rsidRPr="00CF0820" w:rsidRDefault="00651920" w:rsidP="002417B3">
      <w:pPr>
        <w:pStyle w:val="a3"/>
        <w:shd w:val="clear" w:color="auto" w:fill="FFFFFF"/>
        <w:spacing w:before="0" w:beforeAutospacing="0" w:after="0" w:afterAutospacing="0"/>
        <w:ind w:firstLine="709"/>
        <w:jc w:val="both"/>
        <w:rPr>
          <w:sz w:val="28"/>
          <w:szCs w:val="28"/>
        </w:rPr>
      </w:pPr>
    </w:p>
    <w:p w14:paraId="6639E93E" w14:textId="77777777" w:rsidR="002417B3" w:rsidRPr="00CF0820" w:rsidRDefault="002417B3" w:rsidP="002417B3">
      <w:pPr>
        <w:pStyle w:val="a3"/>
        <w:shd w:val="clear" w:color="auto" w:fill="FFFFFF"/>
        <w:spacing w:before="0" w:beforeAutospacing="0" w:after="0" w:afterAutospacing="0"/>
        <w:ind w:firstLine="709"/>
        <w:jc w:val="both"/>
        <w:rPr>
          <w:sz w:val="28"/>
          <w:szCs w:val="28"/>
        </w:rPr>
      </w:pPr>
      <w:r w:rsidRPr="00CF0820">
        <w:rPr>
          <w:sz w:val="28"/>
          <w:szCs w:val="28"/>
        </w:rPr>
        <w:t xml:space="preserve">Відповідно до частини третьої статті 127 Конституції України </w:t>
      </w:r>
      <w:r w:rsidRPr="00CF0820">
        <w:rPr>
          <w:sz w:val="28"/>
          <w:szCs w:val="28"/>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56B5D816" w14:textId="77777777" w:rsidR="002417B3" w:rsidRPr="00CF0820" w:rsidRDefault="00CA7FB9" w:rsidP="002417B3">
      <w:pPr>
        <w:pStyle w:val="a3"/>
        <w:shd w:val="clear" w:color="auto" w:fill="FFFFFF"/>
        <w:spacing w:before="0" w:beforeAutospacing="0" w:after="0" w:afterAutospacing="0"/>
        <w:ind w:firstLine="709"/>
        <w:jc w:val="both"/>
        <w:rPr>
          <w:sz w:val="28"/>
          <w:szCs w:val="28"/>
          <w:shd w:val="clear" w:color="auto" w:fill="FFFFFF"/>
        </w:rPr>
      </w:pPr>
      <w:r w:rsidRPr="00CF0820">
        <w:rPr>
          <w:sz w:val="28"/>
          <w:szCs w:val="28"/>
        </w:rPr>
        <w:t>Частиною першою статті 69 Закону України «Про судоустрій і статус суддів» (далі</w:t>
      </w:r>
      <w:r w:rsidR="00C31FFE" w:rsidRPr="00CF0820">
        <w:rPr>
          <w:sz w:val="28"/>
          <w:szCs w:val="28"/>
        </w:rPr>
        <w:t> </w:t>
      </w:r>
      <w:r w:rsidRPr="00CF0820">
        <w:rPr>
          <w:sz w:val="28"/>
          <w:szCs w:val="28"/>
        </w:rPr>
        <w:t xml:space="preserve">– Закон) </w:t>
      </w:r>
      <w:r w:rsidR="00C04229" w:rsidRPr="00CF0820">
        <w:rPr>
          <w:sz w:val="28"/>
          <w:szCs w:val="28"/>
          <w:shd w:val="clear" w:color="auto" w:fill="FFFFFF"/>
        </w:rPr>
        <w:t>встановлено</w:t>
      </w:r>
      <w:r w:rsidR="002417B3" w:rsidRPr="00CF0820">
        <w:rPr>
          <w:sz w:val="28"/>
          <w:szCs w:val="28"/>
          <w:shd w:val="clear" w:color="auto" w:fill="FFFFFF"/>
        </w:rPr>
        <w:t xml:space="preserve">, що на посаду судді може бути призначений громадянин України, не молодший тридцяти та не старший шістдесяти п’яти років, який має </w:t>
      </w:r>
      <w:r w:rsidR="002417B3" w:rsidRPr="00CF0820">
        <w:rPr>
          <w:sz w:val="28"/>
          <w:szCs w:val="28"/>
          <w:shd w:val="clear" w:color="auto" w:fill="FFFFFF"/>
        </w:rPr>
        <w:lastRenderedPageBreak/>
        <w:t>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92F9D02" w14:textId="77777777" w:rsidR="002417B3" w:rsidRPr="00CF0820" w:rsidRDefault="002417B3" w:rsidP="002417B3">
      <w:pPr>
        <w:pStyle w:val="rvps2"/>
        <w:shd w:val="clear" w:color="auto" w:fill="FFFFFF"/>
        <w:spacing w:before="0" w:beforeAutospacing="0" w:after="0" w:afterAutospacing="0"/>
        <w:ind w:firstLine="708"/>
        <w:jc w:val="both"/>
        <w:rPr>
          <w:sz w:val="28"/>
          <w:szCs w:val="28"/>
          <w:lang w:val="uk-UA" w:eastAsia="uk-UA"/>
        </w:rPr>
      </w:pPr>
      <w:r w:rsidRPr="00CF0820">
        <w:rPr>
          <w:sz w:val="28"/>
          <w:szCs w:val="28"/>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52A72779" w14:textId="77777777" w:rsidR="002417B3" w:rsidRPr="00CF0820" w:rsidRDefault="002417B3" w:rsidP="002417B3">
      <w:pPr>
        <w:pStyle w:val="rvps2"/>
        <w:shd w:val="clear" w:color="auto" w:fill="FFFFFF"/>
        <w:spacing w:before="0" w:beforeAutospacing="0" w:after="0" w:afterAutospacing="0"/>
        <w:ind w:firstLine="708"/>
        <w:jc w:val="both"/>
        <w:rPr>
          <w:sz w:val="28"/>
          <w:szCs w:val="28"/>
          <w:lang w:val="uk-UA"/>
        </w:rPr>
      </w:pPr>
      <w:bookmarkStart w:id="1" w:name="n186"/>
      <w:bookmarkEnd w:id="1"/>
      <w:r w:rsidRPr="00CF0820">
        <w:rPr>
          <w:sz w:val="28"/>
          <w:szCs w:val="28"/>
          <w:lang w:val="uk-UA"/>
        </w:rPr>
        <w:t>1) має стаж роботи на посаді судді не менше п’яти років;</w:t>
      </w:r>
    </w:p>
    <w:p w14:paraId="71A22D50" w14:textId="77777777" w:rsidR="002417B3" w:rsidRPr="00CF0820" w:rsidRDefault="002417B3" w:rsidP="002417B3">
      <w:pPr>
        <w:pStyle w:val="rvps2"/>
        <w:shd w:val="clear" w:color="auto" w:fill="FFFFFF"/>
        <w:spacing w:before="0" w:beforeAutospacing="0" w:after="0" w:afterAutospacing="0"/>
        <w:ind w:firstLine="708"/>
        <w:jc w:val="both"/>
        <w:rPr>
          <w:sz w:val="28"/>
          <w:szCs w:val="28"/>
          <w:lang w:val="uk-UA"/>
        </w:rPr>
      </w:pPr>
      <w:bookmarkStart w:id="2" w:name="n187"/>
      <w:bookmarkEnd w:id="2"/>
      <w:r w:rsidRPr="00CF0820">
        <w:rPr>
          <w:sz w:val="28"/>
          <w:szCs w:val="28"/>
          <w:lang w:val="uk-UA"/>
        </w:rPr>
        <w:t>2) має науковий ступінь у сфері права та стаж наукової роботи у сфері права щонайменше сім років;</w:t>
      </w:r>
    </w:p>
    <w:p w14:paraId="75B14687" w14:textId="77777777" w:rsidR="002417B3" w:rsidRPr="00CF0820" w:rsidRDefault="002417B3" w:rsidP="002417B3">
      <w:pPr>
        <w:pStyle w:val="rvps2"/>
        <w:shd w:val="clear" w:color="auto" w:fill="FFFFFF"/>
        <w:spacing w:before="0" w:beforeAutospacing="0" w:after="0" w:afterAutospacing="0"/>
        <w:ind w:firstLine="708"/>
        <w:jc w:val="both"/>
        <w:rPr>
          <w:sz w:val="28"/>
          <w:szCs w:val="28"/>
          <w:lang w:val="uk-UA"/>
        </w:rPr>
      </w:pPr>
      <w:bookmarkStart w:id="3" w:name="n188"/>
      <w:bookmarkEnd w:id="3"/>
      <w:r w:rsidRPr="00CF0820">
        <w:rPr>
          <w:sz w:val="28"/>
          <w:szCs w:val="28"/>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2CEB9B9C" w14:textId="77777777" w:rsidR="00CA7FB9" w:rsidRPr="00CF0820" w:rsidRDefault="002417B3" w:rsidP="00CA7FB9">
      <w:pPr>
        <w:pStyle w:val="a3"/>
        <w:shd w:val="clear" w:color="auto" w:fill="FFFFFF"/>
        <w:spacing w:before="0" w:beforeAutospacing="0" w:after="0" w:afterAutospacing="0"/>
        <w:ind w:firstLine="709"/>
        <w:jc w:val="both"/>
        <w:rPr>
          <w:sz w:val="28"/>
          <w:szCs w:val="28"/>
          <w:shd w:val="clear" w:color="auto" w:fill="FFFFFF"/>
        </w:rPr>
      </w:pPr>
      <w:r w:rsidRPr="00CF0820">
        <w:rPr>
          <w:sz w:val="28"/>
          <w:szCs w:val="28"/>
          <w:shd w:val="clear" w:color="auto" w:fill="FFFFFF"/>
        </w:rPr>
        <w:t>4) має сукупний стаж (досвід) роботи (професійної діяльності) відповідно до вимог, визначених пунктами 1–3 цієї частини, щонайменше сім років.</w:t>
      </w:r>
    </w:p>
    <w:p w14:paraId="65BD7F2B" w14:textId="77777777" w:rsidR="00CA7FB9" w:rsidRPr="00CF0820" w:rsidRDefault="00CA7FB9" w:rsidP="00CA7FB9">
      <w:pPr>
        <w:shd w:val="clear" w:color="auto" w:fill="FFFFFF"/>
        <w:spacing w:after="0" w:line="240" w:lineRule="auto"/>
        <w:ind w:firstLine="708"/>
        <w:jc w:val="both"/>
        <w:rPr>
          <w:rFonts w:ascii="Times New Roman" w:hAnsi="Times New Roman" w:cs="Times New Roman"/>
          <w:sz w:val="28"/>
          <w:szCs w:val="28"/>
          <w:lang w:eastAsia="uk-UA"/>
        </w:rPr>
      </w:pPr>
      <w:r w:rsidRPr="00CF0820">
        <w:rPr>
          <w:rFonts w:ascii="Times New Roman" w:hAnsi="Times New Roman" w:cs="Times New Roman"/>
          <w:sz w:val="28"/>
          <w:szCs w:val="28"/>
          <w:lang w:eastAsia="uk-UA"/>
        </w:rPr>
        <w:t xml:space="preserve">Статтею 79 Закону </w:t>
      </w:r>
      <w:r w:rsidR="00C04229" w:rsidRPr="00CF0820">
        <w:rPr>
          <w:rFonts w:ascii="Times New Roman" w:hAnsi="Times New Roman" w:cs="Times New Roman"/>
          <w:sz w:val="28"/>
          <w:szCs w:val="28"/>
          <w:lang w:eastAsia="uk-UA"/>
        </w:rPr>
        <w:t>в</w:t>
      </w:r>
      <w:r w:rsidRPr="00CF0820">
        <w:rPr>
          <w:rFonts w:ascii="Times New Roman" w:hAnsi="Times New Roman" w:cs="Times New Roman"/>
          <w:sz w:val="28"/>
          <w:szCs w:val="28"/>
          <w:lang w:eastAsia="uk-UA"/>
        </w:rPr>
        <w:t xml:space="preserve">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31C48A1C" w14:textId="7385564D" w:rsidR="00CA7FB9" w:rsidRPr="00CF0820" w:rsidRDefault="00CA7FB9" w:rsidP="00CA7FB9">
      <w:pPr>
        <w:shd w:val="clear" w:color="auto" w:fill="FFFFFF"/>
        <w:spacing w:after="0" w:line="240" w:lineRule="auto"/>
        <w:ind w:firstLine="708"/>
        <w:jc w:val="both"/>
        <w:rPr>
          <w:rFonts w:ascii="Times New Roman" w:hAnsi="Times New Roman" w:cs="Times New Roman"/>
          <w:sz w:val="28"/>
          <w:szCs w:val="28"/>
          <w:lang w:eastAsia="uk-UA"/>
        </w:rPr>
      </w:pPr>
      <w:r w:rsidRPr="00CF0820">
        <w:rPr>
          <w:rFonts w:ascii="Times New Roman" w:hAnsi="Times New Roman" w:cs="Times New Roman"/>
          <w:sz w:val="28"/>
          <w:szCs w:val="28"/>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w:t>
      </w:r>
      <w:r w:rsidR="00B35E92" w:rsidRPr="00CF0820">
        <w:rPr>
          <w:rFonts w:ascii="Times New Roman" w:hAnsi="Times New Roman" w:cs="Times New Roman"/>
          <w:sz w:val="28"/>
          <w:szCs w:val="28"/>
          <w:lang w:eastAsia="uk-UA"/>
        </w:rPr>
        <w:t> </w:t>
      </w:r>
      <w:r w:rsidRPr="00CF0820">
        <w:rPr>
          <w:rFonts w:ascii="Times New Roman" w:hAnsi="Times New Roman" w:cs="Times New Roman"/>
          <w:sz w:val="28"/>
          <w:szCs w:val="28"/>
          <w:lang w:eastAsia="uk-UA"/>
        </w:rPr>
        <w:t>02</w:t>
      </w:r>
      <w:r w:rsidR="00B35E92" w:rsidRPr="00CF0820">
        <w:rPr>
          <w:rFonts w:ascii="Times New Roman" w:hAnsi="Times New Roman" w:cs="Times New Roman"/>
          <w:sz w:val="28"/>
          <w:szCs w:val="28"/>
          <w:lang w:eastAsia="uk-UA"/>
        </w:rPr>
        <w:t> </w:t>
      </w:r>
      <w:r w:rsidRPr="00CF0820">
        <w:rPr>
          <w:rFonts w:ascii="Times New Roman" w:hAnsi="Times New Roman" w:cs="Times New Roman"/>
          <w:sz w:val="28"/>
          <w:szCs w:val="28"/>
          <w:lang w:eastAsia="uk-UA"/>
        </w:rPr>
        <w:t xml:space="preserve">листопада 2016 року № 141/зп-16 (у </w:t>
      </w:r>
      <w:r w:rsidRPr="00CF0820">
        <w:rPr>
          <w:rFonts w:ascii="Times New Roman" w:hAnsi="Times New Roman" w:cs="Times New Roman"/>
          <w:spacing w:val="6"/>
          <w:sz w:val="28"/>
          <w:szCs w:val="28"/>
          <w:lang w:eastAsia="uk-UA"/>
        </w:rPr>
        <w:t>редакції рішення Вищої кваліфікаційної комісії суддів України від 29 лютого</w:t>
      </w:r>
      <w:r w:rsidR="00D034BF" w:rsidRPr="00CF0820">
        <w:rPr>
          <w:rFonts w:ascii="Times New Roman" w:hAnsi="Times New Roman" w:cs="Times New Roman"/>
          <w:sz w:val="28"/>
          <w:szCs w:val="28"/>
          <w:lang w:eastAsia="uk-UA"/>
        </w:rPr>
        <w:t xml:space="preserve"> </w:t>
      </w:r>
      <w:r w:rsidRPr="00CF0820">
        <w:rPr>
          <w:rFonts w:ascii="Times New Roman" w:hAnsi="Times New Roman" w:cs="Times New Roman"/>
          <w:sz w:val="28"/>
          <w:szCs w:val="28"/>
          <w:lang w:eastAsia="uk-UA"/>
        </w:rPr>
        <w:t>2024 року № 72/зп-24).</w:t>
      </w:r>
    </w:p>
    <w:p w14:paraId="5BF326D1" w14:textId="77777777" w:rsidR="002417B3" w:rsidRPr="00CF0820" w:rsidRDefault="002417B3" w:rsidP="00CA7FB9">
      <w:pPr>
        <w:pStyle w:val="rvps2"/>
        <w:shd w:val="clear" w:color="auto" w:fill="FFFFFF"/>
        <w:spacing w:before="0" w:beforeAutospacing="0" w:after="0" w:afterAutospacing="0"/>
        <w:ind w:firstLine="708"/>
        <w:jc w:val="both"/>
        <w:rPr>
          <w:sz w:val="28"/>
          <w:szCs w:val="28"/>
          <w:lang w:val="uk-UA" w:eastAsia="uk-UA"/>
        </w:rPr>
      </w:pPr>
      <w:r w:rsidRPr="00CF0820">
        <w:rPr>
          <w:sz w:val="28"/>
          <w:szCs w:val="28"/>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4" w:name="n2459"/>
      <w:bookmarkEnd w:id="4"/>
      <w:r w:rsidRPr="00CF0820">
        <w:rPr>
          <w:sz w:val="28"/>
          <w:szCs w:val="28"/>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w:t>
      </w:r>
      <w:hyperlink r:id="rId9" w:anchor="n2463" w:history="1">
        <w:r w:rsidRPr="00CF0820">
          <w:rPr>
            <w:rStyle w:val="a6"/>
            <w:color w:val="auto"/>
            <w:sz w:val="28"/>
            <w:szCs w:val="28"/>
            <w:u w:val="none"/>
            <w:lang w:val="uk-UA"/>
          </w:rPr>
          <w:t>статтею 79</w:t>
        </w:r>
      </w:hyperlink>
      <w:r w:rsidRPr="00CF0820">
        <w:rPr>
          <w:sz w:val="28"/>
          <w:szCs w:val="28"/>
          <w:lang w:val="uk-UA"/>
        </w:rPr>
        <w:t>-</w:t>
      </w:r>
      <w:hyperlink r:id="rId10" w:anchor="n2463" w:history="1">
        <w:r w:rsidRPr="00CF0820">
          <w:rPr>
            <w:rStyle w:val="a6"/>
            <w:bCs/>
            <w:color w:val="auto"/>
            <w:sz w:val="28"/>
            <w:szCs w:val="28"/>
            <w:u w:val="none"/>
            <w:lang w:val="uk-UA"/>
          </w:rPr>
          <w:t>3</w:t>
        </w:r>
      </w:hyperlink>
      <w:r w:rsidRPr="00CF0820">
        <w:rPr>
          <w:sz w:val="28"/>
          <w:szCs w:val="28"/>
          <w:lang w:val="uk-UA"/>
        </w:rPr>
        <w:t xml:space="preserve"> Закону.</w:t>
      </w:r>
    </w:p>
    <w:p w14:paraId="1A25072E" w14:textId="3993CA21" w:rsidR="002417B3" w:rsidRPr="00CF0820" w:rsidRDefault="002417B3" w:rsidP="002417B3">
      <w:pPr>
        <w:pStyle w:val="rvps2"/>
        <w:shd w:val="clear" w:color="auto" w:fill="FFFFFF"/>
        <w:spacing w:before="0" w:beforeAutospacing="0" w:after="0" w:afterAutospacing="0"/>
        <w:ind w:firstLine="709"/>
        <w:jc w:val="both"/>
        <w:rPr>
          <w:sz w:val="28"/>
          <w:szCs w:val="28"/>
          <w:lang w:val="uk-UA"/>
        </w:rPr>
      </w:pPr>
      <w:r w:rsidRPr="00CF0820">
        <w:rPr>
          <w:sz w:val="28"/>
          <w:szCs w:val="28"/>
          <w:lang w:val="uk-UA"/>
        </w:rPr>
        <w:t xml:space="preserve">Згідно з частиною другою </w:t>
      </w:r>
      <w:hyperlink r:id="rId11" w:anchor="n2463" w:history="1">
        <w:r w:rsidRPr="00CF0820">
          <w:rPr>
            <w:rStyle w:val="a6"/>
            <w:color w:val="auto"/>
            <w:sz w:val="28"/>
            <w:szCs w:val="28"/>
            <w:u w:val="none"/>
            <w:lang w:val="uk-UA"/>
          </w:rPr>
          <w:t>статті 79</w:t>
        </w:r>
      </w:hyperlink>
      <w:r w:rsidRPr="00CF0820">
        <w:rPr>
          <w:sz w:val="28"/>
          <w:szCs w:val="28"/>
          <w:lang w:val="uk-UA"/>
        </w:rPr>
        <w:t>-</w:t>
      </w:r>
      <w:hyperlink r:id="rId12" w:anchor="n2463" w:history="1">
        <w:r w:rsidRPr="00CF0820">
          <w:rPr>
            <w:rStyle w:val="a6"/>
            <w:bCs/>
            <w:color w:val="auto"/>
            <w:sz w:val="28"/>
            <w:szCs w:val="28"/>
            <w:u w:val="none"/>
            <w:lang w:val="uk-UA"/>
          </w:rPr>
          <w:t>3</w:t>
        </w:r>
      </w:hyperlink>
      <w:r w:rsidRPr="00CF0820">
        <w:rPr>
          <w:sz w:val="28"/>
          <w:szCs w:val="28"/>
          <w:lang w:val="uk-UA"/>
        </w:rPr>
        <w:t xml:space="preserve"> Закону </w:t>
      </w:r>
      <w:bookmarkStart w:id="5" w:name="n2464"/>
      <w:bookmarkStart w:id="6" w:name="n2465"/>
      <w:bookmarkEnd w:id="5"/>
      <w:bookmarkEnd w:id="6"/>
      <w:r w:rsidRPr="00CF0820">
        <w:rPr>
          <w:sz w:val="28"/>
          <w:szCs w:val="28"/>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r w:rsidR="0019184B" w:rsidRPr="00CF0820">
        <w:rPr>
          <w:sz w:val="28"/>
          <w:szCs w:val="28"/>
          <w:lang w:val="uk-UA"/>
        </w:rPr>
        <w:t>частиною першою статті 28 Закону.</w:t>
      </w:r>
    </w:p>
    <w:p w14:paraId="19912EBA" w14:textId="3667D65B" w:rsidR="00CA7FB9" w:rsidRPr="00CF0820" w:rsidRDefault="00CA7FB9" w:rsidP="00CA7FB9">
      <w:pPr>
        <w:shd w:val="clear" w:color="auto" w:fill="FFFFFF"/>
        <w:spacing w:after="0" w:line="240" w:lineRule="auto"/>
        <w:ind w:firstLine="708"/>
        <w:jc w:val="both"/>
        <w:rPr>
          <w:rFonts w:ascii="Times New Roman" w:hAnsi="Times New Roman" w:cs="Times New Roman"/>
          <w:sz w:val="28"/>
          <w:szCs w:val="28"/>
          <w:lang w:eastAsia="uk-UA"/>
        </w:rPr>
      </w:pPr>
      <w:r w:rsidRPr="00CF0820">
        <w:rPr>
          <w:rFonts w:ascii="Times New Roman" w:hAnsi="Times New Roman" w:cs="Times New Roman"/>
          <w:sz w:val="28"/>
          <w:szCs w:val="28"/>
          <w:lang w:eastAsia="uk-UA"/>
        </w:rPr>
        <w:t>Частин</w:t>
      </w:r>
      <w:r w:rsidR="00603FEE" w:rsidRPr="00CF0820">
        <w:rPr>
          <w:rFonts w:ascii="Times New Roman" w:hAnsi="Times New Roman" w:cs="Times New Roman"/>
          <w:sz w:val="28"/>
          <w:szCs w:val="28"/>
          <w:lang w:eastAsia="uk-UA"/>
        </w:rPr>
        <w:t>ами</w:t>
      </w:r>
      <w:r w:rsidRPr="00CF0820">
        <w:rPr>
          <w:rFonts w:ascii="Times New Roman" w:hAnsi="Times New Roman" w:cs="Times New Roman"/>
          <w:sz w:val="28"/>
          <w:szCs w:val="28"/>
          <w:lang w:eastAsia="uk-UA"/>
        </w:rPr>
        <w:t xml:space="preserve"> </w:t>
      </w:r>
      <w:r w:rsidR="00A8462C" w:rsidRPr="00CF0820">
        <w:rPr>
          <w:rFonts w:ascii="Times New Roman" w:hAnsi="Times New Roman" w:cs="Times New Roman"/>
          <w:sz w:val="28"/>
          <w:szCs w:val="28"/>
          <w:lang w:eastAsia="uk-UA"/>
        </w:rPr>
        <w:t>першою</w:t>
      </w:r>
      <w:r w:rsidR="00603FEE" w:rsidRPr="00CF0820">
        <w:rPr>
          <w:rFonts w:ascii="Times New Roman" w:hAnsi="Times New Roman" w:cs="Times New Roman"/>
          <w:sz w:val="28"/>
          <w:szCs w:val="28"/>
          <w:lang w:eastAsia="uk-UA"/>
        </w:rPr>
        <w:t xml:space="preserve"> та другою</w:t>
      </w:r>
      <w:r w:rsidRPr="00CF0820">
        <w:rPr>
          <w:rFonts w:ascii="Times New Roman" w:hAnsi="Times New Roman" w:cs="Times New Roman"/>
          <w:sz w:val="28"/>
          <w:szCs w:val="28"/>
          <w:lang w:eastAsia="uk-UA"/>
        </w:rPr>
        <w:t xml:space="preserve"> </w:t>
      </w:r>
      <w:r w:rsidR="00C04229" w:rsidRPr="00CF0820">
        <w:rPr>
          <w:rFonts w:ascii="Times New Roman" w:hAnsi="Times New Roman" w:cs="Times New Roman"/>
          <w:sz w:val="28"/>
          <w:szCs w:val="28"/>
          <w:lang w:eastAsia="uk-UA"/>
        </w:rPr>
        <w:t xml:space="preserve">статті </w:t>
      </w:r>
      <w:r w:rsidRPr="00CF0820">
        <w:rPr>
          <w:rFonts w:ascii="Times New Roman" w:hAnsi="Times New Roman" w:cs="Times New Roman"/>
          <w:sz w:val="28"/>
          <w:szCs w:val="28"/>
          <w:lang w:eastAsia="uk-UA"/>
        </w:rPr>
        <w:t xml:space="preserve">83 Закону </w:t>
      </w:r>
      <w:r w:rsidR="00C04229" w:rsidRPr="00CF0820">
        <w:rPr>
          <w:rFonts w:ascii="Times New Roman" w:hAnsi="Times New Roman" w:cs="Times New Roman"/>
          <w:sz w:val="28"/>
          <w:szCs w:val="28"/>
          <w:lang w:eastAsia="uk-UA"/>
        </w:rPr>
        <w:t>передбачено</w:t>
      </w:r>
      <w:r w:rsidRPr="00CF0820">
        <w:rPr>
          <w:rFonts w:ascii="Times New Roman" w:hAnsi="Times New Roman" w:cs="Times New Roman"/>
          <w:sz w:val="28"/>
          <w:szCs w:val="28"/>
          <w:lang w:eastAsia="uk-UA"/>
        </w:rPr>
        <w:t xml:space="preserve">,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w:t>
      </w:r>
      <w:r w:rsidRPr="00CF0820">
        <w:rPr>
          <w:rFonts w:ascii="Times New Roman" w:hAnsi="Times New Roman" w:cs="Times New Roman"/>
          <w:spacing w:val="6"/>
          <w:sz w:val="28"/>
          <w:szCs w:val="28"/>
          <w:lang w:eastAsia="uk-UA"/>
        </w:rPr>
        <w:t xml:space="preserve">визначеними законом критеріями. </w:t>
      </w:r>
      <w:r w:rsidR="00C04229" w:rsidRPr="00CF0820">
        <w:rPr>
          <w:rFonts w:ascii="Times New Roman" w:hAnsi="Times New Roman" w:cs="Times New Roman"/>
          <w:spacing w:val="6"/>
          <w:sz w:val="28"/>
          <w:szCs w:val="28"/>
          <w:lang w:eastAsia="uk-UA"/>
        </w:rPr>
        <w:t>К</w:t>
      </w:r>
      <w:r w:rsidRPr="00CF0820">
        <w:rPr>
          <w:rFonts w:ascii="Times New Roman" w:hAnsi="Times New Roman" w:cs="Times New Roman"/>
          <w:spacing w:val="6"/>
          <w:sz w:val="28"/>
          <w:szCs w:val="28"/>
          <w:lang w:eastAsia="uk-UA"/>
        </w:rPr>
        <w:t>ритері</w:t>
      </w:r>
      <w:r w:rsidR="00C04229" w:rsidRPr="00CF0820">
        <w:rPr>
          <w:rFonts w:ascii="Times New Roman" w:hAnsi="Times New Roman" w:cs="Times New Roman"/>
          <w:spacing w:val="6"/>
          <w:sz w:val="28"/>
          <w:szCs w:val="28"/>
          <w:lang w:eastAsia="uk-UA"/>
        </w:rPr>
        <w:t>ями</w:t>
      </w:r>
      <w:r w:rsidRPr="00CF0820">
        <w:rPr>
          <w:rFonts w:ascii="Times New Roman" w:hAnsi="Times New Roman" w:cs="Times New Roman"/>
          <w:spacing w:val="6"/>
          <w:sz w:val="28"/>
          <w:szCs w:val="28"/>
          <w:lang w:eastAsia="uk-UA"/>
        </w:rPr>
        <w:t xml:space="preserve"> кваліфікаційного оцінювання</w:t>
      </w:r>
      <w:r w:rsidR="00C04229" w:rsidRPr="00CF0820">
        <w:rPr>
          <w:rFonts w:ascii="Times New Roman" w:hAnsi="Times New Roman" w:cs="Times New Roman"/>
          <w:spacing w:val="6"/>
          <w:sz w:val="28"/>
          <w:szCs w:val="28"/>
          <w:lang w:eastAsia="uk-UA"/>
        </w:rPr>
        <w:t xml:space="preserve"> є</w:t>
      </w:r>
      <w:r w:rsidRPr="00CF0820">
        <w:rPr>
          <w:rFonts w:ascii="Times New Roman" w:hAnsi="Times New Roman" w:cs="Times New Roman"/>
          <w:spacing w:val="6"/>
          <w:sz w:val="28"/>
          <w:szCs w:val="28"/>
          <w:lang w:eastAsia="uk-UA"/>
        </w:rPr>
        <w:t>:</w:t>
      </w:r>
      <w:r w:rsidR="00D034BF" w:rsidRPr="00CF0820">
        <w:rPr>
          <w:rFonts w:ascii="Times New Roman" w:hAnsi="Times New Roman" w:cs="Times New Roman"/>
          <w:sz w:val="28"/>
          <w:szCs w:val="28"/>
          <w:lang w:eastAsia="uk-UA"/>
        </w:rPr>
        <w:t xml:space="preserve"> </w:t>
      </w:r>
      <w:r w:rsidRPr="00CF0820">
        <w:rPr>
          <w:rFonts w:ascii="Times New Roman" w:hAnsi="Times New Roman" w:cs="Times New Roman"/>
          <w:sz w:val="28"/>
          <w:szCs w:val="28"/>
          <w:lang w:eastAsia="uk-UA"/>
        </w:rPr>
        <w:lastRenderedPageBreak/>
        <w:t>1) компетентність (професійна, особиста, соціальна тощо); 2) професійна етика;</w:t>
      </w:r>
      <w:r w:rsidR="005F60C2" w:rsidRPr="00CF0820">
        <w:rPr>
          <w:rFonts w:ascii="Times New Roman" w:hAnsi="Times New Roman" w:cs="Times New Roman"/>
          <w:sz w:val="28"/>
          <w:szCs w:val="28"/>
          <w:lang w:eastAsia="uk-UA"/>
        </w:rPr>
        <w:t xml:space="preserve"> </w:t>
      </w:r>
      <w:r w:rsidRPr="00CF0820">
        <w:rPr>
          <w:rFonts w:ascii="Times New Roman" w:hAnsi="Times New Roman" w:cs="Times New Roman"/>
          <w:sz w:val="28"/>
          <w:szCs w:val="28"/>
          <w:lang w:eastAsia="uk-UA"/>
        </w:rPr>
        <w:t>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1BA6631" w14:textId="77777777" w:rsidR="00CA7FB9" w:rsidRPr="00CF0820" w:rsidRDefault="00CA7FB9" w:rsidP="00CA7FB9">
      <w:pPr>
        <w:shd w:val="clear" w:color="auto" w:fill="FFFFFF"/>
        <w:spacing w:after="0" w:line="240" w:lineRule="auto"/>
        <w:ind w:firstLine="708"/>
        <w:jc w:val="both"/>
        <w:rPr>
          <w:rFonts w:ascii="Times New Roman" w:hAnsi="Times New Roman" w:cs="Times New Roman"/>
          <w:sz w:val="28"/>
          <w:szCs w:val="28"/>
          <w:lang w:eastAsia="uk-UA"/>
        </w:rPr>
      </w:pPr>
      <w:r w:rsidRPr="00CF0820">
        <w:rPr>
          <w:rFonts w:ascii="Times New Roman" w:hAnsi="Times New Roman" w:cs="Times New Roman"/>
          <w:sz w:val="28"/>
          <w:szCs w:val="28"/>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C04229" w:rsidRPr="00CF0820">
        <w:rPr>
          <w:rFonts w:ascii="Times New Roman" w:hAnsi="Times New Roman" w:cs="Times New Roman"/>
          <w:sz w:val="28"/>
          <w:szCs w:val="28"/>
          <w:lang w:eastAsia="uk-UA"/>
        </w:rPr>
        <w:t>П</w:t>
      </w:r>
      <w:r w:rsidRPr="00CF0820">
        <w:rPr>
          <w:rFonts w:ascii="Times New Roman" w:hAnsi="Times New Roman" w:cs="Times New Roman"/>
          <w:sz w:val="28"/>
          <w:szCs w:val="28"/>
          <w:lang w:eastAsia="uk-UA"/>
        </w:rPr>
        <w:t>ункт</w:t>
      </w:r>
      <w:r w:rsidR="00C04229" w:rsidRPr="00CF0820">
        <w:rPr>
          <w:rFonts w:ascii="Times New Roman" w:hAnsi="Times New Roman" w:cs="Times New Roman"/>
          <w:sz w:val="28"/>
          <w:szCs w:val="28"/>
          <w:lang w:eastAsia="uk-UA"/>
        </w:rPr>
        <w:t>ами</w:t>
      </w:r>
      <w:r w:rsidRPr="00CF0820">
        <w:rPr>
          <w:rFonts w:ascii="Times New Roman" w:hAnsi="Times New Roman" w:cs="Times New Roman"/>
          <w:sz w:val="28"/>
          <w:szCs w:val="28"/>
          <w:lang w:eastAsia="uk-UA"/>
        </w:rPr>
        <w:t xml:space="preserve"> 1.</w:t>
      </w:r>
      <w:r w:rsidR="0081060A" w:rsidRPr="00CF0820">
        <w:rPr>
          <w:rFonts w:ascii="Times New Roman" w:hAnsi="Times New Roman" w:cs="Times New Roman"/>
          <w:sz w:val="28"/>
          <w:szCs w:val="28"/>
          <w:lang w:eastAsia="uk-UA"/>
        </w:rPr>
        <w:t>3</w:t>
      </w:r>
      <w:r w:rsidRPr="00CF0820">
        <w:rPr>
          <w:rFonts w:ascii="Times New Roman" w:hAnsi="Times New Roman" w:cs="Times New Roman"/>
          <w:sz w:val="28"/>
          <w:szCs w:val="28"/>
          <w:lang w:eastAsia="uk-UA"/>
        </w:rPr>
        <w:t>‒1.</w:t>
      </w:r>
      <w:r w:rsidR="0081060A" w:rsidRPr="00CF0820">
        <w:rPr>
          <w:rFonts w:ascii="Times New Roman" w:hAnsi="Times New Roman" w:cs="Times New Roman"/>
          <w:sz w:val="28"/>
          <w:szCs w:val="28"/>
          <w:lang w:eastAsia="uk-UA"/>
        </w:rPr>
        <w:t>4</w:t>
      </w:r>
      <w:r w:rsidRPr="00CF0820">
        <w:rPr>
          <w:rFonts w:ascii="Times New Roman" w:hAnsi="Times New Roman" w:cs="Times New Roman"/>
          <w:sz w:val="28"/>
          <w:szCs w:val="28"/>
          <w:lang w:eastAsia="uk-UA"/>
        </w:rPr>
        <w:t xml:space="preserve"> </w:t>
      </w:r>
      <w:r w:rsidR="00C04229" w:rsidRPr="00CF0820">
        <w:rPr>
          <w:rFonts w:ascii="Times New Roman" w:hAnsi="Times New Roman" w:cs="Times New Roman"/>
          <w:sz w:val="28"/>
          <w:szCs w:val="28"/>
          <w:lang w:eastAsia="uk-UA"/>
        </w:rPr>
        <w:t>цього п</w:t>
      </w:r>
      <w:r w:rsidRPr="00CF0820">
        <w:rPr>
          <w:rFonts w:ascii="Times New Roman" w:hAnsi="Times New Roman" w:cs="Times New Roman"/>
          <w:sz w:val="28"/>
          <w:szCs w:val="28"/>
          <w:lang w:eastAsia="uk-UA"/>
        </w:rPr>
        <w:t xml:space="preserve">оложення </w:t>
      </w:r>
      <w:r w:rsidR="00C04229" w:rsidRPr="00CF0820">
        <w:rPr>
          <w:rFonts w:ascii="Times New Roman" w:hAnsi="Times New Roman" w:cs="Times New Roman"/>
          <w:sz w:val="28"/>
          <w:szCs w:val="28"/>
          <w:lang w:eastAsia="uk-UA"/>
        </w:rPr>
        <w:t xml:space="preserve">передбачено, що </w:t>
      </w:r>
      <w:r w:rsidRPr="00CF0820">
        <w:rPr>
          <w:rFonts w:ascii="Times New Roman" w:hAnsi="Times New Roman" w:cs="Times New Roman"/>
          <w:sz w:val="28"/>
          <w:szCs w:val="28"/>
          <w:lang w:eastAsia="uk-UA"/>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16EF50BA" w14:textId="77777777" w:rsidR="002417B3" w:rsidRPr="00CF0820" w:rsidRDefault="00CA7FB9" w:rsidP="00805206">
      <w:pPr>
        <w:pStyle w:val="rvps2"/>
        <w:shd w:val="clear" w:color="auto" w:fill="FFFFFF"/>
        <w:spacing w:before="0" w:beforeAutospacing="0" w:after="0" w:afterAutospacing="0"/>
        <w:ind w:firstLine="708"/>
        <w:jc w:val="both"/>
        <w:rPr>
          <w:sz w:val="28"/>
          <w:szCs w:val="28"/>
          <w:lang w:val="uk-UA"/>
        </w:rPr>
      </w:pPr>
      <w:r w:rsidRPr="00CF0820">
        <w:rPr>
          <w:sz w:val="28"/>
          <w:szCs w:val="28"/>
          <w:lang w:val="uk-UA"/>
        </w:rPr>
        <w:t>В</w:t>
      </w:r>
      <w:r w:rsidR="002417B3" w:rsidRPr="00CF0820">
        <w:rPr>
          <w:sz w:val="28"/>
          <w:szCs w:val="28"/>
          <w:lang w:val="uk-UA"/>
        </w:rPr>
        <w:t xml:space="preserve">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002417B3" w:rsidRPr="00CF0820">
        <w:rPr>
          <w:sz w:val="28"/>
          <w:szCs w:val="28"/>
          <w:lang w:val="uk-UA"/>
        </w:rPr>
        <w:t>непідтвердження</w:t>
      </w:r>
      <w:proofErr w:type="spellEnd"/>
      <w:r w:rsidR="002417B3" w:rsidRPr="00CF0820">
        <w:rPr>
          <w:sz w:val="28"/>
          <w:szCs w:val="28"/>
          <w:lang w:val="uk-UA"/>
        </w:rPr>
        <w:t xml:space="preserve"> здатності судді (кандидата на посаду судді) здійснювати правосуддя у відповідному суді.</w:t>
      </w:r>
      <w:bookmarkStart w:id="7" w:name="n1711"/>
      <w:bookmarkEnd w:id="7"/>
      <w:r w:rsidR="002417B3" w:rsidRPr="00CF0820">
        <w:rPr>
          <w:sz w:val="28"/>
          <w:szCs w:val="28"/>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805206" w:rsidRPr="00CF0820">
        <w:rPr>
          <w:sz w:val="28"/>
          <w:szCs w:val="28"/>
          <w:lang w:val="uk-UA"/>
        </w:rPr>
        <w:t xml:space="preserve"> </w:t>
      </w:r>
    </w:p>
    <w:p w14:paraId="75F8AAD6" w14:textId="77777777" w:rsidR="004C518F" w:rsidRPr="00CF0820" w:rsidRDefault="004C518F" w:rsidP="00805206">
      <w:pPr>
        <w:pStyle w:val="rvps2"/>
        <w:shd w:val="clear" w:color="auto" w:fill="FFFFFF"/>
        <w:spacing w:before="0" w:beforeAutospacing="0" w:after="0" w:afterAutospacing="0"/>
        <w:ind w:firstLine="708"/>
        <w:jc w:val="both"/>
        <w:rPr>
          <w:sz w:val="28"/>
          <w:szCs w:val="28"/>
          <w:lang w:val="uk-UA"/>
        </w:rPr>
      </w:pPr>
    </w:p>
    <w:p w14:paraId="5FBEC794" w14:textId="0F3B4DFC" w:rsidR="003452BD" w:rsidRPr="00CF0820" w:rsidRDefault="00651920" w:rsidP="003452BD">
      <w:pPr>
        <w:spacing w:after="0" w:line="240" w:lineRule="auto"/>
        <w:ind w:firstLine="708"/>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b/>
          <w:bCs/>
          <w:sz w:val="28"/>
          <w:szCs w:val="28"/>
          <w:shd w:val="clear" w:color="auto" w:fill="FFFFFF"/>
          <w:lang w:eastAsia="uk-UA"/>
        </w:rPr>
        <w:t xml:space="preserve">II. </w:t>
      </w:r>
      <w:r w:rsidR="003452BD" w:rsidRPr="00CF0820">
        <w:rPr>
          <w:rFonts w:ascii="Times New Roman" w:eastAsia="Times New Roman" w:hAnsi="Times New Roman" w:cs="Times New Roman"/>
          <w:b/>
          <w:bCs/>
          <w:sz w:val="28"/>
          <w:szCs w:val="28"/>
          <w:shd w:val="clear" w:color="auto" w:fill="FFFFFF"/>
          <w:lang w:eastAsia="uk-UA"/>
        </w:rPr>
        <w:t>Інформація про кар’єру кандидата та</w:t>
      </w:r>
      <w:r w:rsidR="007502FB" w:rsidRPr="00CF0820">
        <w:rPr>
          <w:rFonts w:ascii="Times New Roman" w:eastAsia="Times New Roman" w:hAnsi="Times New Roman" w:cs="Times New Roman"/>
          <w:b/>
          <w:bCs/>
          <w:sz w:val="28"/>
          <w:szCs w:val="28"/>
          <w:shd w:val="clear" w:color="auto" w:fill="FFFFFF"/>
          <w:lang w:eastAsia="uk-UA"/>
        </w:rPr>
        <w:t xml:space="preserve"> </w:t>
      </w:r>
      <w:r w:rsidR="00085190" w:rsidRPr="00CF0820">
        <w:rPr>
          <w:rFonts w:ascii="Times New Roman" w:eastAsia="Times New Roman" w:hAnsi="Times New Roman" w:cs="Times New Roman"/>
          <w:b/>
          <w:bCs/>
          <w:sz w:val="28"/>
          <w:szCs w:val="28"/>
          <w:shd w:val="clear" w:color="auto" w:fill="FFFFFF"/>
          <w:lang w:eastAsia="uk-UA"/>
        </w:rPr>
        <w:t>його</w:t>
      </w:r>
      <w:r w:rsidR="007502FB" w:rsidRPr="00CF0820">
        <w:rPr>
          <w:rFonts w:ascii="Times New Roman" w:eastAsia="Times New Roman" w:hAnsi="Times New Roman" w:cs="Times New Roman"/>
          <w:b/>
          <w:bCs/>
          <w:sz w:val="28"/>
          <w:szCs w:val="28"/>
          <w:shd w:val="clear" w:color="auto" w:fill="FFFFFF"/>
          <w:lang w:eastAsia="uk-UA"/>
        </w:rPr>
        <w:t xml:space="preserve"> участь у конкурсі</w:t>
      </w:r>
      <w:r w:rsidR="003452BD" w:rsidRPr="00CF0820">
        <w:rPr>
          <w:rFonts w:ascii="Times New Roman" w:eastAsia="Times New Roman" w:hAnsi="Times New Roman" w:cs="Times New Roman"/>
          <w:b/>
          <w:bCs/>
          <w:sz w:val="28"/>
          <w:szCs w:val="28"/>
          <w:shd w:val="clear" w:color="auto" w:fill="FFFFFF"/>
          <w:lang w:eastAsia="uk-UA"/>
        </w:rPr>
        <w:t>.</w:t>
      </w:r>
    </w:p>
    <w:p w14:paraId="34FB7213" w14:textId="77777777" w:rsidR="00651920" w:rsidRPr="00CF0820" w:rsidRDefault="00651920" w:rsidP="001E5465">
      <w:pPr>
        <w:pStyle w:val="a3"/>
        <w:spacing w:before="0" w:beforeAutospacing="0" w:after="0" w:afterAutospacing="0"/>
        <w:ind w:firstLine="709"/>
        <w:jc w:val="both"/>
        <w:rPr>
          <w:sz w:val="28"/>
          <w:szCs w:val="28"/>
        </w:rPr>
      </w:pPr>
    </w:p>
    <w:p w14:paraId="571AA1BE" w14:textId="7706394E" w:rsidR="00B110AA" w:rsidRPr="00CF0820" w:rsidRDefault="00B110AA" w:rsidP="00B110AA">
      <w:pPr>
        <w:shd w:val="clear" w:color="auto" w:fill="FFFFFF"/>
        <w:spacing w:after="0" w:line="240" w:lineRule="auto"/>
        <w:ind w:firstLine="709"/>
        <w:jc w:val="both"/>
        <w:rPr>
          <w:rFonts w:ascii="Times New Roman" w:eastAsia="Calibri" w:hAnsi="Times New Roman" w:cs="Times New Roman"/>
          <w:sz w:val="28"/>
          <w:szCs w:val="28"/>
        </w:rPr>
      </w:pPr>
      <w:r w:rsidRPr="00CF0820">
        <w:rPr>
          <w:rFonts w:ascii="Times New Roman" w:eastAsia="Calibri" w:hAnsi="Times New Roman" w:cs="Times New Roman"/>
          <w:sz w:val="28"/>
          <w:szCs w:val="28"/>
        </w:rPr>
        <w:t>Указом Президента України від 14 квітня 2008 року № 346/2008 Баєву О.І. призначено на посаду судді Шевченківського районного суду м</w:t>
      </w:r>
      <w:r w:rsidR="00197AC1" w:rsidRPr="00CF0820">
        <w:rPr>
          <w:rFonts w:ascii="Times New Roman" w:eastAsia="Calibri" w:hAnsi="Times New Roman" w:cs="Times New Roman"/>
          <w:sz w:val="28"/>
          <w:szCs w:val="28"/>
        </w:rPr>
        <w:t>іста</w:t>
      </w:r>
      <w:r w:rsidRPr="00CF0820">
        <w:rPr>
          <w:rFonts w:ascii="Times New Roman" w:eastAsia="Calibri" w:hAnsi="Times New Roman" w:cs="Times New Roman"/>
          <w:sz w:val="28"/>
          <w:szCs w:val="28"/>
        </w:rPr>
        <w:t xml:space="preserve"> Львова строком </w:t>
      </w:r>
      <w:r w:rsidRPr="00CF0820">
        <w:rPr>
          <w:rFonts w:ascii="Times New Roman" w:eastAsia="Calibri" w:hAnsi="Times New Roman" w:cs="Times New Roman"/>
          <w:spacing w:val="4"/>
          <w:sz w:val="28"/>
          <w:szCs w:val="28"/>
        </w:rPr>
        <w:t>на 5 років. Кандидата зараховано до штату суду наказом від 18 квітня 2008 року</w:t>
      </w:r>
      <w:r w:rsidRPr="00CF0820">
        <w:rPr>
          <w:rFonts w:ascii="Times New Roman" w:eastAsia="Calibri" w:hAnsi="Times New Roman" w:cs="Times New Roman"/>
          <w:sz w:val="28"/>
          <w:szCs w:val="28"/>
        </w:rPr>
        <w:t xml:space="preserve"> № 108/К. З 12 травня 2008 року Баєва О.І. приступила до виконання обов’язків судді. Дата складення суддею присяги – 18 червня 2008 року. </w:t>
      </w:r>
    </w:p>
    <w:p w14:paraId="097C7F2C" w14:textId="33BBDAF4" w:rsidR="007D792D" w:rsidRPr="00CF0820" w:rsidRDefault="00B110AA" w:rsidP="00B110AA">
      <w:pPr>
        <w:shd w:val="clear" w:color="auto" w:fill="FFFFFF"/>
        <w:spacing w:after="0" w:line="240" w:lineRule="auto"/>
        <w:ind w:firstLine="709"/>
        <w:jc w:val="both"/>
        <w:rPr>
          <w:rFonts w:ascii="Times New Roman" w:eastAsia="Calibri" w:hAnsi="Times New Roman" w:cs="Times New Roman"/>
          <w:sz w:val="28"/>
          <w:szCs w:val="28"/>
        </w:rPr>
      </w:pPr>
      <w:r w:rsidRPr="00CF0820">
        <w:rPr>
          <w:rFonts w:ascii="Times New Roman" w:eastAsia="Calibri" w:hAnsi="Times New Roman" w:cs="Times New Roman"/>
          <w:sz w:val="28"/>
          <w:szCs w:val="28"/>
        </w:rPr>
        <w:t xml:space="preserve"> Постановою Верховної Ради України «Про обрання суддів» від 18 квітня 2013 року № 210-VII Баєва О.І. обрана на посаду судді Шевченківського районного суду міста Львова безстроково. </w:t>
      </w:r>
    </w:p>
    <w:p w14:paraId="42D10748" w14:textId="2DD86BFC" w:rsidR="00FA725C" w:rsidRPr="00CF0820" w:rsidRDefault="00FA725C" w:rsidP="00FA725C">
      <w:pPr>
        <w:shd w:val="clear" w:color="auto" w:fill="FFFFFF"/>
        <w:spacing w:after="0" w:line="240" w:lineRule="auto"/>
        <w:ind w:firstLine="709"/>
        <w:jc w:val="both"/>
        <w:rPr>
          <w:rFonts w:ascii="Times New Roman" w:eastAsia="Calibri" w:hAnsi="Times New Roman" w:cs="Times New Roman"/>
          <w:sz w:val="28"/>
          <w:szCs w:val="28"/>
        </w:rPr>
      </w:pPr>
      <w:r w:rsidRPr="00CF0820">
        <w:rPr>
          <w:rFonts w:ascii="Times New Roman" w:eastAsia="Calibri" w:hAnsi="Times New Roman" w:cs="Times New Roman"/>
          <w:sz w:val="28"/>
          <w:szCs w:val="28"/>
        </w:rPr>
        <w:t>Рішенням Комісії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w:t>
      </w:r>
      <w:r w:rsidR="009D1DA1" w:rsidRPr="00CF0820">
        <w:rPr>
          <w:rFonts w:ascii="Times New Roman" w:eastAsia="Calibri" w:hAnsi="Times New Roman" w:cs="Times New Roman"/>
          <w:sz w:val="28"/>
          <w:szCs w:val="28"/>
        </w:rPr>
        <w:t xml:space="preserve"> </w:t>
      </w:r>
      <w:r w:rsidRPr="00CF0820">
        <w:rPr>
          <w:rFonts w:ascii="Times New Roman" w:eastAsia="Calibri" w:hAnsi="Times New Roman" w:cs="Times New Roman"/>
          <w:sz w:val="28"/>
          <w:szCs w:val="28"/>
        </w:rPr>
        <w:t>– 67 (далі – Конкурс).</w:t>
      </w:r>
    </w:p>
    <w:p w14:paraId="68112A1F" w14:textId="1E7654AB" w:rsidR="00FA725C" w:rsidRPr="00CF0820" w:rsidRDefault="00FA725C" w:rsidP="00FA725C">
      <w:pPr>
        <w:shd w:val="clear" w:color="auto" w:fill="FFFFFF"/>
        <w:spacing w:after="0" w:line="240" w:lineRule="auto"/>
        <w:ind w:firstLine="709"/>
        <w:jc w:val="both"/>
        <w:rPr>
          <w:rFonts w:ascii="Times New Roman" w:eastAsia="Calibri" w:hAnsi="Times New Roman" w:cs="Times New Roman"/>
          <w:sz w:val="28"/>
          <w:szCs w:val="28"/>
        </w:rPr>
      </w:pPr>
      <w:r w:rsidRPr="00CF0820">
        <w:rPr>
          <w:rFonts w:ascii="Times New Roman" w:eastAsia="Calibri" w:hAnsi="Times New Roman" w:cs="Times New Roman"/>
          <w:sz w:val="28"/>
          <w:szCs w:val="28"/>
        </w:rPr>
        <w:lastRenderedPageBreak/>
        <w:t>Згідно з пунктом 2 частини першої статті 79-2 Закону Вища кваліфікаційна комісія суддів України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4C0027F6" w14:textId="0B8EDA5B" w:rsidR="002D29C6" w:rsidRPr="00CF0820" w:rsidRDefault="00866AFA" w:rsidP="002D29C6">
      <w:pPr>
        <w:shd w:val="clear" w:color="auto" w:fill="FFFFFF"/>
        <w:spacing w:after="0" w:line="240" w:lineRule="auto"/>
        <w:ind w:firstLine="709"/>
        <w:jc w:val="both"/>
        <w:rPr>
          <w:rFonts w:ascii="Times New Roman" w:eastAsia="Calibri" w:hAnsi="Times New Roman" w:cs="Times New Roman"/>
          <w:sz w:val="28"/>
          <w:szCs w:val="28"/>
        </w:rPr>
      </w:pPr>
      <w:r w:rsidRPr="00CF0820">
        <w:rPr>
          <w:rFonts w:ascii="Times New Roman" w:eastAsia="Calibri" w:hAnsi="Times New Roman" w:cs="Times New Roman"/>
          <w:sz w:val="28"/>
          <w:szCs w:val="28"/>
        </w:rPr>
        <w:t>У визначений строк до Комісії із заявою про участь у Конкурсі та про проведення кваліфікаційного оцінювання зверну</w:t>
      </w:r>
      <w:r w:rsidR="00B110AA" w:rsidRPr="00CF0820">
        <w:rPr>
          <w:rFonts w:ascii="Times New Roman" w:eastAsia="Calibri" w:hAnsi="Times New Roman" w:cs="Times New Roman"/>
          <w:sz w:val="28"/>
          <w:szCs w:val="28"/>
        </w:rPr>
        <w:t>лась Баєва О.І.</w:t>
      </w:r>
      <w:r w:rsidRPr="00CF0820">
        <w:rPr>
          <w:rFonts w:ascii="Times New Roman" w:eastAsia="Calibri" w:hAnsi="Times New Roman" w:cs="Times New Roman"/>
          <w:sz w:val="28"/>
          <w:szCs w:val="28"/>
        </w:rPr>
        <w:t xml:space="preserve"> </w:t>
      </w:r>
    </w:p>
    <w:p w14:paraId="5CDC70FC" w14:textId="77777777" w:rsidR="0049247F" w:rsidRPr="00CF0820" w:rsidRDefault="0049247F" w:rsidP="0049247F">
      <w:pPr>
        <w:shd w:val="clear" w:color="auto" w:fill="FFFFFF"/>
        <w:spacing w:after="0" w:line="240" w:lineRule="auto"/>
        <w:ind w:firstLine="709"/>
        <w:jc w:val="both"/>
        <w:rPr>
          <w:rFonts w:ascii="Times New Roman" w:eastAsia="Calibri" w:hAnsi="Times New Roman" w:cs="Times New Roman"/>
          <w:sz w:val="28"/>
          <w:szCs w:val="28"/>
        </w:rPr>
      </w:pPr>
      <w:r w:rsidRPr="00CF0820">
        <w:rPr>
          <w:rFonts w:ascii="Times New Roman" w:eastAsia="Calibri" w:hAnsi="Times New Roman" w:cs="Times New Roman"/>
          <w:sz w:val="28"/>
          <w:szCs w:val="28"/>
        </w:rPr>
        <w:t xml:space="preserve">Рішенням Комісії від 04 березня 2024 року № 48/ас-24 Баєву О.І. допущено до проходження кваліфікаційного оцінювання та участі в Конкурсі.  </w:t>
      </w:r>
    </w:p>
    <w:p w14:paraId="22EF719D" w14:textId="0FE7557B" w:rsidR="002D29C6" w:rsidRPr="00CF0820" w:rsidRDefault="0049247F" w:rsidP="0049247F">
      <w:pPr>
        <w:shd w:val="clear" w:color="auto" w:fill="FFFFFF"/>
        <w:spacing w:after="0" w:line="240" w:lineRule="auto"/>
        <w:ind w:firstLine="709"/>
        <w:jc w:val="both"/>
        <w:rPr>
          <w:rFonts w:ascii="Times New Roman" w:eastAsia="Calibri" w:hAnsi="Times New Roman" w:cs="Times New Roman"/>
          <w:sz w:val="28"/>
          <w:szCs w:val="28"/>
        </w:rPr>
      </w:pPr>
      <w:r w:rsidRPr="00CF0820">
        <w:rPr>
          <w:rFonts w:ascii="Times New Roman" w:eastAsia="Calibri" w:hAnsi="Times New Roman" w:cs="Times New Roman"/>
          <w:sz w:val="28"/>
          <w:szCs w:val="28"/>
        </w:rPr>
        <w:t xml:space="preserve">Рішенням Комісії від 17 квітня 2025 року № 89/зп-25 затверджено загальні результати першого етапу «Складання кваліфікаційного іспиту» та до другого етапу кваліфікаційного оцінювання «Дослідження досьє та проведення співбесіди» у межах Конкурсу допущено 706 кандидатів на посади суддів апеляційних загальних судів, які успішно склали кваліфікаційний іспит, зокрема Баєву О.І. </w:t>
      </w:r>
    </w:p>
    <w:p w14:paraId="673427BA" w14:textId="77AA8A9A" w:rsidR="00FC1E56" w:rsidRPr="00CF0820" w:rsidRDefault="00FC1E56" w:rsidP="00FC1E56">
      <w:pPr>
        <w:shd w:val="clear" w:color="auto" w:fill="FFFFFF"/>
        <w:spacing w:after="0" w:line="240" w:lineRule="auto"/>
        <w:ind w:firstLine="709"/>
        <w:jc w:val="both"/>
        <w:rPr>
          <w:rFonts w:ascii="Times New Roman" w:eastAsia="Calibri" w:hAnsi="Times New Roman" w:cs="Times New Roman"/>
          <w:sz w:val="28"/>
          <w:szCs w:val="28"/>
        </w:rPr>
      </w:pPr>
      <w:r w:rsidRPr="00CF0820">
        <w:rPr>
          <w:rFonts w:ascii="Times New Roman" w:eastAsia="Calibri" w:hAnsi="Times New Roman" w:cs="Times New Roman"/>
          <w:sz w:val="28"/>
          <w:szCs w:val="28"/>
        </w:rPr>
        <w:t>Рішенням Вищої кваліфікаційної комісії суддів України від 28 квітня</w:t>
      </w:r>
      <w:r w:rsidR="005F60C2" w:rsidRPr="00CF0820">
        <w:rPr>
          <w:rFonts w:ascii="Times New Roman" w:eastAsia="Calibri" w:hAnsi="Times New Roman" w:cs="Times New Roman"/>
          <w:sz w:val="28"/>
          <w:szCs w:val="28"/>
        </w:rPr>
        <w:t xml:space="preserve"> </w:t>
      </w:r>
      <w:r w:rsidRPr="00CF0820">
        <w:rPr>
          <w:rFonts w:ascii="Times New Roman" w:eastAsia="Calibri" w:hAnsi="Times New Roman" w:cs="Times New Roman"/>
          <w:sz w:val="28"/>
          <w:szCs w:val="28"/>
        </w:rPr>
        <w:t>2025</w:t>
      </w:r>
      <w:r w:rsidR="00CF0820">
        <w:rPr>
          <w:rFonts w:ascii="Times New Roman" w:eastAsia="Calibri" w:hAnsi="Times New Roman" w:cs="Times New Roman"/>
          <w:sz w:val="28"/>
          <w:szCs w:val="28"/>
        </w:rPr>
        <w:t> </w:t>
      </w:r>
      <w:r w:rsidRPr="00CF0820">
        <w:rPr>
          <w:rFonts w:ascii="Times New Roman" w:eastAsia="Calibri" w:hAnsi="Times New Roman" w:cs="Times New Roman"/>
          <w:sz w:val="28"/>
          <w:szCs w:val="28"/>
        </w:rPr>
        <w:t>року</w:t>
      </w:r>
      <w:r w:rsidR="00D034BF" w:rsidRPr="00CF0820">
        <w:rPr>
          <w:rFonts w:ascii="Times New Roman" w:eastAsia="Calibri" w:hAnsi="Times New Roman" w:cs="Times New Roman"/>
          <w:sz w:val="28"/>
          <w:szCs w:val="28"/>
        </w:rPr>
        <w:t xml:space="preserve"> </w:t>
      </w:r>
      <w:r w:rsidRPr="00CF0820">
        <w:rPr>
          <w:rFonts w:ascii="Times New Roman" w:eastAsia="Calibri" w:hAnsi="Times New Roman" w:cs="Times New Roman"/>
          <w:sz w:val="28"/>
          <w:szCs w:val="28"/>
        </w:rPr>
        <w:t xml:space="preserve">№ 92/зп-25 затверджено Порядок проведення першої стадії конкурсу на зайняття вакантних посад суддів в апеляційних загальних судах, оголошеного рішенням Комісії від 14 вересня 2023 року № 94/зп-23 (далі – Порядок), а також визначено суди, які включаються до першої групи судів на першій стадії Конкурсу.  </w:t>
      </w:r>
    </w:p>
    <w:p w14:paraId="4AE0C430" w14:textId="024F5B9C" w:rsidR="00734CDC" w:rsidRPr="00CF0820" w:rsidRDefault="00FC1E56" w:rsidP="00FC1E56">
      <w:pPr>
        <w:shd w:val="clear" w:color="auto" w:fill="FFFFFF"/>
        <w:spacing w:after="0" w:line="240" w:lineRule="auto"/>
        <w:ind w:firstLine="709"/>
        <w:jc w:val="both"/>
        <w:rPr>
          <w:rFonts w:ascii="Times New Roman" w:eastAsia="Calibri" w:hAnsi="Times New Roman" w:cs="Times New Roman"/>
          <w:sz w:val="28"/>
          <w:szCs w:val="28"/>
        </w:rPr>
      </w:pPr>
      <w:r w:rsidRPr="00CF0820">
        <w:rPr>
          <w:rFonts w:ascii="Times New Roman" w:eastAsia="Calibri" w:hAnsi="Times New Roman" w:cs="Times New Roman"/>
          <w:sz w:val="28"/>
          <w:szCs w:val="28"/>
        </w:rPr>
        <w:t>Рішенням Вищої кваліфікаційної комісії суддів України від 02 липня 2025</w:t>
      </w:r>
      <w:r w:rsidR="00CF0820">
        <w:rPr>
          <w:rFonts w:ascii="Times New Roman" w:eastAsia="Calibri" w:hAnsi="Times New Roman" w:cs="Times New Roman"/>
          <w:sz w:val="28"/>
          <w:szCs w:val="28"/>
        </w:rPr>
        <w:t> </w:t>
      </w:r>
      <w:r w:rsidRPr="00CF0820">
        <w:rPr>
          <w:rFonts w:ascii="Times New Roman" w:eastAsia="Calibri" w:hAnsi="Times New Roman" w:cs="Times New Roman"/>
          <w:sz w:val="28"/>
          <w:szCs w:val="28"/>
        </w:rPr>
        <w:t>року № 127/зп-25 визначено суди, які включаються до другої групи судів на першій стадії Конкурсу: Дніпровський апеляційний суд – 23 вакантні посади судді; Київський апеляційний суд – 45 вакантних посад суддів; Львівський апеляційний суд – 28 вакантних посад суддів; Миколаївський апеляційний суд – 21 вакантна посада судді; Одеський апеляційний суд –</w:t>
      </w:r>
      <w:r w:rsidR="00D034BF" w:rsidRPr="00CF0820">
        <w:rPr>
          <w:rFonts w:ascii="Times New Roman" w:eastAsia="Calibri" w:hAnsi="Times New Roman" w:cs="Times New Roman"/>
          <w:sz w:val="28"/>
          <w:szCs w:val="28"/>
        </w:rPr>
        <w:t xml:space="preserve"> </w:t>
      </w:r>
      <w:r w:rsidRPr="00CF0820">
        <w:rPr>
          <w:rFonts w:ascii="Times New Roman" w:eastAsia="Calibri" w:hAnsi="Times New Roman" w:cs="Times New Roman"/>
          <w:sz w:val="28"/>
          <w:szCs w:val="28"/>
        </w:rPr>
        <w:t>23 вакантні посади судді; Харківський апеляційний суд – 47 вакантних посад суддів.</w:t>
      </w:r>
      <w:r w:rsidR="00734CDC" w:rsidRPr="00CF0820">
        <w:rPr>
          <w:rFonts w:ascii="Times New Roman" w:eastAsia="Calibri" w:hAnsi="Times New Roman" w:cs="Times New Roman"/>
          <w:sz w:val="28"/>
          <w:szCs w:val="28"/>
        </w:rPr>
        <w:t xml:space="preserve"> </w:t>
      </w:r>
      <w:r w:rsidRPr="00CF0820">
        <w:rPr>
          <w:rFonts w:ascii="Times New Roman" w:eastAsia="Calibri" w:hAnsi="Times New Roman" w:cs="Times New Roman"/>
          <w:sz w:val="28"/>
          <w:szCs w:val="28"/>
        </w:rPr>
        <w:t xml:space="preserve"> </w:t>
      </w:r>
    </w:p>
    <w:p w14:paraId="2BD3542F" w14:textId="27FFD10B" w:rsidR="00734CDC" w:rsidRPr="00CF0820" w:rsidRDefault="00734CDC" w:rsidP="00734CDC">
      <w:pPr>
        <w:shd w:val="clear" w:color="auto" w:fill="FFFFFF"/>
        <w:spacing w:after="0" w:line="240" w:lineRule="auto"/>
        <w:ind w:firstLine="709"/>
        <w:jc w:val="both"/>
        <w:rPr>
          <w:rFonts w:ascii="Times New Roman" w:eastAsia="Calibri" w:hAnsi="Times New Roman" w:cs="Times New Roman"/>
          <w:sz w:val="28"/>
          <w:szCs w:val="28"/>
        </w:rPr>
      </w:pPr>
      <w:r w:rsidRPr="00CF0820">
        <w:rPr>
          <w:rFonts w:ascii="Times New Roman" w:eastAsia="Calibri" w:hAnsi="Times New Roman" w:cs="Times New Roman"/>
          <w:sz w:val="28"/>
          <w:szCs w:val="28"/>
        </w:rPr>
        <w:t xml:space="preserve">У визначений строк до Комісії із заявою про намір претендувати на посаду судді </w:t>
      </w:r>
      <w:r w:rsidR="00FC1E56" w:rsidRPr="00CF0820">
        <w:rPr>
          <w:rFonts w:ascii="Times New Roman" w:eastAsia="Calibri" w:hAnsi="Times New Roman" w:cs="Times New Roman"/>
          <w:sz w:val="28"/>
          <w:szCs w:val="28"/>
        </w:rPr>
        <w:t>Львівського</w:t>
      </w:r>
      <w:r w:rsidRPr="00CF0820">
        <w:rPr>
          <w:rFonts w:ascii="Times New Roman" w:eastAsia="Calibri" w:hAnsi="Times New Roman" w:cs="Times New Roman"/>
          <w:sz w:val="28"/>
          <w:szCs w:val="28"/>
        </w:rPr>
        <w:t xml:space="preserve"> апеляційного суду зве</w:t>
      </w:r>
      <w:r w:rsidR="00F11E07" w:rsidRPr="00CF0820">
        <w:rPr>
          <w:rFonts w:ascii="Times New Roman" w:eastAsia="Calibri" w:hAnsi="Times New Roman" w:cs="Times New Roman"/>
          <w:sz w:val="28"/>
          <w:szCs w:val="28"/>
        </w:rPr>
        <w:t>рнулась Баєва О.І.</w:t>
      </w:r>
    </w:p>
    <w:p w14:paraId="29E6051C" w14:textId="0F76D7D7" w:rsidR="00FA725C" w:rsidRPr="00CF0820" w:rsidRDefault="00734CDC" w:rsidP="00734CDC">
      <w:pPr>
        <w:shd w:val="clear" w:color="auto" w:fill="FFFFFF"/>
        <w:spacing w:after="0" w:line="240" w:lineRule="auto"/>
        <w:ind w:firstLine="709"/>
        <w:jc w:val="both"/>
        <w:rPr>
          <w:rFonts w:ascii="Times New Roman" w:eastAsia="Calibri" w:hAnsi="Times New Roman" w:cs="Times New Roman"/>
          <w:sz w:val="28"/>
          <w:szCs w:val="28"/>
        </w:rPr>
      </w:pPr>
      <w:r w:rsidRPr="00CF0820">
        <w:rPr>
          <w:rFonts w:ascii="Times New Roman" w:eastAsia="Calibri" w:hAnsi="Times New Roman" w:cs="Times New Roman"/>
          <w:sz w:val="28"/>
          <w:szCs w:val="28"/>
        </w:rPr>
        <w:t>Відповідно до протоколу повторного розподілу між членами Комісії</w:t>
      </w:r>
      <w:r w:rsidR="005F60C2" w:rsidRPr="00CF0820">
        <w:rPr>
          <w:rFonts w:ascii="Times New Roman" w:eastAsia="Calibri" w:hAnsi="Times New Roman" w:cs="Times New Roman"/>
          <w:sz w:val="28"/>
          <w:szCs w:val="28"/>
        </w:rPr>
        <w:t xml:space="preserve"> </w:t>
      </w:r>
      <w:r w:rsidRPr="00CF0820">
        <w:rPr>
          <w:rFonts w:ascii="Times New Roman" w:eastAsia="Calibri" w:hAnsi="Times New Roman" w:cs="Times New Roman"/>
          <w:sz w:val="28"/>
          <w:szCs w:val="28"/>
        </w:rPr>
        <w:t xml:space="preserve">доповідачем за вказаним питанням визначено члена Комісії Чумака С.Ю. </w:t>
      </w:r>
    </w:p>
    <w:p w14:paraId="785ED152" w14:textId="416DB480" w:rsidR="003452BD" w:rsidRPr="00CF0820" w:rsidRDefault="00FA725C" w:rsidP="00CB728C">
      <w:pPr>
        <w:shd w:val="clear" w:color="auto" w:fill="FFFFFF"/>
        <w:spacing w:after="0" w:line="240" w:lineRule="auto"/>
        <w:ind w:firstLine="709"/>
        <w:jc w:val="both"/>
        <w:rPr>
          <w:rFonts w:ascii="Times New Roman" w:hAnsi="Times New Roman" w:cs="Times New Roman"/>
          <w:sz w:val="28"/>
          <w:szCs w:val="28"/>
        </w:rPr>
      </w:pPr>
      <w:r w:rsidRPr="00CF0820">
        <w:rPr>
          <w:rFonts w:ascii="Times New Roman" w:eastAsia="Calibri" w:hAnsi="Times New Roman" w:cs="Times New Roman"/>
          <w:sz w:val="28"/>
          <w:szCs w:val="28"/>
        </w:rPr>
        <w:t xml:space="preserve"> </w:t>
      </w:r>
      <w:r w:rsidR="003452BD" w:rsidRPr="00CF0820">
        <w:rPr>
          <w:rFonts w:ascii="Times New Roman" w:hAnsi="Times New Roman" w:cs="Times New Roman"/>
          <w:sz w:val="28"/>
          <w:szCs w:val="28"/>
          <w:lang w:eastAsia="uk-UA"/>
        </w:rPr>
        <w:t>Пунктом 3 частини четвертої статті 79-3 Закону передбачено</w:t>
      </w:r>
      <w:r w:rsidR="00C04229" w:rsidRPr="00CF0820">
        <w:rPr>
          <w:rFonts w:ascii="Times New Roman" w:hAnsi="Times New Roman" w:cs="Times New Roman"/>
          <w:sz w:val="28"/>
          <w:szCs w:val="28"/>
          <w:lang w:eastAsia="uk-UA"/>
        </w:rPr>
        <w:t>, що</w:t>
      </w:r>
      <w:r w:rsidR="003452BD" w:rsidRPr="00CF0820">
        <w:rPr>
          <w:rFonts w:ascii="Times New Roman" w:hAnsi="Times New Roman" w:cs="Times New Roman"/>
          <w:sz w:val="28"/>
          <w:szCs w:val="28"/>
          <w:lang w:eastAsia="uk-UA"/>
        </w:rPr>
        <w:t xml:space="preserve">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w:t>
      </w:r>
      <w:r w:rsidR="002A633A" w:rsidRPr="00CF0820">
        <w:rPr>
          <w:rFonts w:ascii="Times New Roman" w:hAnsi="Times New Roman" w:cs="Times New Roman"/>
          <w:sz w:val="28"/>
          <w:szCs w:val="28"/>
          <w:lang w:eastAsia="uk-UA"/>
        </w:rPr>
        <w:t xml:space="preserve"> </w:t>
      </w:r>
      <w:r w:rsidR="003452BD" w:rsidRPr="00CF0820">
        <w:rPr>
          <w:rFonts w:ascii="Times New Roman" w:hAnsi="Times New Roman" w:cs="Times New Roman"/>
          <w:sz w:val="28"/>
          <w:szCs w:val="28"/>
          <w:lang w:eastAsia="uk-UA"/>
        </w:rPr>
        <w:t>Закону. Результати спеціальної перевірки враховуються при ухваленні рішення Комісії за результатами кваліфікаційного оцінювання.</w:t>
      </w:r>
    </w:p>
    <w:p w14:paraId="689121EF" w14:textId="52CED2DA" w:rsidR="002218D4" w:rsidRPr="00CF0820" w:rsidRDefault="00E15AA1" w:rsidP="00E15AA1">
      <w:pPr>
        <w:spacing w:after="0" w:line="240" w:lineRule="auto"/>
        <w:ind w:firstLine="709"/>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sz w:val="28"/>
          <w:szCs w:val="28"/>
          <w:lang w:eastAsia="uk-UA"/>
        </w:rPr>
        <w:t xml:space="preserve">Громадська рада доброчесності (далі – ГРД) </w:t>
      </w:r>
      <w:r w:rsidR="00C04229" w:rsidRPr="00CF0820">
        <w:rPr>
          <w:rFonts w:ascii="Times New Roman" w:eastAsia="Times New Roman" w:hAnsi="Times New Roman" w:cs="Times New Roman"/>
          <w:sz w:val="28"/>
          <w:szCs w:val="28"/>
          <w:lang w:eastAsia="uk-UA"/>
        </w:rPr>
        <w:t>надіслала</w:t>
      </w:r>
      <w:r w:rsidRPr="00CF0820">
        <w:rPr>
          <w:rFonts w:ascii="Times New Roman" w:eastAsia="Times New Roman" w:hAnsi="Times New Roman" w:cs="Times New Roman"/>
          <w:sz w:val="28"/>
          <w:szCs w:val="28"/>
          <w:lang w:eastAsia="uk-UA"/>
        </w:rPr>
        <w:t xml:space="preserve"> до Комісії висновок про невідповідність кандидата на посаду судді</w:t>
      </w:r>
      <w:r w:rsidR="00FF7666" w:rsidRPr="00CF0820">
        <w:rPr>
          <w:rFonts w:ascii="Times New Roman" w:eastAsia="Times New Roman" w:hAnsi="Times New Roman" w:cs="Times New Roman"/>
          <w:sz w:val="28"/>
          <w:szCs w:val="28"/>
          <w:lang w:eastAsia="uk-UA"/>
        </w:rPr>
        <w:t xml:space="preserve"> </w:t>
      </w:r>
      <w:r w:rsidR="0041485A" w:rsidRPr="00CF0820">
        <w:rPr>
          <w:rFonts w:ascii="Times New Roman" w:eastAsia="Times New Roman" w:hAnsi="Times New Roman" w:cs="Times New Roman"/>
          <w:sz w:val="28"/>
          <w:szCs w:val="28"/>
          <w:lang w:eastAsia="uk-UA"/>
        </w:rPr>
        <w:t>Баєвої О.І.</w:t>
      </w:r>
      <w:r w:rsidR="001025AE" w:rsidRPr="00CF0820">
        <w:rPr>
          <w:rFonts w:ascii="Times New Roman" w:eastAsia="Times New Roman" w:hAnsi="Times New Roman" w:cs="Times New Roman"/>
          <w:sz w:val="28"/>
          <w:szCs w:val="28"/>
          <w:lang w:eastAsia="uk-UA"/>
        </w:rPr>
        <w:t xml:space="preserve"> </w:t>
      </w:r>
      <w:r w:rsidRPr="00CF0820">
        <w:rPr>
          <w:rFonts w:ascii="Times New Roman" w:eastAsia="Times New Roman" w:hAnsi="Times New Roman" w:cs="Times New Roman"/>
          <w:sz w:val="28"/>
          <w:szCs w:val="28"/>
          <w:lang w:eastAsia="uk-UA"/>
        </w:rPr>
        <w:t xml:space="preserve">критеріям доброчесності та професійної етики, затверджений </w:t>
      </w:r>
      <w:r w:rsidR="002039C2" w:rsidRPr="00CF0820">
        <w:rPr>
          <w:rFonts w:ascii="Times New Roman" w:eastAsia="Times New Roman" w:hAnsi="Times New Roman" w:cs="Times New Roman"/>
          <w:sz w:val="28"/>
          <w:szCs w:val="28"/>
          <w:lang w:eastAsia="uk-UA"/>
        </w:rPr>
        <w:t>2</w:t>
      </w:r>
      <w:r w:rsidR="0045604F" w:rsidRPr="00CF0820">
        <w:rPr>
          <w:rFonts w:ascii="Times New Roman" w:eastAsia="Times New Roman" w:hAnsi="Times New Roman" w:cs="Times New Roman"/>
          <w:sz w:val="28"/>
          <w:szCs w:val="28"/>
          <w:lang w:eastAsia="uk-UA"/>
        </w:rPr>
        <w:t>7</w:t>
      </w:r>
      <w:r w:rsidR="00CB728C" w:rsidRPr="00CF0820">
        <w:rPr>
          <w:rFonts w:ascii="Times New Roman" w:eastAsia="Times New Roman" w:hAnsi="Times New Roman" w:cs="Times New Roman"/>
          <w:sz w:val="28"/>
          <w:szCs w:val="28"/>
          <w:lang w:eastAsia="uk-UA"/>
        </w:rPr>
        <w:t xml:space="preserve"> </w:t>
      </w:r>
      <w:r w:rsidR="0045604F" w:rsidRPr="00CF0820">
        <w:rPr>
          <w:rFonts w:ascii="Times New Roman" w:eastAsia="Times New Roman" w:hAnsi="Times New Roman" w:cs="Times New Roman"/>
          <w:sz w:val="28"/>
          <w:szCs w:val="28"/>
          <w:lang w:eastAsia="uk-UA"/>
        </w:rPr>
        <w:t>травня</w:t>
      </w:r>
      <w:r w:rsidR="00CB728C" w:rsidRPr="00CF0820">
        <w:rPr>
          <w:rFonts w:ascii="Times New Roman" w:eastAsia="Times New Roman" w:hAnsi="Times New Roman" w:cs="Times New Roman"/>
          <w:sz w:val="28"/>
          <w:szCs w:val="28"/>
          <w:lang w:eastAsia="uk-UA"/>
        </w:rPr>
        <w:t xml:space="preserve"> </w:t>
      </w:r>
      <w:r w:rsidRPr="00CF0820">
        <w:rPr>
          <w:rFonts w:ascii="Times New Roman" w:eastAsia="Times New Roman" w:hAnsi="Times New Roman" w:cs="Times New Roman"/>
          <w:sz w:val="28"/>
          <w:szCs w:val="28"/>
          <w:lang w:eastAsia="uk-UA"/>
        </w:rPr>
        <w:t>202</w:t>
      </w:r>
      <w:r w:rsidR="002039C2" w:rsidRPr="00CF0820">
        <w:rPr>
          <w:rFonts w:ascii="Times New Roman" w:eastAsia="Times New Roman" w:hAnsi="Times New Roman" w:cs="Times New Roman"/>
          <w:sz w:val="28"/>
          <w:szCs w:val="28"/>
          <w:lang w:eastAsia="uk-UA"/>
        </w:rPr>
        <w:t>6</w:t>
      </w:r>
      <w:r w:rsidR="00CB728C" w:rsidRPr="00CF0820">
        <w:rPr>
          <w:rFonts w:ascii="Times New Roman" w:eastAsia="Times New Roman" w:hAnsi="Times New Roman" w:cs="Times New Roman"/>
          <w:sz w:val="28"/>
          <w:szCs w:val="28"/>
          <w:lang w:eastAsia="uk-UA"/>
        </w:rPr>
        <w:t xml:space="preserve"> року</w:t>
      </w:r>
      <w:r w:rsidRPr="00CF0820">
        <w:rPr>
          <w:rFonts w:ascii="Times New Roman" w:eastAsia="Times New Roman" w:hAnsi="Times New Roman" w:cs="Times New Roman"/>
          <w:sz w:val="28"/>
          <w:szCs w:val="28"/>
          <w:lang w:eastAsia="uk-UA"/>
        </w:rPr>
        <w:t xml:space="preserve">. </w:t>
      </w:r>
    </w:p>
    <w:p w14:paraId="22CFC470" w14:textId="118F388E" w:rsidR="00E15AA1" w:rsidRPr="00CF0820" w:rsidRDefault="00E15AA1" w:rsidP="00E15AA1">
      <w:pPr>
        <w:spacing w:after="0" w:line="240" w:lineRule="auto"/>
        <w:ind w:firstLine="709"/>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sz w:val="28"/>
          <w:szCs w:val="28"/>
          <w:lang w:eastAsia="uk-UA"/>
        </w:rPr>
        <w:t xml:space="preserve">На спростування висновку ГРД </w:t>
      </w:r>
      <w:r w:rsidR="002218D4" w:rsidRPr="00CF0820">
        <w:rPr>
          <w:rFonts w:ascii="Times New Roman" w:eastAsia="Times New Roman" w:hAnsi="Times New Roman" w:cs="Times New Roman"/>
          <w:sz w:val="28"/>
          <w:szCs w:val="28"/>
          <w:lang w:eastAsia="uk-UA"/>
        </w:rPr>
        <w:t>кандидатом</w:t>
      </w:r>
      <w:r w:rsidR="006C4BFD" w:rsidRPr="00CF0820">
        <w:rPr>
          <w:rFonts w:ascii="Times New Roman" w:eastAsia="Times New Roman" w:hAnsi="Times New Roman" w:cs="Times New Roman"/>
          <w:sz w:val="28"/>
          <w:szCs w:val="28"/>
          <w:lang w:eastAsia="uk-UA"/>
        </w:rPr>
        <w:t xml:space="preserve"> </w:t>
      </w:r>
      <w:r w:rsidR="0045604F" w:rsidRPr="00CF0820">
        <w:rPr>
          <w:rFonts w:ascii="Times New Roman" w:eastAsia="Times New Roman" w:hAnsi="Times New Roman" w:cs="Times New Roman"/>
          <w:sz w:val="28"/>
          <w:szCs w:val="28"/>
          <w:lang w:eastAsia="uk-UA"/>
        </w:rPr>
        <w:t>Баєвою О.І.</w:t>
      </w:r>
      <w:r w:rsidR="00FF7666" w:rsidRPr="00CF0820">
        <w:rPr>
          <w:rFonts w:ascii="Times New Roman" w:eastAsia="Times New Roman" w:hAnsi="Times New Roman" w:cs="Times New Roman"/>
          <w:sz w:val="28"/>
          <w:szCs w:val="28"/>
          <w:lang w:eastAsia="uk-UA"/>
        </w:rPr>
        <w:t xml:space="preserve"> </w:t>
      </w:r>
      <w:r w:rsidRPr="00CF0820">
        <w:rPr>
          <w:rFonts w:ascii="Times New Roman" w:eastAsia="Times New Roman" w:hAnsi="Times New Roman" w:cs="Times New Roman"/>
          <w:sz w:val="28"/>
          <w:szCs w:val="28"/>
          <w:lang w:eastAsia="uk-UA"/>
        </w:rPr>
        <w:t>надан</w:t>
      </w:r>
      <w:r w:rsidR="00C04229" w:rsidRPr="00CF0820">
        <w:rPr>
          <w:rFonts w:ascii="Times New Roman" w:eastAsia="Times New Roman" w:hAnsi="Times New Roman" w:cs="Times New Roman"/>
          <w:sz w:val="28"/>
          <w:szCs w:val="28"/>
          <w:lang w:eastAsia="uk-UA"/>
        </w:rPr>
        <w:t>о</w:t>
      </w:r>
      <w:r w:rsidRPr="00CF0820">
        <w:rPr>
          <w:rFonts w:ascii="Times New Roman" w:eastAsia="Times New Roman" w:hAnsi="Times New Roman" w:cs="Times New Roman"/>
          <w:sz w:val="28"/>
          <w:szCs w:val="28"/>
          <w:lang w:eastAsia="uk-UA"/>
        </w:rPr>
        <w:t xml:space="preserve"> пояснення.</w:t>
      </w:r>
    </w:p>
    <w:p w14:paraId="17AFC4C5" w14:textId="2C5C9914" w:rsidR="003452BD" w:rsidRPr="00CF0820" w:rsidRDefault="003452BD" w:rsidP="003452BD">
      <w:pPr>
        <w:spacing w:after="0" w:line="240" w:lineRule="auto"/>
        <w:ind w:firstLine="709"/>
        <w:jc w:val="both"/>
        <w:rPr>
          <w:rFonts w:ascii="Times New Roman" w:hAnsi="Times New Roman" w:cs="Times New Roman"/>
          <w:sz w:val="28"/>
          <w:szCs w:val="28"/>
        </w:rPr>
      </w:pPr>
      <w:r w:rsidRPr="00CF0820">
        <w:rPr>
          <w:rFonts w:ascii="Times New Roman" w:hAnsi="Times New Roman" w:cs="Times New Roman"/>
          <w:sz w:val="28"/>
          <w:szCs w:val="28"/>
        </w:rPr>
        <w:t xml:space="preserve">Комісією у складі </w:t>
      </w:r>
      <w:r w:rsidR="00286B4D" w:rsidRPr="00CF0820">
        <w:rPr>
          <w:rFonts w:ascii="Times New Roman" w:hAnsi="Times New Roman" w:cs="Times New Roman"/>
          <w:sz w:val="28"/>
          <w:szCs w:val="28"/>
        </w:rPr>
        <w:t>колегі</w:t>
      </w:r>
      <w:r w:rsidR="00AA4131" w:rsidRPr="00CF0820">
        <w:rPr>
          <w:rFonts w:ascii="Times New Roman" w:hAnsi="Times New Roman" w:cs="Times New Roman"/>
          <w:sz w:val="28"/>
          <w:szCs w:val="28"/>
        </w:rPr>
        <w:t>ї</w:t>
      </w:r>
      <w:r w:rsidRPr="00CF0820">
        <w:rPr>
          <w:rFonts w:ascii="Times New Roman" w:hAnsi="Times New Roman" w:cs="Times New Roman"/>
          <w:sz w:val="28"/>
          <w:szCs w:val="28"/>
        </w:rPr>
        <w:t xml:space="preserve"> </w:t>
      </w:r>
      <w:r w:rsidR="0045604F" w:rsidRPr="00CF0820">
        <w:rPr>
          <w:rFonts w:ascii="Times New Roman" w:hAnsi="Times New Roman" w:cs="Times New Roman"/>
          <w:sz w:val="28"/>
          <w:szCs w:val="28"/>
        </w:rPr>
        <w:t>02</w:t>
      </w:r>
      <w:r w:rsidR="00CB728C" w:rsidRPr="00CF0820">
        <w:rPr>
          <w:rFonts w:ascii="Times New Roman" w:hAnsi="Times New Roman" w:cs="Times New Roman"/>
          <w:sz w:val="28"/>
          <w:szCs w:val="28"/>
        </w:rPr>
        <w:t xml:space="preserve"> </w:t>
      </w:r>
      <w:r w:rsidR="0045604F" w:rsidRPr="00CF0820">
        <w:rPr>
          <w:rFonts w:ascii="Times New Roman" w:hAnsi="Times New Roman" w:cs="Times New Roman"/>
          <w:sz w:val="28"/>
          <w:szCs w:val="28"/>
        </w:rPr>
        <w:t>червня</w:t>
      </w:r>
      <w:r w:rsidR="00B337CF" w:rsidRPr="00CF0820">
        <w:rPr>
          <w:rFonts w:ascii="Times New Roman" w:hAnsi="Times New Roman" w:cs="Times New Roman"/>
          <w:sz w:val="28"/>
          <w:szCs w:val="28"/>
        </w:rPr>
        <w:t xml:space="preserve"> </w:t>
      </w:r>
      <w:r w:rsidRPr="00CF0820">
        <w:rPr>
          <w:rFonts w:ascii="Times New Roman" w:hAnsi="Times New Roman" w:cs="Times New Roman"/>
          <w:sz w:val="28"/>
          <w:szCs w:val="28"/>
        </w:rPr>
        <w:t>202</w:t>
      </w:r>
      <w:r w:rsidR="006C4BFD" w:rsidRPr="00CF0820">
        <w:rPr>
          <w:rFonts w:ascii="Times New Roman" w:hAnsi="Times New Roman" w:cs="Times New Roman"/>
          <w:sz w:val="28"/>
          <w:szCs w:val="28"/>
        </w:rPr>
        <w:t>6</w:t>
      </w:r>
      <w:r w:rsidR="00CB728C" w:rsidRPr="00CF0820">
        <w:rPr>
          <w:rFonts w:ascii="Times New Roman" w:hAnsi="Times New Roman" w:cs="Times New Roman"/>
          <w:sz w:val="28"/>
          <w:szCs w:val="28"/>
        </w:rPr>
        <w:t xml:space="preserve"> року</w:t>
      </w:r>
      <w:r w:rsidRPr="00CF0820">
        <w:rPr>
          <w:rFonts w:ascii="Times New Roman" w:hAnsi="Times New Roman" w:cs="Times New Roman"/>
          <w:sz w:val="28"/>
          <w:szCs w:val="28"/>
        </w:rPr>
        <w:t xml:space="preserve"> </w:t>
      </w:r>
      <w:r w:rsidR="00286B4D" w:rsidRPr="00CF0820">
        <w:rPr>
          <w:rFonts w:ascii="Times New Roman" w:hAnsi="Times New Roman" w:cs="Times New Roman"/>
          <w:sz w:val="28"/>
          <w:szCs w:val="28"/>
        </w:rPr>
        <w:t xml:space="preserve">встановлено результати спеціальної перевірки </w:t>
      </w:r>
      <w:r w:rsidR="00B337CF" w:rsidRPr="00CF0820">
        <w:rPr>
          <w:rFonts w:ascii="Times New Roman" w:hAnsi="Times New Roman" w:cs="Times New Roman"/>
          <w:sz w:val="28"/>
          <w:szCs w:val="28"/>
        </w:rPr>
        <w:t>Баєвої О.І.</w:t>
      </w:r>
      <w:r w:rsidR="00286B4D" w:rsidRPr="00CF0820">
        <w:rPr>
          <w:rFonts w:ascii="Times New Roman" w:hAnsi="Times New Roman" w:cs="Times New Roman"/>
          <w:sz w:val="28"/>
          <w:szCs w:val="28"/>
        </w:rPr>
        <w:t xml:space="preserve">, </w:t>
      </w:r>
      <w:r w:rsidRPr="00CF0820">
        <w:rPr>
          <w:rFonts w:ascii="Times New Roman" w:hAnsi="Times New Roman" w:cs="Times New Roman"/>
          <w:sz w:val="28"/>
          <w:szCs w:val="28"/>
        </w:rPr>
        <w:t>проведено співбесіду, досліджено матеріали досьє, зокрема висновок Г</w:t>
      </w:r>
      <w:r w:rsidR="002218D4" w:rsidRPr="00CF0820">
        <w:rPr>
          <w:rFonts w:ascii="Times New Roman" w:hAnsi="Times New Roman" w:cs="Times New Roman"/>
          <w:sz w:val="28"/>
          <w:szCs w:val="28"/>
        </w:rPr>
        <w:t>РД</w:t>
      </w:r>
      <w:r w:rsidRPr="00CF0820">
        <w:rPr>
          <w:rFonts w:ascii="Times New Roman" w:hAnsi="Times New Roman" w:cs="Times New Roman"/>
          <w:sz w:val="28"/>
          <w:szCs w:val="28"/>
        </w:rPr>
        <w:t xml:space="preserve">, усні та письмові пояснення, загальновідому та </w:t>
      </w:r>
      <w:r w:rsidRPr="00CF0820">
        <w:rPr>
          <w:rFonts w:ascii="Times New Roman" w:hAnsi="Times New Roman" w:cs="Times New Roman"/>
          <w:sz w:val="28"/>
          <w:szCs w:val="28"/>
        </w:rPr>
        <w:lastRenderedPageBreak/>
        <w:t xml:space="preserve">загальнодоступну інформацію </w:t>
      </w:r>
      <w:r w:rsidR="00085190" w:rsidRPr="00CF0820">
        <w:rPr>
          <w:rFonts w:ascii="Times New Roman" w:hAnsi="Times New Roman" w:cs="Times New Roman"/>
          <w:sz w:val="28"/>
          <w:szCs w:val="28"/>
        </w:rPr>
        <w:t>стосовно</w:t>
      </w:r>
      <w:r w:rsidRPr="00CF0820">
        <w:rPr>
          <w:rFonts w:ascii="Times New Roman" w:hAnsi="Times New Roman" w:cs="Times New Roman"/>
          <w:sz w:val="28"/>
          <w:szCs w:val="28"/>
        </w:rPr>
        <w:t xml:space="preserve"> кандидата, а також інші обставини, документи та матеріали.</w:t>
      </w:r>
    </w:p>
    <w:p w14:paraId="4D1C895D" w14:textId="44AF8506" w:rsidR="002218D4" w:rsidRPr="00CF0820" w:rsidRDefault="00541774" w:rsidP="00541774">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sz w:val="28"/>
          <w:szCs w:val="28"/>
          <w:lang w:eastAsia="uk-UA"/>
        </w:rPr>
        <w:t>Відповідно до р</w:t>
      </w:r>
      <w:r w:rsidR="002218D4" w:rsidRPr="00CF0820">
        <w:rPr>
          <w:rFonts w:ascii="Times New Roman" w:eastAsia="Times New Roman" w:hAnsi="Times New Roman" w:cs="Times New Roman"/>
          <w:sz w:val="28"/>
          <w:szCs w:val="28"/>
          <w:lang w:eastAsia="uk-UA"/>
        </w:rPr>
        <w:t xml:space="preserve">ішення </w:t>
      </w:r>
      <w:r w:rsidR="00090B39" w:rsidRPr="00CF0820">
        <w:rPr>
          <w:rFonts w:ascii="Times New Roman" w:eastAsia="Times New Roman" w:hAnsi="Times New Roman" w:cs="Times New Roman"/>
          <w:sz w:val="28"/>
          <w:szCs w:val="28"/>
          <w:lang w:eastAsia="uk-UA"/>
        </w:rPr>
        <w:t>К</w:t>
      </w:r>
      <w:r w:rsidR="002218D4" w:rsidRPr="00CF0820">
        <w:rPr>
          <w:rFonts w:ascii="Times New Roman" w:eastAsia="Times New Roman" w:hAnsi="Times New Roman" w:cs="Times New Roman"/>
          <w:sz w:val="28"/>
          <w:szCs w:val="28"/>
          <w:lang w:eastAsia="uk-UA"/>
        </w:rPr>
        <w:t xml:space="preserve">омісії у складі </w:t>
      </w:r>
      <w:r w:rsidR="005B6C40" w:rsidRPr="00CF0820">
        <w:rPr>
          <w:rFonts w:ascii="Times New Roman" w:eastAsia="Times New Roman" w:hAnsi="Times New Roman" w:cs="Times New Roman"/>
          <w:sz w:val="28"/>
          <w:szCs w:val="28"/>
          <w:lang w:eastAsia="uk-UA"/>
        </w:rPr>
        <w:t>колегії № 3</w:t>
      </w:r>
      <w:r w:rsidR="002218D4" w:rsidRPr="00CF0820">
        <w:rPr>
          <w:rFonts w:ascii="Times New Roman" w:eastAsia="Times New Roman" w:hAnsi="Times New Roman" w:cs="Times New Roman"/>
          <w:sz w:val="28"/>
          <w:szCs w:val="28"/>
          <w:lang w:eastAsia="uk-UA"/>
        </w:rPr>
        <w:t xml:space="preserve"> </w:t>
      </w:r>
      <w:bookmarkStart w:id="8" w:name="_Hlk226715367"/>
      <w:r w:rsidR="002218D4" w:rsidRPr="00CF0820">
        <w:rPr>
          <w:rFonts w:ascii="Times New Roman" w:eastAsia="Times New Roman" w:hAnsi="Times New Roman" w:cs="Times New Roman"/>
          <w:sz w:val="28"/>
          <w:szCs w:val="28"/>
          <w:lang w:eastAsia="uk-UA"/>
        </w:rPr>
        <w:t xml:space="preserve">від </w:t>
      </w:r>
      <w:r w:rsidR="00B337CF" w:rsidRPr="00CF0820">
        <w:rPr>
          <w:rFonts w:ascii="Times New Roman" w:eastAsia="Times New Roman" w:hAnsi="Times New Roman" w:cs="Times New Roman"/>
          <w:sz w:val="28"/>
          <w:szCs w:val="28"/>
          <w:lang w:eastAsia="uk-UA"/>
        </w:rPr>
        <w:t>02</w:t>
      </w:r>
      <w:r w:rsidR="00CB728C" w:rsidRPr="00CF0820">
        <w:rPr>
          <w:rFonts w:ascii="Times New Roman" w:eastAsia="Times New Roman" w:hAnsi="Times New Roman" w:cs="Times New Roman"/>
          <w:sz w:val="28"/>
          <w:szCs w:val="28"/>
          <w:lang w:eastAsia="uk-UA"/>
        </w:rPr>
        <w:t xml:space="preserve"> </w:t>
      </w:r>
      <w:r w:rsidR="00B337CF" w:rsidRPr="00CF0820">
        <w:rPr>
          <w:rFonts w:ascii="Times New Roman" w:eastAsia="Times New Roman" w:hAnsi="Times New Roman" w:cs="Times New Roman"/>
          <w:sz w:val="28"/>
          <w:szCs w:val="28"/>
          <w:lang w:eastAsia="uk-UA"/>
        </w:rPr>
        <w:t>червня</w:t>
      </w:r>
      <w:r w:rsidR="00CB728C" w:rsidRPr="00CF0820">
        <w:rPr>
          <w:rFonts w:ascii="Times New Roman" w:eastAsia="Times New Roman" w:hAnsi="Times New Roman" w:cs="Times New Roman"/>
          <w:sz w:val="28"/>
          <w:szCs w:val="28"/>
          <w:lang w:eastAsia="uk-UA"/>
        </w:rPr>
        <w:t xml:space="preserve"> </w:t>
      </w:r>
      <w:r w:rsidR="002218D4" w:rsidRPr="00CF0820">
        <w:rPr>
          <w:rFonts w:ascii="Times New Roman" w:eastAsia="Times New Roman" w:hAnsi="Times New Roman" w:cs="Times New Roman"/>
          <w:sz w:val="28"/>
          <w:szCs w:val="28"/>
          <w:lang w:eastAsia="uk-UA"/>
        </w:rPr>
        <w:t>202</w:t>
      </w:r>
      <w:r w:rsidR="006C4BFD" w:rsidRPr="00CF0820">
        <w:rPr>
          <w:rFonts w:ascii="Times New Roman" w:eastAsia="Times New Roman" w:hAnsi="Times New Roman" w:cs="Times New Roman"/>
          <w:sz w:val="28"/>
          <w:szCs w:val="28"/>
          <w:lang w:eastAsia="uk-UA"/>
        </w:rPr>
        <w:t>6</w:t>
      </w:r>
      <w:r w:rsidR="00CB728C" w:rsidRPr="00CF0820">
        <w:rPr>
          <w:rFonts w:ascii="Times New Roman" w:eastAsia="Times New Roman" w:hAnsi="Times New Roman" w:cs="Times New Roman"/>
          <w:sz w:val="28"/>
          <w:szCs w:val="28"/>
          <w:lang w:eastAsia="uk-UA"/>
        </w:rPr>
        <w:t xml:space="preserve"> року</w:t>
      </w:r>
      <w:r w:rsidR="002218D4" w:rsidRPr="00CF0820">
        <w:rPr>
          <w:rFonts w:ascii="Times New Roman" w:eastAsia="Times New Roman" w:hAnsi="Times New Roman" w:cs="Times New Roman"/>
          <w:sz w:val="28"/>
          <w:szCs w:val="28"/>
          <w:lang w:eastAsia="uk-UA"/>
        </w:rPr>
        <w:t xml:space="preserve"> </w:t>
      </w:r>
      <w:bookmarkEnd w:id="8"/>
      <w:r w:rsidR="00827031" w:rsidRPr="00CF0820">
        <w:rPr>
          <w:rFonts w:ascii="Times New Roman" w:eastAsia="Times New Roman" w:hAnsi="Times New Roman" w:cs="Times New Roman"/>
          <w:sz w:val="28"/>
          <w:szCs w:val="28"/>
          <w:lang w:eastAsia="uk-UA"/>
        </w:rPr>
        <w:t>№ 260/ас-26</w:t>
      </w:r>
      <w:r w:rsidR="0035212C" w:rsidRPr="00CF0820">
        <w:rPr>
          <w:rFonts w:ascii="Times New Roman" w:eastAsia="Times New Roman" w:hAnsi="Times New Roman" w:cs="Times New Roman"/>
          <w:sz w:val="28"/>
          <w:szCs w:val="28"/>
          <w:lang w:eastAsia="uk-UA"/>
        </w:rPr>
        <w:t xml:space="preserve"> </w:t>
      </w:r>
      <w:r w:rsidRPr="00CF0820">
        <w:rPr>
          <w:rFonts w:ascii="Times New Roman" w:hAnsi="Times New Roman" w:cs="Times New Roman"/>
          <w:sz w:val="28"/>
          <w:szCs w:val="28"/>
          <w:lang w:eastAsia="uk-UA"/>
        </w:rPr>
        <w:t xml:space="preserve">за результатами кваліфікаційного оцінювання кандидат на посаду судді апеляційного </w:t>
      </w:r>
      <w:r w:rsidR="00906969" w:rsidRPr="00CF0820">
        <w:rPr>
          <w:rFonts w:ascii="Times New Roman" w:hAnsi="Times New Roman" w:cs="Times New Roman"/>
          <w:sz w:val="28"/>
          <w:szCs w:val="28"/>
          <w:lang w:eastAsia="uk-UA"/>
        </w:rPr>
        <w:t xml:space="preserve">загального </w:t>
      </w:r>
      <w:r w:rsidRPr="00CF0820">
        <w:rPr>
          <w:rFonts w:ascii="Times New Roman" w:hAnsi="Times New Roman" w:cs="Times New Roman"/>
          <w:sz w:val="28"/>
          <w:szCs w:val="28"/>
          <w:lang w:eastAsia="uk-UA"/>
        </w:rPr>
        <w:t xml:space="preserve">суду </w:t>
      </w:r>
      <w:r w:rsidR="00B337CF" w:rsidRPr="00CF0820">
        <w:rPr>
          <w:rFonts w:ascii="Times New Roman" w:hAnsi="Times New Roman" w:cs="Times New Roman"/>
          <w:sz w:val="28"/>
          <w:szCs w:val="28"/>
          <w:lang w:eastAsia="uk-UA"/>
        </w:rPr>
        <w:t>Баєва О.І.</w:t>
      </w:r>
      <w:r w:rsidR="002039C2" w:rsidRPr="00CF0820">
        <w:rPr>
          <w:rFonts w:ascii="Times New Roman" w:hAnsi="Times New Roman" w:cs="Times New Roman"/>
          <w:sz w:val="28"/>
          <w:szCs w:val="28"/>
          <w:lang w:eastAsia="uk-UA"/>
        </w:rPr>
        <w:t xml:space="preserve"> </w:t>
      </w:r>
      <w:r w:rsidRPr="00CF0820">
        <w:rPr>
          <w:rFonts w:ascii="Times New Roman" w:hAnsi="Times New Roman" w:cs="Times New Roman"/>
          <w:sz w:val="28"/>
          <w:szCs w:val="28"/>
          <w:lang w:eastAsia="uk-UA"/>
        </w:rPr>
        <w:t>набра</w:t>
      </w:r>
      <w:r w:rsidR="00B337CF" w:rsidRPr="00CF0820">
        <w:rPr>
          <w:rFonts w:ascii="Times New Roman" w:hAnsi="Times New Roman" w:cs="Times New Roman"/>
          <w:sz w:val="28"/>
          <w:szCs w:val="28"/>
          <w:lang w:eastAsia="uk-UA"/>
        </w:rPr>
        <w:t>ла</w:t>
      </w:r>
      <w:r w:rsidRPr="00CF0820">
        <w:rPr>
          <w:rFonts w:ascii="Times New Roman" w:hAnsi="Times New Roman" w:cs="Times New Roman"/>
          <w:sz w:val="28"/>
          <w:szCs w:val="28"/>
          <w:lang w:eastAsia="uk-UA"/>
        </w:rPr>
        <w:t xml:space="preserve"> </w:t>
      </w:r>
      <w:r w:rsidR="00B337CF" w:rsidRPr="00CF0820">
        <w:rPr>
          <w:rFonts w:ascii="Times New Roman" w:hAnsi="Times New Roman" w:cs="Times New Roman"/>
          <w:sz w:val="28"/>
          <w:szCs w:val="28"/>
          <w:lang w:eastAsia="uk-UA"/>
        </w:rPr>
        <w:t>700,03</w:t>
      </w:r>
      <w:r w:rsidR="007755EC" w:rsidRPr="00CF0820">
        <w:rPr>
          <w:rFonts w:ascii="Times New Roman" w:hAnsi="Times New Roman" w:cs="Times New Roman"/>
          <w:sz w:val="28"/>
          <w:szCs w:val="28"/>
          <w:lang w:eastAsia="uk-UA"/>
        </w:rPr>
        <w:t xml:space="preserve"> </w:t>
      </w:r>
      <w:proofErr w:type="spellStart"/>
      <w:r w:rsidRPr="00CF0820">
        <w:rPr>
          <w:rFonts w:ascii="Times New Roman" w:hAnsi="Times New Roman" w:cs="Times New Roman"/>
          <w:sz w:val="28"/>
          <w:szCs w:val="28"/>
          <w:lang w:eastAsia="uk-UA"/>
        </w:rPr>
        <w:t>бала</w:t>
      </w:r>
      <w:proofErr w:type="spellEnd"/>
      <w:r w:rsidRPr="00CF0820">
        <w:rPr>
          <w:rFonts w:ascii="Times New Roman" w:hAnsi="Times New Roman" w:cs="Times New Roman"/>
          <w:sz w:val="28"/>
          <w:szCs w:val="28"/>
          <w:lang w:eastAsia="uk-UA"/>
        </w:rPr>
        <w:t>.</w:t>
      </w:r>
    </w:p>
    <w:p w14:paraId="5ACE9FC8" w14:textId="40956A27" w:rsidR="002218D4" w:rsidRPr="00CF0820" w:rsidRDefault="002218D4" w:rsidP="00BA1129">
      <w:pPr>
        <w:spacing w:after="0" w:line="240" w:lineRule="auto"/>
        <w:ind w:firstLine="709"/>
        <w:jc w:val="both"/>
        <w:rPr>
          <w:rFonts w:ascii="Times New Roman" w:hAnsi="Times New Roman" w:cs="Times New Roman"/>
          <w:sz w:val="28"/>
          <w:szCs w:val="28"/>
        </w:rPr>
      </w:pPr>
      <w:r w:rsidRPr="00CF0820">
        <w:rPr>
          <w:rFonts w:ascii="Times New Roman" w:eastAsia="Times New Roman" w:hAnsi="Times New Roman" w:cs="Times New Roman"/>
          <w:sz w:val="28"/>
          <w:szCs w:val="28"/>
          <w:lang w:eastAsia="uk-UA"/>
        </w:rPr>
        <w:t xml:space="preserve">У рішенні обґрунтовано кількість набраних балів за результатами оцінювання відповідності судді за визначеними законом критеріями. </w:t>
      </w:r>
      <w:r w:rsidR="00541774" w:rsidRPr="00CF0820">
        <w:rPr>
          <w:rFonts w:ascii="Times New Roman" w:hAnsi="Times New Roman" w:cs="Times New Roman"/>
          <w:sz w:val="28"/>
          <w:szCs w:val="28"/>
        </w:rPr>
        <w:t xml:space="preserve">За результатами </w:t>
      </w:r>
      <w:r w:rsidR="00CA7FB9" w:rsidRPr="00CF0820">
        <w:rPr>
          <w:rFonts w:ascii="Times New Roman" w:hAnsi="Times New Roman" w:cs="Times New Roman"/>
          <w:sz w:val="28"/>
          <w:szCs w:val="28"/>
        </w:rPr>
        <w:t xml:space="preserve">складеного кваліфікаційного іспиту </w:t>
      </w:r>
      <w:r w:rsidR="00B337CF" w:rsidRPr="00CF0820">
        <w:rPr>
          <w:rFonts w:ascii="Times New Roman" w:hAnsi="Times New Roman" w:cs="Times New Roman"/>
          <w:sz w:val="28"/>
          <w:szCs w:val="28"/>
        </w:rPr>
        <w:t>Баєва О.І.</w:t>
      </w:r>
      <w:r w:rsidR="007755EC" w:rsidRPr="00CF0820">
        <w:rPr>
          <w:rFonts w:ascii="Times New Roman" w:hAnsi="Times New Roman" w:cs="Times New Roman"/>
          <w:sz w:val="28"/>
          <w:szCs w:val="28"/>
        </w:rPr>
        <w:t xml:space="preserve"> </w:t>
      </w:r>
      <w:r w:rsidR="00541774" w:rsidRPr="00CF0820">
        <w:rPr>
          <w:rFonts w:ascii="Times New Roman" w:hAnsi="Times New Roman" w:cs="Times New Roman"/>
          <w:sz w:val="28"/>
          <w:szCs w:val="28"/>
        </w:rPr>
        <w:t>набра</w:t>
      </w:r>
      <w:r w:rsidR="00B337CF" w:rsidRPr="00CF0820">
        <w:rPr>
          <w:rFonts w:ascii="Times New Roman" w:hAnsi="Times New Roman" w:cs="Times New Roman"/>
          <w:sz w:val="28"/>
          <w:szCs w:val="28"/>
        </w:rPr>
        <w:t>ла</w:t>
      </w:r>
      <w:r w:rsidR="004D5D97" w:rsidRPr="00CF0820">
        <w:rPr>
          <w:rFonts w:ascii="Times New Roman" w:hAnsi="Times New Roman" w:cs="Times New Roman"/>
          <w:sz w:val="28"/>
          <w:szCs w:val="28"/>
        </w:rPr>
        <w:t xml:space="preserve"> </w:t>
      </w:r>
      <w:r w:rsidR="00256DCF" w:rsidRPr="00CF0820">
        <w:rPr>
          <w:rFonts w:ascii="Times New Roman" w:hAnsi="Times New Roman" w:cs="Times New Roman"/>
          <w:sz w:val="28"/>
          <w:szCs w:val="28"/>
        </w:rPr>
        <w:t>36</w:t>
      </w:r>
      <w:r w:rsidR="00B337CF" w:rsidRPr="00CF0820">
        <w:rPr>
          <w:rFonts w:ascii="Times New Roman" w:hAnsi="Times New Roman" w:cs="Times New Roman"/>
          <w:sz w:val="28"/>
          <w:szCs w:val="28"/>
        </w:rPr>
        <w:t>7</w:t>
      </w:r>
      <w:r w:rsidR="00256DCF" w:rsidRPr="00CF0820">
        <w:rPr>
          <w:rFonts w:ascii="Times New Roman" w:hAnsi="Times New Roman" w:cs="Times New Roman"/>
          <w:sz w:val="28"/>
          <w:szCs w:val="28"/>
        </w:rPr>
        <w:t>,7</w:t>
      </w:r>
      <w:r w:rsidR="00541774" w:rsidRPr="00CF0820">
        <w:rPr>
          <w:rFonts w:ascii="Times New Roman" w:hAnsi="Times New Roman" w:cs="Times New Roman"/>
          <w:sz w:val="28"/>
          <w:szCs w:val="28"/>
        </w:rPr>
        <w:t xml:space="preserve">  </w:t>
      </w:r>
      <w:proofErr w:type="spellStart"/>
      <w:r w:rsidR="00541774" w:rsidRPr="00CF0820">
        <w:rPr>
          <w:rFonts w:ascii="Times New Roman" w:hAnsi="Times New Roman" w:cs="Times New Roman"/>
          <w:sz w:val="28"/>
          <w:szCs w:val="28"/>
        </w:rPr>
        <w:t>бал</w:t>
      </w:r>
      <w:r w:rsidR="00CA7FB9" w:rsidRPr="00CF0820">
        <w:rPr>
          <w:rFonts w:ascii="Times New Roman" w:hAnsi="Times New Roman" w:cs="Times New Roman"/>
          <w:sz w:val="28"/>
          <w:szCs w:val="28"/>
        </w:rPr>
        <w:t>а</w:t>
      </w:r>
      <w:proofErr w:type="spellEnd"/>
      <w:r w:rsidR="00BA1129" w:rsidRPr="00CF0820">
        <w:rPr>
          <w:rFonts w:ascii="Times New Roman" w:hAnsi="Times New Roman" w:cs="Times New Roman"/>
          <w:sz w:val="28"/>
          <w:szCs w:val="28"/>
        </w:rPr>
        <w:t xml:space="preserve">; </w:t>
      </w:r>
      <w:r w:rsidR="00CA7FB9" w:rsidRPr="00CF0820">
        <w:rPr>
          <w:rFonts w:ascii="Times New Roman" w:hAnsi="Times New Roman" w:cs="Times New Roman"/>
          <w:sz w:val="28"/>
          <w:szCs w:val="28"/>
        </w:rPr>
        <w:t>за</w:t>
      </w:r>
      <w:r w:rsidR="00DA4EE4" w:rsidRPr="00CF0820">
        <w:rPr>
          <w:rFonts w:ascii="Times New Roman" w:hAnsi="Times New Roman" w:cs="Times New Roman"/>
          <w:sz w:val="28"/>
          <w:szCs w:val="28"/>
        </w:rPr>
        <w:t xml:space="preserve"> критерієм особис</w:t>
      </w:r>
      <w:r w:rsidR="00BA1129" w:rsidRPr="00CF0820">
        <w:rPr>
          <w:rFonts w:ascii="Times New Roman" w:hAnsi="Times New Roman" w:cs="Times New Roman"/>
          <w:sz w:val="28"/>
          <w:szCs w:val="28"/>
        </w:rPr>
        <w:t>т</w:t>
      </w:r>
      <w:r w:rsidR="00DA4EE4" w:rsidRPr="00CF0820">
        <w:rPr>
          <w:rFonts w:ascii="Times New Roman" w:hAnsi="Times New Roman" w:cs="Times New Roman"/>
          <w:sz w:val="28"/>
          <w:szCs w:val="28"/>
        </w:rPr>
        <w:t xml:space="preserve">ої компетентності </w:t>
      </w:r>
      <w:r w:rsidR="00CA7FB9" w:rsidRPr="00CF0820">
        <w:rPr>
          <w:rFonts w:ascii="Times New Roman" w:hAnsi="Times New Roman" w:cs="Times New Roman"/>
          <w:sz w:val="28"/>
          <w:szCs w:val="28"/>
        </w:rPr>
        <w:t>–</w:t>
      </w:r>
      <w:r w:rsidR="00DA4EE4" w:rsidRPr="00CF0820">
        <w:rPr>
          <w:rFonts w:ascii="Times New Roman" w:hAnsi="Times New Roman" w:cs="Times New Roman"/>
          <w:sz w:val="28"/>
          <w:szCs w:val="28"/>
        </w:rPr>
        <w:t xml:space="preserve"> </w:t>
      </w:r>
      <w:r w:rsidR="00B337CF" w:rsidRPr="00CF0820">
        <w:rPr>
          <w:rFonts w:ascii="Times New Roman" w:hAnsi="Times New Roman" w:cs="Times New Roman"/>
          <w:sz w:val="28"/>
          <w:szCs w:val="28"/>
        </w:rPr>
        <w:t xml:space="preserve">38 </w:t>
      </w:r>
      <w:r w:rsidR="00BA1129" w:rsidRPr="00CF0820">
        <w:rPr>
          <w:rFonts w:ascii="Times New Roman" w:hAnsi="Times New Roman" w:cs="Times New Roman"/>
          <w:sz w:val="28"/>
          <w:szCs w:val="28"/>
        </w:rPr>
        <w:t>бал</w:t>
      </w:r>
      <w:r w:rsidR="006C4BFD" w:rsidRPr="00CF0820">
        <w:rPr>
          <w:rFonts w:ascii="Times New Roman" w:hAnsi="Times New Roman" w:cs="Times New Roman"/>
          <w:sz w:val="28"/>
          <w:szCs w:val="28"/>
        </w:rPr>
        <w:t>ів</w:t>
      </w:r>
      <w:r w:rsidR="00BA1129" w:rsidRPr="00CF0820">
        <w:rPr>
          <w:rFonts w:ascii="Times New Roman" w:hAnsi="Times New Roman" w:cs="Times New Roman"/>
          <w:sz w:val="28"/>
          <w:szCs w:val="28"/>
        </w:rPr>
        <w:t>;</w:t>
      </w:r>
      <w:r w:rsidR="00DA4EE4" w:rsidRPr="00CF0820">
        <w:rPr>
          <w:rFonts w:ascii="Times New Roman" w:hAnsi="Times New Roman" w:cs="Times New Roman"/>
          <w:sz w:val="28"/>
          <w:szCs w:val="28"/>
        </w:rPr>
        <w:t xml:space="preserve"> </w:t>
      </w:r>
      <w:r w:rsidR="00BA1129" w:rsidRPr="00CF0820">
        <w:rPr>
          <w:rFonts w:ascii="Times New Roman" w:hAnsi="Times New Roman" w:cs="Times New Roman"/>
          <w:sz w:val="28"/>
          <w:szCs w:val="28"/>
        </w:rPr>
        <w:t>з</w:t>
      </w:r>
      <w:r w:rsidR="00DA4EE4" w:rsidRPr="00CF0820">
        <w:rPr>
          <w:rFonts w:ascii="Times New Roman" w:hAnsi="Times New Roman" w:cs="Times New Roman"/>
          <w:sz w:val="28"/>
          <w:szCs w:val="28"/>
        </w:rPr>
        <w:t xml:space="preserve">а критерієм соціальної компетентності </w:t>
      </w:r>
      <w:r w:rsidR="00BA1129" w:rsidRPr="00CF0820">
        <w:rPr>
          <w:rFonts w:ascii="Times New Roman" w:hAnsi="Times New Roman" w:cs="Times New Roman"/>
          <w:sz w:val="28"/>
          <w:szCs w:val="28"/>
        </w:rPr>
        <w:t>–</w:t>
      </w:r>
      <w:r w:rsidR="004D5D97" w:rsidRPr="00CF0820">
        <w:rPr>
          <w:rFonts w:ascii="Times New Roman" w:hAnsi="Times New Roman" w:cs="Times New Roman"/>
          <w:sz w:val="28"/>
          <w:szCs w:val="28"/>
        </w:rPr>
        <w:t xml:space="preserve"> </w:t>
      </w:r>
      <w:r w:rsidR="00B337CF" w:rsidRPr="00CF0820">
        <w:rPr>
          <w:rFonts w:ascii="Times New Roman" w:hAnsi="Times New Roman" w:cs="Times New Roman"/>
          <w:sz w:val="28"/>
          <w:szCs w:val="28"/>
        </w:rPr>
        <w:t>39,33</w:t>
      </w:r>
      <w:r w:rsidR="00DA4EE4" w:rsidRPr="00CF0820">
        <w:rPr>
          <w:rFonts w:ascii="Times New Roman" w:hAnsi="Times New Roman" w:cs="Times New Roman"/>
          <w:sz w:val="28"/>
          <w:szCs w:val="28"/>
        </w:rPr>
        <w:t xml:space="preserve"> </w:t>
      </w:r>
      <w:proofErr w:type="spellStart"/>
      <w:r w:rsidR="00DA4EE4" w:rsidRPr="00CF0820">
        <w:rPr>
          <w:rFonts w:ascii="Times New Roman" w:hAnsi="Times New Roman" w:cs="Times New Roman"/>
          <w:sz w:val="28"/>
          <w:szCs w:val="28"/>
        </w:rPr>
        <w:t>бал</w:t>
      </w:r>
      <w:r w:rsidR="006C4BFD" w:rsidRPr="00CF0820">
        <w:rPr>
          <w:rFonts w:ascii="Times New Roman" w:hAnsi="Times New Roman" w:cs="Times New Roman"/>
          <w:sz w:val="28"/>
          <w:szCs w:val="28"/>
        </w:rPr>
        <w:t>а</w:t>
      </w:r>
      <w:proofErr w:type="spellEnd"/>
      <w:r w:rsidR="00DA4EE4" w:rsidRPr="00CF0820">
        <w:rPr>
          <w:rFonts w:ascii="Times New Roman" w:hAnsi="Times New Roman" w:cs="Times New Roman"/>
          <w:sz w:val="28"/>
          <w:szCs w:val="28"/>
        </w:rPr>
        <w:t>; за критері</w:t>
      </w:r>
      <w:r w:rsidR="00C04229" w:rsidRPr="00CF0820">
        <w:rPr>
          <w:rFonts w:ascii="Times New Roman" w:hAnsi="Times New Roman" w:cs="Times New Roman"/>
          <w:sz w:val="28"/>
          <w:szCs w:val="28"/>
        </w:rPr>
        <w:t>я</w:t>
      </w:r>
      <w:r w:rsidR="00DA4EE4" w:rsidRPr="00CF0820">
        <w:rPr>
          <w:rFonts w:ascii="Times New Roman" w:hAnsi="Times New Roman" w:cs="Times New Roman"/>
          <w:sz w:val="28"/>
          <w:szCs w:val="28"/>
        </w:rPr>
        <w:t>м</w:t>
      </w:r>
      <w:r w:rsidR="00C04229" w:rsidRPr="00CF0820">
        <w:rPr>
          <w:rFonts w:ascii="Times New Roman" w:hAnsi="Times New Roman" w:cs="Times New Roman"/>
          <w:sz w:val="28"/>
          <w:szCs w:val="28"/>
        </w:rPr>
        <w:t>и</w:t>
      </w:r>
      <w:r w:rsidR="00DA4EE4" w:rsidRPr="00CF0820">
        <w:rPr>
          <w:rFonts w:ascii="Times New Roman" w:hAnsi="Times New Roman" w:cs="Times New Roman"/>
          <w:sz w:val="28"/>
          <w:szCs w:val="28"/>
        </w:rPr>
        <w:t xml:space="preserve"> доброчесності та професійної етики </w:t>
      </w:r>
      <w:r w:rsidR="00BA1129" w:rsidRPr="00CF0820">
        <w:rPr>
          <w:rFonts w:ascii="Times New Roman" w:hAnsi="Times New Roman" w:cs="Times New Roman"/>
          <w:sz w:val="28"/>
          <w:szCs w:val="28"/>
        </w:rPr>
        <w:t>–</w:t>
      </w:r>
      <w:r w:rsidR="009D1DA1" w:rsidRPr="00CF0820">
        <w:rPr>
          <w:rFonts w:ascii="Times New Roman" w:hAnsi="Times New Roman" w:cs="Times New Roman"/>
          <w:sz w:val="28"/>
          <w:szCs w:val="28"/>
        </w:rPr>
        <w:t xml:space="preserve"> </w:t>
      </w:r>
      <w:r w:rsidR="0035212C" w:rsidRPr="00CF0820">
        <w:rPr>
          <w:rFonts w:ascii="Times New Roman" w:hAnsi="Times New Roman" w:cs="Times New Roman"/>
          <w:sz w:val="28"/>
          <w:szCs w:val="28"/>
        </w:rPr>
        <w:t>2</w:t>
      </w:r>
      <w:r w:rsidR="00B337CF" w:rsidRPr="00CF0820">
        <w:rPr>
          <w:rFonts w:ascii="Times New Roman" w:hAnsi="Times New Roman" w:cs="Times New Roman"/>
          <w:sz w:val="28"/>
          <w:szCs w:val="28"/>
        </w:rPr>
        <w:t>55</w:t>
      </w:r>
      <w:r w:rsidR="004D5D97" w:rsidRPr="00CF0820">
        <w:rPr>
          <w:rFonts w:ascii="Times New Roman" w:hAnsi="Times New Roman" w:cs="Times New Roman"/>
          <w:sz w:val="28"/>
          <w:szCs w:val="28"/>
        </w:rPr>
        <w:t xml:space="preserve"> </w:t>
      </w:r>
      <w:r w:rsidR="00DA4EE4" w:rsidRPr="00CF0820">
        <w:rPr>
          <w:rFonts w:ascii="Times New Roman" w:hAnsi="Times New Roman" w:cs="Times New Roman"/>
          <w:sz w:val="28"/>
          <w:szCs w:val="28"/>
        </w:rPr>
        <w:t>балів.</w:t>
      </w:r>
    </w:p>
    <w:p w14:paraId="43D4A42E" w14:textId="410AD139" w:rsidR="002218D4" w:rsidRPr="00CF0820" w:rsidRDefault="002218D4" w:rsidP="00BA1129">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sz w:val="28"/>
          <w:szCs w:val="28"/>
          <w:lang w:eastAsia="uk-UA"/>
        </w:rPr>
        <w:t xml:space="preserve">Таким чином, </w:t>
      </w:r>
      <w:r w:rsidR="00812DBD" w:rsidRPr="00CF0820">
        <w:rPr>
          <w:rFonts w:ascii="Times New Roman" w:eastAsia="Times New Roman" w:hAnsi="Times New Roman" w:cs="Times New Roman"/>
          <w:sz w:val="28"/>
          <w:szCs w:val="28"/>
          <w:lang w:eastAsia="uk-UA"/>
        </w:rPr>
        <w:t xml:space="preserve">під час </w:t>
      </w:r>
      <w:r w:rsidR="00DA4EE4" w:rsidRPr="00CF0820">
        <w:rPr>
          <w:rFonts w:ascii="Times New Roman" w:hAnsi="Times New Roman" w:cs="Times New Roman"/>
          <w:sz w:val="28"/>
          <w:szCs w:val="28"/>
          <w:lang w:eastAsia="uk-UA"/>
        </w:rPr>
        <w:t xml:space="preserve">проходження процедури кваліфікаційного оцінювання кандидат на посаду судді апеляційного </w:t>
      </w:r>
      <w:r w:rsidR="00906969" w:rsidRPr="00CF0820">
        <w:rPr>
          <w:rFonts w:ascii="Times New Roman" w:hAnsi="Times New Roman" w:cs="Times New Roman"/>
          <w:sz w:val="28"/>
          <w:szCs w:val="28"/>
          <w:lang w:eastAsia="uk-UA"/>
        </w:rPr>
        <w:t>загального</w:t>
      </w:r>
      <w:r w:rsidR="00DA4EE4" w:rsidRPr="00CF0820">
        <w:rPr>
          <w:rFonts w:ascii="Times New Roman" w:hAnsi="Times New Roman" w:cs="Times New Roman"/>
          <w:sz w:val="28"/>
          <w:szCs w:val="28"/>
          <w:lang w:eastAsia="uk-UA"/>
        </w:rPr>
        <w:t xml:space="preserve"> суду</w:t>
      </w:r>
      <w:r w:rsidR="00B337CF" w:rsidRPr="00CF0820">
        <w:rPr>
          <w:rFonts w:ascii="Times New Roman" w:hAnsi="Times New Roman" w:cs="Times New Roman"/>
          <w:sz w:val="28"/>
          <w:szCs w:val="28"/>
          <w:lang w:eastAsia="uk-UA"/>
        </w:rPr>
        <w:t xml:space="preserve"> Баєва О.І.</w:t>
      </w:r>
      <w:r w:rsidR="00B35E92" w:rsidRPr="00CF0820">
        <w:rPr>
          <w:rFonts w:ascii="Times New Roman" w:hAnsi="Times New Roman" w:cs="Times New Roman"/>
          <w:sz w:val="28"/>
          <w:szCs w:val="28"/>
          <w:lang w:eastAsia="uk-UA"/>
        </w:rPr>
        <w:t> </w:t>
      </w:r>
      <w:r w:rsidR="00DA4EE4" w:rsidRPr="00CF0820">
        <w:rPr>
          <w:rFonts w:ascii="Times New Roman" w:hAnsi="Times New Roman" w:cs="Times New Roman"/>
          <w:sz w:val="28"/>
          <w:szCs w:val="28"/>
          <w:lang w:eastAsia="uk-UA"/>
        </w:rPr>
        <w:t>набра</w:t>
      </w:r>
      <w:r w:rsidR="00B337CF" w:rsidRPr="00CF0820">
        <w:rPr>
          <w:rFonts w:ascii="Times New Roman" w:hAnsi="Times New Roman" w:cs="Times New Roman"/>
          <w:sz w:val="28"/>
          <w:szCs w:val="28"/>
          <w:lang w:eastAsia="uk-UA"/>
        </w:rPr>
        <w:t>ла</w:t>
      </w:r>
      <w:r w:rsidR="006C4BFD" w:rsidRPr="00CF0820">
        <w:rPr>
          <w:rFonts w:ascii="Times New Roman" w:hAnsi="Times New Roman" w:cs="Times New Roman"/>
          <w:sz w:val="28"/>
          <w:szCs w:val="28"/>
          <w:lang w:eastAsia="uk-UA"/>
        </w:rPr>
        <w:t xml:space="preserve"> </w:t>
      </w:r>
      <w:r w:rsidR="00B337CF" w:rsidRPr="00CF0820">
        <w:rPr>
          <w:rFonts w:ascii="Times New Roman" w:hAnsi="Times New Roman" w:cs="Times New Roman"/>
          <w:sz w:val="28"/>
          <w:szCs w:val="28"/>
          <w:lang w:eastAsia="uk-UA"/>
        </w:rPr>
        <w:t>700,03</w:t>
      </w:r>
      <w:r w:rsidR="00DA4EE4" w:rsidRPr="00CF0820">
        <w:rPr>
          <w:rFonts w:ascii="Times New Roman" w:hAnsi="Times New Roman" w:cs="Times New Roman"/>
          <w:sz w:val="28"/>
          <w:szCs w:val="28"/>
          <w:lang w:eastAsia="uk-UA"/>
        </w:rPr>
        <w:t> </w:t>
      </w:r>
      <w:proofErr w:type="spellStart"/>
      <w:r w:rsidR="00DA4EE4" w:rsidRPr="00CF0820">
        <w:rPr>
          <w:rFonts w:ascii="Times New Roman" w:hAnsi="Times New Roman" w:cs="Times New Roman"/>
          <w:sz w:val="28"/>
          <w:szCs w:val="28"/>
          <w:lang w:eastAsia="uk-UA"/>
        </w:rPr>
        <w:t>бала</w:t>
      </w:r>
      <w:proofErr w:type="spellEnd"/>
      <w:r w:rsidRPr="00CF0820">
        <w:rPr>
          <w:rFonts w:ascii="Times New Roman" w:eastAsia="Times New Roman" w:hAnsi="Times New Roman" w:cs="Times New Roman"/>
          <w:sz w:val="28"/>
          <w:szCs w:val="28"/>
          <w:lang w:eastAsia="uk-UA"/>
        </w:rPr>
        <w:t xml:space="preserve">, що становить більше </w:t>
      </w:r>
      <w:r w:rsidR="00DA4EE4" w:rsidRPr="00CF0820">
        <w:rPr>
          <w:rFonts w:ascii="Times New Roman" w:eastAsia="Times New Roman" w:hAnsi="Times New Roman" w:cs="Times New Roman"/>
          <w:sz w:val="28"/>
          <w:szCs w:val="28"/>
          <w:lang w:eastAsia="uk-UA"/>
        </w:rPr>
        <w:t>75</w:t>
      </w:r>
      <w:r w:rsidRPr="00CF0820">
        <w:rPr>
          <w:rFonts w:ascii="Times New Roman" w:eastAsia="Times New Roman" w:hAnsi="Times New Roman" w:cs="Times New Roman"/>
          <w:sz w:val="28"/>
          <w:szCs w:val="28"/>
          <w:lang w:eastAsia="uk-UA"/>
        </w:rPr>
        <w:t xml:space="preserve"> відсотків суми максимально можливих балів за результатами кваліфікаційного оцінювання всіх критеріїв.</w:t>
      </w:r>
    </w:p>
    <w:p w14:paraId="4FAB6176" w14:textId="77777777" w:rsidR="00651920" w:rsidRPr="00CF0820" w:rsidRDefault="00651920" w:rsidP="003452BD">
      <w:pPr>
        <w:shd w:val="clear" w:color="auto" w:fill="FFFFFF"/>
        <w:spacing w:after="0" w:line="240" w:lineRule="auto"/>
        <w:ind w:firstLine="709"/>
        <w:jc w:val="both"/>
        <w:rPr>
          <w:rFonts w:ascii="Times New Roman" w:hAnsi="Times New Roman" w:cs="Times New Roman"/>
          <w:sz w:val="28"/>
          <w:szCs w:val="28"/>
          <w:lang w:eastAsia="uk-UA"/>
        </w:rPr>
      </w:pPr>
    </w:p>
    <w:p w14:paraId="7CC6C328" w14:textId="77777777" w:rsidR="003452BD" w:rsidRPr="00CF0820" w:rsidRDefault="00651920" w:rsidP="003452B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b/>
          <w:bCs/>
          <w:sz w:val="28"/>
          <w:szCs w:val="28"/>
          <w:lang w:eastAsia="uk-UA"/>
        </w:rPr>
        <w:t xml:space="preserve">III. </w:t>
      </w:r>
      <w:r w:rsidR="003452BD" w:rsidRPr="00CF0820">
        <w:rPr>
          <w:rFonts w:ascii="Times New Roman" w:eastAsia="Times New Roman" w:hAnsi="Times New Roman" w:cs="Times New Roman"/>
          <w:b/>
          <w:bCs/>
          <w:sz w:val="28"/>
          <w:szCs w:val="28"/>
          <w:lang w:eastAsia="uk-UA"/>
        </w:rPr>
        <w:t>Зміст висновк</w:t>
      </w:r>
      <w:r w:rsidR="00805206" w:rsidRPr="00CF0820">
        <w:rPr>
          <w:rFonts w:ascii="Times New Roman" w:eastAsia="Times New Roman" w:hAnsi="Times New Roman" w:cs="Times New Roman"/>
          <w:b/>
          <w:bCs/>
          <w:sz w:val="28"/>
          <w:szCs w:val="28"/>
          <w:lang w:eastAsia="uk-UA"/>
        </w:rPr>
        <w:t>у Громадської ради доброчесності</w:t>
      </w:r>
      <w:r w:rsidR="003452BD" w:rsidRPr="00CF0820">
        <w:rPr>
          <w:rFonts w:ascii="Times New Roman" w:eastAsia="Times New Roman" w:hAnsi="Times New Roman" w:cs="Times New Roman"/>
          <w:b/>
          <w:bCs/>
          <w:sz w:val="28"/>
          <w:szCs w:val="28"/>
          <w:lang w:eastAsia="uk-UA"/>
        </w:rPr>
        <w:t>.</w:t>
      </w:r>
    </w:p>
    <w:p w14:paraId="7039C6D2" w14:textId="77777777" w:rsidR="00651920" w:rsidRPr="00CF0820" w:rsidRDefault="00651920" w:rsidP="001F39C1">
      <w:pPr>
        <w:autoSpaceDE w:val="0"/>
        <w:autoSpaceDN w:val="0"/>
        <w:adjustRightInd w:val="0"/>
        <w:spacing w:after="0" w:line="240" w:lineRule="auto"/>
        <w:ind w:firstLine="708"/>
        <w:jc w:val="both"/>
        <w:rPr>
          <w:rFonts w:ascii="Times New Roman" w:eastAsiaTheme="minorHAnsi" w:hAnsi="Times New Roman" w:cs="Times New Roman"/>
          <w:sz w:val="28"/>
          <w:szCs w:val="28"/>
        </w:rPr>
      </w:pPr>
    </w:p>
    <w:p w14:paraId="738D58B4" w14:textId="55877D88" w:rsidR="001F39C1" w:rsidRPr="00CF0820" w:rsidRDefault="00CB728C" w:rsidP="001F39C1">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 xml:space="preserve">ГРД </w:t>
      </w:r>
      <w:r w:rsidR="00180283" w:rsidRPr="00CF0820">
        <w:rPr>
          <w:rFonts w:ascii="Times New Roman" w:eastAsiaTheme="minorHAnsi" w:hAnsi="Times New Roman" w:cs="Times New Roman"/>
          <w:bCs/>
          <w:sz w:val="28"/>
          <w:szCs w:val="28"/>
        </w:rPr>
        <w:t>2</w:t>
      </w:r>
      <w:r w:rsidR="003B0BD3" w:rsidRPr="00CF0820">
        <w:rPr>
          <w:rFonts w:ascii="Times New Roman" w:eastAsiaTheme="minorHAnsi" w:hAnsi="Times New Roman" w:cs="Times New Roman"/>
          <w:bCs/>
          <w:sz w:val="28"/>
          <w:szCs w:val="28"/>
        </w:rPr>
        <w:t>7</w:t>
      </w:r>
      <w:r w:rsidR="00775DB8" w:rsidRPr="00CF0820">
        <w:rPr>
          <w:rFonts w:ascii="Times New Roman" w:eastAsiaTheme="minorHAnsi" w:hAnsi="Times New Roman" w:cs="Times New Roman"/>
          <w:bCs/>
          <w:sz w:val="28"/>
          <w:szCs w:val="28"/>
        </w:rPr>
        <w:t xml:space="preserve"> </w:t>
      </w:r>
      <w:r w:rsidR="003B0BD3" w:rsidRPr="00CF0820">
        <w:rPr>
          <w:rFonts w:ascii="Times New Roman" w:eastAsiaTheme="minorHAnsi" w:hAnsi="Times New Roman" w:cs="Times New Roman"/>
          <w:bCs/>
          <w:sz w:val="28"/>
          <w:szCs w:val="28"/>
        </w:rPr>
        <w:t>травня</w:t>
      </w:r>
      <w:r w:rsidRPr="00CF0820">
        <w:rPr>
          <w:rFonts w:ascii="Times New Roman" w:eastAsiaTheme="minorHAnsi" w:hAnsi="Times New Roman" w:cs="Times New Roman"/>
          <w:bCs/>
          <w:sz w:val="28"/>
          <w:szCs w:val="28"/>
        </w:rPr>
        <w:t xml:space="preserve"> </w:t>
      </w:r>
      <w:r w:rsidR="001F39C1" w:rsidRPr="00CF0820">
        <w:rPr>
          <w:rFonts w:ascii="Times New Roman" w:eastAsiaTheme="minorHAnsi" w:hAnsi="Times New Roman" w:cs="Times New Roman"/>
          <w:bCs/>
          <w:sz w:val="28"/>
          <w:szCs w:val="28"/>
        </w:rPr>
        <w:t>202</w:t>
      </w:r>
      <w:r w:rsidR="00180283" w:rsidRPr="00CF0820">
        <w:rPr>
          <w:rFonts w:ascii="Times New Roman" w:eastAsiaTheme="minorHAnsi" w:hAnsi="Times New Roman" w:cs="Times New Roman"/>
          <w:bCs/>
          <w:sz w:val="28"/>
          <w:szCs w:val="28"/>
        </w:rPr>
        <w:t>6</w:t>
      </w:r>
      <w:r w:rsidRPr="00CF0820">
        <w:rPr>
          <w:rFonts w:ascii="Times New Roman" w:eastAsiaTheme="minorHAnsi" w:hAnsi="Times New Roman" w:cs="Times New Roman"/>
          <w:bCs/>
          <w:sz w:val="28"/>
          <w:szCs w:val="28"/>
        </w:rPr>
        <w:t xml:space="preserve"> року</w:t>
      </w:r>
      <w:r w:rsidR="001F39C1" w:rsidRPr="00CF0820">
        <w:rPr>
          <w:rFonts w:ascii="Times New Roman" w:eastAsiaTheme="minorHAnsi" w:hAnsi="Times New Roman" w:cs="Times New Roman"/>
          <w:bCs/>
          <w:sz w:val="28"/>
          <w:szCs w:val="28"/>
        </w:rPr>
        <w:t xml:space="preserve"> затвердила висновок про невідповідність кандидат</w:t>
      </w:r>
      <w:r w:rsidR="005167B0" w:rsidRPr="00CF0820">
        <w:rPr>
          <w:rFonts w:ascii="Times New Roman" w:eastAsiaTheme="minorHAnsi" w:hAnsi="Times New Roman" w:cs="Times New Roman"/>
          <w:bCs/>
          <w:sz w:val="28"/>
          <w:szCs w:val="28"/>
        </w:rPr>
        <w:t xml:space="preserve">а на посаду судді </w:t>
      </w:r>
      <w:r w:rsidR="00D9304F" w:rsidRPr="00CF0820">
        <w:rPr>
          <w:rFonts w:ascii="Times New Roman" w:eastAsiaTheme="minorHAnsi" w:hAnsi="Times New Roman" w:cs="Times New Roman"/>
          <w:bCs/>
          <w:sz w:val="28"/>
          <w:szCs w:val="28"/>
        </w:rPr>
        <w:t>Баєвої О.І.</w:t>
      </w:r>
      <w:r w:rsidR="00F31334" w:rsidRPr="00CF0820">
        <w:rPr>
          <w:rFonts w:ascii="Times New Roman" w:eastAsiaTheme="minorHAnsi" w:hAnsi="Times New Roman" w:cs="Times New Roman"/>
          <w:bCs/>
          <w:sz w:val="28"/>
          <w:szCs w:val="28"/>
        </w:rPr>
        <w:t xml:space="preserve"> </w:t>
      </w:r>
      <w:r w:rsidR="001F39C1" w:rsidRPr="00CF0820">
        <w:rPr>
          <w:rFonts w:ascii="Times New Roman" w:eastAsiaTheme="minorHAnsi" w:hAnsi="Times New Roman" w:cs="Times New Roman"/>
          <w:bCs/>
          <w:sz w:val="28"/>
          <w:szCs w:val="28"/>
        </w:rPr>
        <w:t>критеріям доброчесності та професійної етики.</w:t>
      </w:r>
    </w:p>
    <w:p w14:paraId="49385621" w14:textId="2EB26611" w:rsidR="00340D25" w:rsidRPr="00CF0820" w:rsidRDefault="005167B0" w:rsidP="00340D25">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П</w:t>
      </w:r>
      <w:r w:rsidR="001F39C1" w:rsidRPr="00CF0820">
        <w:rPr>
          <w:rFonts w:ascii="Times New Roman" w:eastAsiaTheme="minorHAnsi" w:hAnsi="Times New Roman" w:cs="Times New Roman"/>
          <w:bCs/>
          <w:sz w:val="28"/>
          <w:szCs w:val="28"/>
        </w:rPr>
        <w:t>ідстав</w:t>
      </w:r>
      <w:r w:rsidR="00DA5E3E" w:rsidRPr="00CF0820">
        <w:rPr>
          <w:rFonts w:ascii="Times New Roman" w:eastAsiaTheme="minorHAnsi" w:hAnsi="Times New Roman" w:cs="Times New Roman"/>
          <w:bCs/>
          <w:sz w:val="28"/>
          <w:szCs w:val="28"/>
        </w:rPr>
        <w:t>ами</w:t>
      </w:r>
      <w:r w:rsidR="001F39C1" w:rsidRPr="00CF0820">
        <w:rPr>
          <w:rFonts w:ascii="Times New Roman" w:eastAsiaTheme="minorHAnsi" w:hAnsi="Times New Roman" w:cs="Times New Roman"/>
          <w:bCs/>
          <w:sz w:val="28"/>
          <w:szCs w:val="28"/>
        </w:rPr>
        <w:t xml:space="preserve"> для висновку стало</w:t>
      </w:r>
      <w:r w:rsidR="00D862A8" w:rsidRPr="00CF0820">
        <w:rPr>
          <w:rFonts w:ascii="Times New Roman" w:eastAsiaTheme="minorHAnsi" w:hAnsi="Times New Roman" w:cs="Times New Roman"/>
          <w:bCs/>
          <w:sz w:val="28"/>
          <w:szCs w:val="28"/>
        </w:rPr>
        <w:t xml:space="preserve"> таке</w:t>
      </w:r>
      <w:r w:rsidR="00340D25" w:rsidRPr="00CF0820">
        <w:rPr>
          <w:rFonts w:ascii="Times New Roman" w:eastAsiaTheme="minorHAnsi" w:hAnsi="Times New Roman" w:cs="Times New Roman"/>
          <w:bCs/>
          <w:sz w:val="28"/>
          <w:szCs w:val="28"/>
        </w:rPr>
        <w:t>:</w:t>
      </w:r>
    </w:p>
    <w:p w14:paraId="4CFD131D" w14:textId="505579A2" w:rsidR="005558B0" w:rsidRPr="00CF0820" w:rsidRDefault="005558B0" w:rsidP="005558B0">
      <w:pPr>
        <w:shd w:val="clear" w:color="auto" w:fill="FFFFFF"/>
        <w:spacing w:after="0" w:line="240" w:lineRule="auto"/>
        <w:ind w:firstLine="709"/>
        <w:jc w:val="both"/>
        <w:rPr>
          <w:rFonts w:ascii="Times New Roman" w:eastAsia="Calibri" w:hAnsi="Times New Roman" w:cs="Times New Roman"/>
          <w:sz w:val="28"/>
          <w:szCs w:val="28"/>
        </w:rPr>
      </w:pPr>
      <w:r w:rsidRPr="00CF0820">
        <w:rPr>
          <w:rFonts w:ascii="Times New Roman" w:eastAsia="Calibri" w:hAnsi="Times New Roman" w:cs="Times New Roman"/>
          <w:sz w:val="28"/>
          <w:szCs w:val="28"/>
        </w:rPr>
        <w:t>1.</w:t>
      </w:r>
      <w:r w:rsidR="003105D7" w:rsidRPr="00CF0820">
        <w:rPr>
          <w:rFonts w:ascii="Times New Roman" w:eastAsia="Calibri" w:hAnsi="Times New Roman" w:cs="Times New Roman"/>
          <w:sz w:val="28"/>
          <w:szCs w:val="28"/>
        </w:rPr>
        <w:t xml:space="preserve"> </w:t>
      </w:r>
      <w:r w:rsidR="006F7DDE" w:rsidRPr="00CF0820">
        <w:rPr>
          <w:rFonts w:ascii="Times New Roman" w:eastAsia="Calibri" w:hAnsi="Times New Roman" w:cs="Times New Roman"/>
          <w:sz w:val="28"/>
          <w:szCs w:val="28"/>
        </w:rPr>
        <w:t xml:space="preserve">Кандидат не відповідає критеріям доброчесності та професійної етики за показником «чесність» та «відповідність рівня життя задекларованим доходам» (підпункт 2 пункту 18, підпункт 3 пункту 22 Єдиних показників). Кандидат не надала достовірної та відомої їй інформації в деклараціях особи, уповноваженої на виконання функцій держави або місцевого самоврядування, про яку має бути обізнана, та здійснювала витрати, розмір яких не відповідає її рівню життя, задекларованим доходам (підпункти 4.6, 4.9 пункту 4 Індикаторів визначення невідповідності суддів (кандидатів на посаду судді) критеріям доброчесності та професійної етики, затверджених рішенням ГРД від 16 грудня 2020 року; індикатори 1, 2 Переліку індикаторів ВККС і ГРД, які вказують на </w:t>
      </w:r>
      <w:proofErr w:type="spellStart"/>
      <w:r w:rsidR="006F7DDE" w:rsidRPr="00CF0820">
        <w:rPr>
          <w:rFonts w:ascii="Times New Roman" w:eastAsia="Calibri" w:hAnsi="Times New Roman" w:cs="Times New Roman"/>
          <w:sz w:val="28"/>
          <w:szCs w:val="28"/>
        </w:rPr>
        <w:t>недоброчесність</w:t>
      </w:r>
      <w:proofErr w:type="spellEnd"/>
      <w:r w:rsidR="006F7DDE" w:rsidRPr="00CF0820">
        <w:rPr>
          <w:rFonts w:ascii="Times New Roman" w:eastAsia="Calibri" w:hAnsi="Times New Roman" w:cs="Times New Roman"/>
          <w:sz w:val="28"/>
          <w:szCs w:val="28"/>
        </w:rPr>
        <w:t xml:space="preserve">, затвердженого 09 листопада 2023 року).  </w:t>
      </w:r>
    </w:p>
    <w:p w14:paraId="50893C2F" w14:textId="7EFABEE8" w:rsidR="00FD1D83" w:rsidRPr="00CF0820" w:rsidRDefault="005558B0" w:rsidP="00FD1D83">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sz w:val="28"/>
          <w:szCs w:val="28"/>
          <w:lang w:eastAsia="uk-UA"/>
        </w:rPr>
        <w:t xml:space="preserve">1.1. </w:t>
      </w:r>
      <w:r w:rsidR="00FD1D83" w:rsidRPr="00CF0820">
        <w:rPr>
          <w:rFonts w:ascii="Times New Roman" w:eastAsia="Times New Roman" w:hAnsi="Times New Roman" w:cs="Times New Roman"/>
          <w:sz w:val="28"/>
          <w:szCs w:val="28"/>
          <w:lang w:eastAsia="uk-UA"/>
        </w:rPr>
        <w:t>Під час аналізу декларацій особи, уповноваженої на виконання функцій держави або місцевого самоврядування (далі — майнові декларації)</w:t>
      </w:r>
      <w:r w:rsidR="00426066" w:rsidRPr="00CF0820">
        <w:rPr>
          <w:rFonts w:ascii="Times New Roman" w:eastAsia="Times New Roman" w:hAnsi="Times New Roman" w:cs="Times New Roman"/>
          <w:sz w:val="28"/>
          <w:szCs w:val="28"/>
          <w:lang w:eastAsia="uk-UA"/>
        </w:rPr>
        <w:t>,</w:t>
      </w:r>
      <w:r w:rsidR="00FD1D83" w:rsidRPr="00CF0820">
        <w:rPr>
          <w:rFonts w:ascii="Times New Roman" w:eastAsia="Times New Roman" w:hAnsi="Times New Roman" w:cs="Times New Roman"/>
          <w:sz w:val="28"/>
          <w:szCs w:val="28"/>
          <w:lang w:eastAsia="uk-UA"/>
        </w:rPr>
        <w:t xml:space="preserve"> та повідомлень про суттєві зміни в майновому стані кандидата ГРД встановила обставини, які можуть свідчити про неповне та суперечливе відображення кандидатом відомостей щодо фінансових операцій, пов’язаних із придбанням та відчуженням транспортних засобів. Кандидат 22 червня 2018 року подала повідомлення про суттєві зміни в майновому стані, у якому задекларувала набуття у власність автомобіля «HONDA CR-V» 2013 року випуску вартістю 400 740 грн. Аналогічна вартість транспортного засобу була відображена в щорічній майновій декларації за 2018 рік у розділі 6 «Цінне рухоме майно – транспортні засоби». У розділі 14 «Видатки та правочини суб’єкта декларування» щорічної майнової декларації за 2018 рік кандидат відобразила лише видаток у розмірі 167 322 грн, </w:t>
      </w:r>
      <w:r w:rsidR="00FD1D83" w:rsidRPr="00CF0820">
        <w:rPr>
          <w:rFonts w:ascii="Times New Roman" w:eastAsia="Times New Roman" w:hAnsi="Times New Roman" w:cs="Times New Roman"/>
          <w:sz w:val="28"/>
          <w:szCs w:val="28"/>
          <w:lang w:eastAsia="uk-UA"/>
        </w:rPr>
        <w:lastRenderedPageBreak/>
        <w:t>зазначивши предметом правочину придбання транспортного засобу. У своїх поясненнях з цього питання кандидат указала, що автомобіль був придбаний на аукціоні в Канаді після ДТП за 193 667 грн, а сума 167 322 грн стосувалася витрат на першочерговий ремонт автомобіля після його ввезення в Україну. Також кандидат повідомила, що саме сукупність витрат на придбання, митне оформлення та ремонт сформувала вартість автомобіля в розмірі 400 740 грн, зазначену в майновій декларації.</w:t>
      </w:r>
    </w:p>
    <w:p w14:paraId="3BD6C97E" w14:textId="77777777" w:rsidR="00FD1D83" w:rsidRPr="00CF0820" w:rsidRDefault="00FD1D83" w:rsidP="00FD1D83">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sz w:val="28"/>
          <w:szCs w:val="28"/>
          <w:lang w:eastAsia="uk-UA"/>
        </w:rPr>
        <w:t>ГРД додатково встановила, що автомобіль був придбаний після ДТП на аукціоні «</w:t>
      </w:r>
      <w:proofErr w:type="spellStart"/>
      <w:r w:rsidRPr="00CF0820">
        <w:rPr>
          <w:rFonts w:ascii="Times New Roman" w:eastAsia="Times New Roman" w:hAnsi="Times New Roman" w:cs="Times New Roman"/>
          <w:sz w:val="28"/>
          <w:szCs w:val="28"/>
          <w:lang w:eastAsia="uk-UA"/>
        </w:rPr>
        <w:t>Copart</w:t>
      </w:r>
      <w:proofErr w:type="spellEnd"/>
      <w:r w:rsidRPr="00CF0820">
        <w:rPr>
          <w:rFonts w:ascii="Times New Roman" w:eastAsia="Times New Roman" w:hAnsi="Times New Roman" w:cs="Times New Roman"/>
          <w:sz w:val="28"/>
          <w:szCs w:val="28"/>
          <w:lang w:eastAsia="uk-UA"/>
        </w:rPr>
        <w:t>» у Канаді та мав пошкодження передньої та бокової частин кузова. Водночас кандидат не надала документів, які б дозволяли перевірити структуру та фактичний обсяг витрат, унаслідок яких сформувалася зазначена в майновій декларації вартість транспортного засобу в розмірі 400 740 грн.</w:t>
      </w:r>
    </w:p>
    <w:p w14:paraId="39FCA843" w14:textId="77777777" w:rsidR="00FD1D83" w:rsidRPr="00CF0820" w:rsidRDefault="00FD1D83" w:rsidP="00FD1D83">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sz w:val="28"/>
          <w:szCs w:val="28"/>
          <w:lang w:eastAsia="uk-UA"/>
        </w:rPr>
        <w:t xml:space="preserve"> Крім того, відповідно до повідомлення про суттєві зміни в майновому стані від 18 вересня 2025 року кандидат задекларувала дохід у розмірі 600 000 грн від відчуження рухомого майна. У своїх поясненнях кандидат підтвердила, що йдеться саме про продаж автомобіля «HONDA CR-V» 2013 року випуску. ГРД також встановила, що продаж зазначеного транспортного засобу за вказаною ціною загалом відповідав ринковим пропозиціям щодо аналогічних автомобілів на момент відчуження. У щорічній майновій декларації кандидата за 2025 рік відомості про отримання доходу в розмірі 600 000 грн від відчуження транспортного засобу відсутні. </w:t>
      </w:r>
    </w:p>
    <w:p w14:paraId="2CCFE2BD" w14:textId="77777777" w:rsidR="00FD1D83" w:rsidRPr="00CF0820" w:rsidRDefault="00FD1D83" w:rsidP="00FD1D83">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sz w:val="28"/>
          <w:szCs w:val="28"/>
          <w:lang w:eastAsia="uk-UA"/>
        </w:rPr>
        <w:t>Також 04 листопада 2025 року кандидат подала повідомлення про суттєві зміни в майновому стані щодо набуття у власність автомобіля «HONDA CR-V» 2022 року випуску вартістю 642 326 грн. Відомості про зазначений транспортний засіб були внесені кандидатом до розділу 6 «Транспортні засоби» щорічної майнової декларації за 2025 рік. Водночас розділ 14 «Видатки та правочини суб’єкта декларування» щорічної декларації за 2025 рік не містить відомостей щодо відповідного правочину та видатку, незважаючи на те, що вартість автомобіля суттєво перевищувала встановлений законом поріг декларування.</w:t>
      </w:r>
    </w:p>
    <w:p w14:paraId="610C89AF" w14:textId="3E3A42AE" w:rsidR="005558B0" w:rsidRPr="00CF0820" w:rsidRDefault="00FD1D83" w:rsidP="00FD1D83">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sz w:val="28"/>
          <w:szCs w:val="28"/>
          <w:lang w:eastAsia="uk-UA"/>
        </w:rPr>
        <w:t xml:space="preserve">Зважаючи на викладене, ГРД констатує, що кандидат не виконала в повному обсязі вимог антикорупційного законодавства, не вказавши відомостей про укладений нею правочин та здійснений на його виконання видаток. </w:t>
      </w:r>
    </w:p>
    <w:p w14:paraId="3BDDF692" w14:textId="48690AE7" w:rsidR="000A0FEE" w:rsidRPr="00CF0820" w:rsidRDefault="00151B85" w:rsidP="000A0FEE">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sz w:val="28"/>
          <w:szCs w:val="28"/>
          <w:lang w:eastAsia="uk-UA"/>
        </w:rPr>
        <w:t xml:space="preserve">1.2 </w:t>
      </w:r>
      <w:r w:rsidR="000A0FEE" w:rsidRPr="00CF0820">
        <w:rPr>
          <w:rFonts w:ascii="Times New Roman" w:eastAsia="Times New Roman" w:hAnsi="Times New Roman" w:cs="Times New Roman"/>
          <w:sz w:val="28"/>
          <w:szCs w:val="28"/>
          <w:lang w:eastAsia="uk-UA"/>
        </w:rPr>
        <w:t xml:space="preserve">Під час аналізу майнових декларацій кандидата також встановлено обставини, які можуть свідчити про неповне відображення відомостей щодо доходів членів її сім’ї в щорічній майновій декларації. Зокрема, встановлено, що чоловік кандидата 02 серпня 2023 року набув у власність 50% частки у статутному капіталі ТОВ «ЛОТ-1А» номінальною вартістю 500 гривень. Водночас у майновій декларації кандидата за 2024 рік відомості про зазначені корпоративні права в порушення пункту 5 частини першої статті 46  Закону України «Про запобігання корупції» відсутні. </w:t>
      </w:r>
    </w:p>
    <w:p w14:paraId="4D49009A" w14:textId="77777777" w:rsidR="000A0FEE" w:rsidRPr="00CF0820" w:rsidRDefault="000A0FEE" w:rsidP="000A0FEE">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sz w:val="28"/>
          <w:szCs w:val="28"/>
          <w:lang w:eastAsia="uk-UA"/>
        </w:rPr>
        <w:t xml:space="preserve">У своїх поясненнях щодо цього кандидат зазначила, що її чоловік відчужив відповідну частку згідно з договором купівлі-продажу від 12 квітня 2024 року та актом приймання-передачі частки від цієї ж дати, який був нотаріально посвідчений. Також кандидат повідомила, що сума угоди, на її думку, не підлягала </w:t>
      </w:r>
      <w:r w:rsidRPr="00CF0820">
        <w:rPr>
          <w:rFonts w:ascii="Times New Roman" w:eastAsia="Times New Roman" w:hAnsi="Times New Roman" w:cs="Times New Roman"/>
          <w:sz w:val="28"/>
          <w:szCs w:val="28"/>
          <w:lang w:eastAsia="uk-UA"/>
        </w:rPr>
        <w:lastRenderedPageBreak/>
        <w:t xml:space="preserve">декларуванню. На підтвердження зазначених обставин кандидат надала копію відповідного договору. </w:t>
      </w:r>
    </w:p>
    <w:p w14:paraId="03A66809" w14:textId="699B6C44" w:rsidR="00151B85" w:rsidRPr="00CF0820" w:rsidRDefault="000A0FEE" w:rsidP="000A0FEE">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sz w:val="28"/>
          <w:szCs w:val="28"/>
          <w:lang w:eastAsia="uk-UA"/>
        </w:rPr>
        <w:t>ГРД</w:t>
      </w:r>
      <w:r w:rsidRPr="00CF0820">
        <w:rPr>
          <w:rFonts w:ascii="Times New Roman" w:eastAsia="Times New Roman" w:hAnsi="Times New Roman" w:cs="Times New Roman"/>
          <w:sz w:val="96"/>
          <w:szCs w:val="96"/>
          <w:lang w:eastAsia="uk-UA"/>
        </w:rPr>
        <w:t xml:space="preserve"> </w:t>
      </w:r>
      <w:r w:rsidRPr="00CF0820">
        <w:rPr>
          <w:rFonts w:ascii="Times New Roman" w:eastAsia="Times New Roman" w:hAnsi="Times New Roman" w:cs="Times New Roman"/>
          <w:sz w:val="28"/>
          <w:szCs w:val="28"/>
          <w:lang w:eastAsia="uk-UA"/>
        </w:rPr>
        <w:t>звертає увагу,</w:t>
      </w:r>
      <w:r w:rsidRPr="00CF0820">
        <w:rPr>
          <w:rFonts w:ascii="Times New Roman" w:eastAsia="Times New Roman" w:hAnsi="Times New Roman" w:cs="Times New Roman"/>
          <w:sz w:val="96"/>
          <w:szCs w:val="96"/>
          <w:lang w:eastAsia="uk-UA"/>
        </w:rPr>
        <w:t xml:space="preserve"> </w:t>
      </w:r>
      <w:r w:rsidRPr="00CF0820">
        <w:rPr>
          <w:rFonts w:ascii="Times New Roman" w:eastAsia="Times New Roman" w:hAnsi="Times New Roman" w:cs="Times New Roman"/>
          <w:sz w:val="28"/>
          <w:szCs w:val="28"/>
          <w:lang w:eastAsia="uk-UA"/>
        </w:rPr>
        <w:t>що</w:t>
      </w:r>
      <w:r w:rsidRPr="00CF0820">
        <w:rPr>
          <w:rFonts w:ascii="Times New Roman" w:eastAsia="Times New Roman" w:hAnsi="Times New Roman" w:cs="Times New Roman"/>
          <w:sz w:val="96"/>
          <w:szCs w:val="96"/>
          <w:lang w:eastAsia="uk-UA"/>
        </w:rPr>
        <w:t xml:space="preserve"> </w:t>
      </w:r>
      <w:r w:rsidRPr="00CF0820">
        <w:rPr>
          <w:rFonts w:ascii="Times New Roman" w:eastAsia="Times New Roman" w:hAnsi="Times New Roman" w:cs="Times New Roman"/>
          <w:sz w:val="28"/>
          <w:szCs w:val="28"/>
          <w:lang w:eastAsia="uk-UA"/>
        </w:rPr>
        <w:t>відповідно</w:t>
      </w:r>
      <w:r w:rsidRPr="00CF0820">
        <w:rPr>
          <w:rFonts w:ascii="Times New Roman" w:eastAsia="Times New Roman" w:hAnsi="Times New Roman" w:cs="Times New Roman"/>
          <w:sz w:val="96"/>
          <w:szCs w:val="96"/>
          <w:lang w:eastAsia="uk-UA"/>
        </w:rPr>
        <w:t xml:space="preserve"> </w:t>
      </w:r>
      <w:r w:rsidRPr="00CF0820">
        <w:rPr>
          <w:rFonts w:ascii="Times New Roman" w:eastAsia="Times New Roman" w:hAnsi="Times New Roman" w:cs="Times New Roman"/>
          <w:sz w:val="28"/>
          <w:szCs w:val="28"/>
          <w:lang w:eastAsia="uk-UA"/>
        </w:rPr>
        <w:t>до</w:t>
      </w:r>
      <w:r w:rsidRPr="00CF0820">
        <w:rPr>
          <w:rFonts w:ascii="Times New Roman" w:eastAsia="Times New Roman" w:hAnsi="Times New Roman" w:cs="Times New Roman"/>
          <w:sz w:val="96"/>
          <w:szCs w:val="96"/>
          <w:lang w:eastAsia="uk-UA"/>
        </w:rPr>
        <w:t xml:space="preserve"> </w:t>
      </w:r>
      <w:r w:rsidRPr="00CF0820">
        <w:rPr>
          <w:rFonts w:ascii="Times New Roman" w:eastAsia="Times New Roman" w:hAnsi="Times New Roman" w:cs="Times New Roman"/>
          <w:sz w:val="28"/>
          <w:szCs w:val="28"/>
          <w:lang w:eastAsia="uk-UA"/>
        </w:rPr>
        <w:t>пункту</w:t>
      </w:r>
      <w:r w:rsidRPr="00CF0820">
        <w:rPr>
          <w:rFonts w:ascii="Times New Roman" w:eastAsia="Times New Roman" w:hAnsi="Times New Roman" w:cs="Times New Roman"/>
          <w:sz w:val="96"/>
          <w:szCs w:val="96"/>
          <w:lang w:eastAsia="uk-UA"/>
        </w:rPr>
        <w:t xml:space="preserve"> </w:t>
      </w:r>
      <w:r w:rsidRPr="00CF0820">
        <w:rPr>
          <w:rFonts w:ascii="Times New Roman" w:eastAsia="Times New Roman" w:hAnsi="Times New Roman" w:cs="Times New Roman"/>
          <w:sz w:val="28"/>
          <w:szCs w:val="28"/>
          <w:lang w:eastAsia="uk-UA"/>
        </w:rPr>
        <w:t>7</w:t>
      </w:r>
      <w:r w:rsidRPr="00CF0820">
        <w:rPr>
          <w:rFonts w:ascii="Times New Roman" w:eastAsia="Times New Roman" w:hAnsi="Times New Roman" w:cs="Times New Roman"/>
          <w:sz w:val="96"/>
          <w:szCs w:val="96"/>
          <w:lang w:eastAsia="uk-UA"/>
        </w:rPr>
        <w:t xml:space="preserve"> </w:t>
      </w:r>
      <w:r w:rsidRPr="00CF0820">
        <w:rPr>
          <w:rFonts w:ascii="Times New Roman" w:eastAsia="Times New Roman" w:hAnsi="Times New Roman" w:cs="Times New Roman"/>
          <w:sz w:val="28"/>
          <w:szCs w:val="28"/>
          <w:lang w:eastAsia="uk-UA"/>
        </w:rPr>
        <w:t>частини</w:t>
      </w:r>
      <w:r w:rsidRPr="00CF0820">
        <w:rPr>
          <w:rFonts w:ascii="Times New Roman" w:eastAsia="Times New Roman" w:hAnsi="Times New Roman" w:cs="Times New Roman"/>
          <w:sz w:val="96"/>
          <w:szCs w:val="96"/>
          <w:lang w:eastAsia="uk-UA"/>
        </w:rPr>
        <w:t xml:space="preserve"> </w:t>
      </w:r>
      <w:r w:rsidRPr="00CF0820">
        <w:rPr>
          <w:rFonts w:ascii="Times New Roman" w:eastAsia="Times New Roman" w:hAnsi="Times New Roman" w:cs="Times New Roman"/>
          <w:sz w:val="28"/>
          <w:szCs w:val="28"/>
          <w:lang w:eastAsia="uk-UA"/>
        </w:rPr>
        <w:t>першої</w:t>
      </w:r>
      <w:r w:rsidRPr="00CF0820">
        <w:rPr>
          <w:rFonts w:ascii="Times New Roman" w:eastAsia="Times New Roman" w:hAnsi="Times New Roman" w:cs="Times New Roman"/>
          <w:sz w:val="96"/>
          <w:szCs w:val="96"/>
          <w:lang w:eastAsia="uk-UA"/>
        </w:rPr>
        <w:t xml:space="preserve"> </w:t>
      </w:r>
      <w:r w:rsidRPr="00CF0820">
        <w:rPr>
          <w:rFonts w:ascii="Times New Roman" w:eastAsia="Times New Roman" w:hAnsi="Times New Roman" w:cs="Times New Roman"/>
          <w:sz w:val="28"/>
          <w:szCs w:val="28"/>
          <w:lang w:eastAsia="uk-UA"/>
        </w:rPr>
        <w:t>статті 46 Закону України «Про запобігання корупції» у майновій декларації підлягають відображенню відомості про доходи, отримані суб’єктом декларування або членами його сім’ї протягом звітного періоду, у тому числі доходи від відчуження корпоративних прав. Незалежно від розміру отриманого доходу, сам факт отримання членом сім’ї доходу від відчуження корпоративних прав підлягав відображенню у відповідному розділі щорічної майнової декларації за 2024 рік. Однак відомості про такий дохід у декларації кандидата відсутні. Наведені обставини свідчать про неповне відображення відомостей у майновій декларації та викликають сумніви щодо належного виконання кандидатом обов’язків фінансового декларування.</w:t>
      </w:r>
    </w:p>
    <w:p w14:paraId="2BF0B92D" w14:textId="7E504F11" w:rsidR="00CE0ECE" w:rsidRPr="00CF0820" w:rsidRDefault="002B5E2A" w:rsidP="00CE0ECE">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sz w:val="28"/>
          <w:szCs w:val="28"/>
          <w:lang w:eastAsia="uk-UA"/>
        </w:rPr>
        <w:t xml:space="preserve">1.3 </w:t>
      </w:r>
      <w:r w:rsidR="00CE0ECE" w:rsidRPr="00CF0820">
        <w:rPr>
          <w:rFonts w:ascii="Times New Roman" w:eastAsia="Times New Roman" w:hAnsi="Times New Roman" w:cs="Times New Roman"/>
          <w:sz w:val="28"/>
          <w:szCs w:val="28"/>
          <w:lang w:eastAsia="uk-UA"/>
        </w:rPr>
        <w:t xml:space="preserve">Відповідно до майнової декларації за 2016 рік кандидат та її чоловік задекларували сукупний дохід у вигляді заробітної плати в розмірі 22 024 гривень, з яких після вирахування податку на доходи фізичних осіб та військового збору фактично залишалося приблизно 17 730 гривень. Крім того, сім’я декларувала отримання соціальних виплат та інших надходжень на суму 39 547 гривень, однак значна частина цих коштів стосувалася кредитних зобов’язань, які не можуть розглядатися як фактичний дохід, доступний для забезпечення повсякденних потреб сім’ї. Також встановлено, що у 2015 році сім’я кандидата декларувала заощадження в розмірі 120 000 гривень, тоді як у 2016 році — 84 000 гривень. Таким чином, зменшення суми заощаджень становило 36 000 гривень, що фактично могло бути використано сім’єю для покриття поточних витрат. Ураховуючи </w:t>
      </w:r>
      <w:r w:rsidR="00CE0ECE" w:rsidRPr="00CF0820">
        <w:rPr>
          <w:rFonts w:ascii="Times New Roman" w:eastAsia="Times New Roman" w:hAnsi="Times New Roman" w:cs="Times New Roman"/>
          <w:spacing w:val="4"/>
          <w:sz w:val="28"/>
          <w:szCs w:val="28"/>
          <w:lang w:eastAsia="uk-UA"/>
        </w:rPr>
        <w:t>зазначене, загальний обсяг коштів, якими сім’я могла реально користуватися у</w:t>
      </w:r>
      <w:r w:rsidR="00CE0ECE" w:rsidRPr="00CF0820">
        <w:rPr>
          <w:rFonts w:ascii="Times New Roman" w:eastAsia="Times New Roman" w:hAnsi="Times New Roman" w:cs="Times New Roman"/>
          <w:sz w:val="28"/>
          <w:szCs w:val="28"/>
          <w:lang w:eastAsia="uk-UA"/>
        </w:rPr>
        <w:t xml:space="preserve"> 2016 році, міг становити близько 64 050 гривень на рік, тобто орієнтовно 5</w:t>
      </w:r>
      <w:r w:rsidR="00CF0820">
        <w:rPr>
          <w:rFonts w:ascii="Times New Roman" w:eastAsia="Times New Roman" w:hAnsi="Times New Roman" w:cs="Times New Roman"/>
          <w:sz w:val="28"/>
          <w:szCs w:val="28"/>
          <w:lang w:eastAsia="uk-UA"/>
        </w:rPr>
        <w:t> </w:t>
      </w:r>
      <w:r w:rsidR="00CE0ECE" w:rsidRPr="00CF0820">
        <w:rPr>
          <w:rFonts w:ascii="Times New Roman" w:eastAsia="Times New Roman" w:hAnsi="Times New Roman" w:cs="Times New Roman"/>
          <w:sz w:val="28"/>
          <w:szCs w:val="28"/>
          <w:lang w:eastAsia="uk-UA"/>
        </w:rPr>
        <w:t>340</w:t>
      </w:r>
      <w:r w:rsidR="00CF0820">
        <w:rPr>
          <w:rFonts w:ascii="Times New Roman" w:eastAsia="Times New Roman" w:hAnsi="Times New Roman" w:cs="Times New Roman"/>
          <w:sz w:val="28"/>
          <w:szCs w:val="28"/>
          <w:lang w:eastAsia="uk-UA"/>
        </w:rPr>
        <w:t> </w:t>
      </w:r>
      <w:r w:rsidR="00CE0ECE" w:rsidRPr="00CF0820">
        <w:rPr>
          <w:rFonts w:ascii="Times New Roman" w:eastAsia="Times New Roman" w:hAnsi="Times New Roman" w:cs="Times New Roman"/>
          <w:sz w:val="28"/>
          <w:szCs w:val="28"/>
          <w:lang w:eastAsia="uk-UA"/>
        </w:rPr>
        <w:t>гривень на місяць. Також встановлено, що в зазначений період сім’я кандидата складалася щонайменше з чотирьох осіб, включаючи двох малолітніх дітей. Окрім витрат на харчування, одяг, медичне забезпечення та інші базові потреби дітей, сім’я також несла витрати на оплату житлово-комунальних послуг, транспортні витрати, утримання автомобіля, придбання пального та інші повсякденні побутові витрати, а також поїздку за кордон у серпні 2016 року тривалістю 13 днів.</w:t>
      </w:r>
    </w:p>
    <w:p w14:paraId="4CFCBE33" w14:textId="18D595A6" w:rsidR="00CE0ECE" w:rsidRPr="00CF0820" w:rsidRDefault="00CE0ECE" w:rsidP="00CE0ECE">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sz w:val="28"/>
          <w:szCs w:val="28"/>
          <w:lang w:eastAsia="uk-UA"/>
        </w:rPr>
        <w:t xml:space="preserve">Відповідно до інформації, наведеної у статистичному збірнику «Доходи та витрати населення» Державної служби статистики України, витрати населення </w:t>
      </w:r>
      <w:r w:rsidR="00E73A38" w:rsidRPr="00CF0820">
        <w:rPr>
          <w:rFonts w:ascii="Times New Roman" w:eastAsia="Times New Roman" w:hAnsi="Times New Roman" w:cs="Times New Roman"/>
          <w:sz w:val="28"/>
          <w:szCs w:val="28"/>
          <w:lang w:eastAsia="uk-UA"/>
        </w:rPr>
        <w:t>в</w:t>
      </w:r>
      <w:r w:rsidRPr="00CF0820">
        <w:rPr>
          <w:rFonts w:ascii="Times New Roman" w:eastAsia="Times New Roman" w:hAnsi="Times New Roman" w:cs="Times New Roman"/>
          <w:sz w:val="28"/>
          <w:szCs w:val="28"/>
          <w:lang w:eastAsia="uk-UA"/>
        </w:rPr>
        <w:t xml:space="preserve"> розрахунку на одну особу у Львівській області станом на 2016 рік становили 46</w:t>
      </w:r>
      <w:r w:rsidR="00CF0820">
        <w:rPr>
          <w:rFonts w:ascii="Times New Roman" w:eastAsia="Times New Roman" w:hAnsi="Times New Roman" w:cs="Times New Roman"/>
          <w:sz w:val="28"/>
          <w:szCs w:val="28"/>
          <w:lang w:eastAsia="uk-UA"/>
        </w:rPr>
        <w:t> </w:t>
      </w:r>
      <w:r w:rsidRPr="00CF0820">
        <w:rPr>
          <w:rFonts w:ascii="Times New Roman" w:eastAsia="Times New Roman" w:hAnsi="Times New Roman" w:cs="Times New Roman"/>
          <w:sz w:val="28"/>
          <w:szCs w:val="28"/>
          <w:lang w:eastAsia="uk-UA"/>
        </w:rPr>
        <w:t>719</w:t>
      </w:r>
      <w:r w:rsidR="00CF0820">
        <w:rPr>
          <w:rFonts w:ascii="Times New Roman" w:eastAsia="Times New Roman" w:hAnsi="Times New Roman" w:cs="Times New Roman"/>
          <w:sz w:val="28"/>
          <w:szCs w:val="28"/>
          <w:lang w:eastAsia="uk-UA"/>
        </w:rPr>
        <w:t> </w:t>
      </w:r>
      <w:r w:rsidRPr="00CF0820">
        <w:rPr>
          <w:rFonts w:ascii="Times New Roman" w:eastAsia="Times New Roman" w:hAnsi="Times New Roman" w:cs="Times New Roman"/>
          <w:sz w:val="28"/>
          <w:szCs w:val="28"/>
          <w:lang w:eastAsia="uk-UA"/>
        </w:rPr>
        <w:t>грн на рік. Навіть за умови застосування мінімального розрахунку для сім’ї з двох дорослих осіб та двох дітей сукупний обсяг необхідних витрат мав би становити щонайменше 140 157 гривень на рік. Таким чином, різниця між орієнтовними мінімально необхідними витратами сім’ї та фактичними коштами, якими сім’я могла реально користуватися у 2016 році, становить близько 76</w:t>
      </w:r>
      <w:r w:rsidR="00CF0820">
        <w:rPr>
          <w:rFonts w:ascii="Times New Roman" w:eastAsia="Times New Roman" w:hAnsi="Times New Roman" w:cs="Times New Roman"/>
          <w:sz w:val="28"/>
          <w:szCs w:val="28"/>
          <w:lang w:eastAsia="uk-UA"/>
        </w:rPr>
        <w:t> </w:t>
      </w:r>
      <w:r w:rsidRPr="00CF0820">
        <w:rPr>
          <w:rFonts w:ascii="Times New Roman" w:eastAsia="Times New Roman" w:hAnsi="Times New Roman" w:cs="Times New Roman"/>
          <w:sz w:val="28"/>
          <w:szCs w:val="28"/>
          <w:lang w:eastAsia="uk-UA"/>
        </w:rPr>
        <w:t>107</w:t>
      </w:r>
      <w:r w:rsidR="00CF0820">
        <w:rPr>
          <w:rFonts w:ascii="Times New Roman" w:eastAsia="Times New Roman" w:hAnsi="Times New Roman" w:cs="Times New Roman"/>
          <w:sz w:val="28"/>
          <w:szCs w:val="28"/>
          <w:lang w:eastAsia="uk-UA"/>
        </w:rPr>
        <w:t> </w:t>
      </w:r>
      <w:r w:rsidRPr="00CF0820">
        <w:rPr>
          <w:rFonts w:ascii="Times New Roman" w:eastAsia="Times New Roman" w:hAnsi="Times New Roman" w:cs="Times New Roman"/>
          <w:sz w:val="28"/>
          <w:szCs w:val="28"/>
          <w:lang w:eastAsia="uk-UA"/>
        </w:rPr>
        <w:t xml:space="preserve">гривень, що свідчить про наявність суттєвого дефіциту коштів для забезпечення повсякденних потреб сім’ї. </w:t>
      </w:r>
    </w:p>
    <w:p w14:paraId="171995FA" w14:textId="17CFE4A7" w:rsidR="00CE0ECE" w:rsidRPr="00CF0820" w:rsidRDefault="00CE0ECE" w:rsidP="00CE0ECE">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sz w:val="28"/>
          <w:szCs w:val="28"/>
          <w:lang w:eastAsia="uk-UA"/>
        </w:rPr>
        <w:lastRenderedPageBreak/>
        <w:t xml:space="preserve">У наданих поясненнях кандидат зазначила, що у 2015 році нею та її чоловіком було отримано заробітну плату та соціальні виплати </w:t>
      </w:r>
      <w:r w:rsidR="00C91CEC">
        <w:rPr>
          <w:rFonts w:ascii="Times New Roman" w:eastAsia="Times New Roman" w:hAnsi="Times New Roman" w:cs="Times New Roman"/>
          <w:sz w:val="28"/>
          <w:szCs w:val="28"/>
          <w:lang w:eastAsia="uk-UA"/>
        </w:rPr>
        <w:t>ІНФОРМАЦІЯ_1</w:t>
      </w:r>
      <w:r w:rsidRPr="00CF0820">
        <w:rPr>
          <w:rFonts w:ascii="Times New Roman" w:eastAsia="Times New Roman" w:hAnsi="Times New Roman" w:cs="Times New Roman"/>
          <w:sz w:val="28"/>
          <w:szCs w:val="28"/>
          <w:lang w:eastAsia="uk-UA"/>
        </w:rPr>
        <w:t xml:space="preserve"> на загальну суму 285 669 грн, а також задекларовано готівкові кошти в розмірі 120 000 грн. У 2016 році сім’я отримала 32 344 грн доходів, 29 227 грн </w:t>
      </w:r>
      <w:proofErr w:type="spellStart"/>
      <w:r w:rsidRPr="00CF0820">
        <w:rPr>
          <w:rFonts w:ascii="Times New Roman" w:eastAsia="Times New Roman" w:hAnsi="Times New Roman" w:cs="Times New Roman"/>
          <w:sz w:val="28"/>
          <w:szCs w:val="28"/>
          <w:lang w:eastAsia="uk-UA"/>
        </w:rPr>
        <w:t>мікрокредитів</w:t>
      </w:r>
      <w:proofErr w:type="spellEnd"/>
      <w:r w:rsidRPr="00CF0820">
        <w:rPr>
          <w:rFonts w:ascii="Times New Roman" w:eastAsia="Times New Roman" w:hAnsi="Times New Roman" w:cs="Times New Roman"/>
          <w:sz w:val="28"/>
          <w:szCs w:val="28"/>
          <w:lang w:eastAsia="uk-UA"/>
        </w:rPr>
        <w:t xml:space="preserve"> та використала 36 000 грн заощаджень, у зв’язку з чим, за твердженням кандидата, «середньомісячна сума витрат на нашу сім’ю складала приблизно 8</w:t>
      </w:r>
      <w:r w:rsidR="00EC27F6" w:rsidRPr="00CF0820">
        <w:rPr>
          <w:rFonts w:ascii="Times New Roman" w:eastAsia="Times New Roman" w:hAnsi="Times New Roman" w:cs="Times New Roman"/>
          <w:sz w:val="28"/>
          <w:szCs w:val="28"/>
          <w:lang w:eastAsia="uk-UA"/>
        </w:rPr>
        <w:t xml:space="preserve"> </w:t>
      </w:r>
      <w:r w:rsidRPr="00CF0820">
        <w:rPr>
          <w:rFonts w:ascii="Times New Roman" w:eastAsia="Times New Roman" w:hAnsi="Times New Roman" w:cs="Times New Roman"/>
          <w:sz w:val="28"/>
          <w:szCs w:val="28"/>
          <w:lang w:eastAsia="uk-UA"/>
        </w:rPr>
        <w:t xml:space="preserve">000 грн». Також кандидат зазначила, що </w:t>
      </w:r>
      <w:r w:rsidR="00EC27F6" w:rsidRPr="00CF0820">
        <w:rPr>
          <w:rFonts w:ascii="Times New Roman" w:eastAsia="Times New Roman" w:hAnsi="Times New Roman" w:cs="Times New Roman"/>
          <w:sz w:val="28"/>
          <w:szCs w:val="28"/>
          <w:lang w:eastAsia="uk-UA"/>
        </w:rPr>
        <w:t>в</w:t>
      </w:r>
      <w:r w:rsidRPr="00CF0820">
        <w:rPr>
          <w:rFonts w:ascii="Times New Roman" w:eastAsia="Times New Roman" w:hAnsi="Times New Roman" w:cs="Times New Roman"/>
          <w:sz w:val="28"/>
          <w:szCs w:val="28"/>
          <w:lang w:eastAsia="uk-UA"/>
        </w:rPr>
        <w:t xml:space="preserve"> її розпорядженні та розпорядженні чоловіка перебували кошти, збережені на зарплатних карткових рахунках та отримані у 2015 році, однак окремо не декларувалися, оскільки «обов’язок декларування коштів, які перебували на зарплатних рахунках, виник лише в 2020 році». </w:t>
      </w:r>
    </w:p>
    <w:p w14:paraId="4B9B5D6E" w14:textId="17881A73" w:rsidR="00CE0ECE" w:rsidRPr="00CF0820" w:rsidRDefault="00CE0ECE" w:rsidP="00CE0ECE">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sz w:val="28"/>
          <w:szCs w:val="28"/>
          <w:lang w:eastAsia="uk-UA"/>
        </w:rPr>
        <w:t xml:space="preserve">На думку ГРД, надані пояснення не усувають повною мірою сумніви щодо достатності задекларованих доходів сім’ї для забезпечення фактичних витрат у 2016 році. Зокрема, значна частина коштів, на які посилається кандидат, </w:t>
      </w:r>
      <w:r w:rsidR="00983997" w:rsidRPr="00CF0820">
        <w:rPr>
          <w:rFonts w:ascii="Times New Roman" w:eastAsia="Times New Roman" w:hAnsi="Times New Roman" w:cs="Times New Roman"/>
          <w:sz w:val="28"/>
          <w:szCs w:val="28"/>
          <w:lang w:eastAsia="uk-UA"/>
        </w:rPr>
        <w:t>це</w:t>
      </w:r>
      <w:r w:rsidRPr="00CF0820">
        <w:rPr>
          <w:rFonts w:ascii="Times New Roman" w:eastAsia="Times New Roman" w:hAnsi="Times New Roman" w:cs="Times New Roman"/>
          <w:sz w:val="28"/>
          <w:szCs w:val="28"/>
          <w:lang w:eastAsia="uk-UA"/>
        </w:rPr>
        <w:t xml:space="preserve"> заощаджен</w:t>
      </w:r>
      <w:r w:rsidR="00983997" w:rsidRPr="00CF0820">
        <w:rPr>
          <w:rFonts w:ascii="Times New Roman" w:eastAsia="Times New Roman" w:hAnsi="Times New Roman" w:cs="Times New Roman"/>
          <w:sz w:val="28"/>
          <w:szCs w:val="28"/>
          <w:lang w:eastAsia="uk-UA"/>
        </w:rPr>
        <w:t>ня</w:t>
      </w:r>
      <w:r w:rsidRPr="00CF0820">
        <w:rPr>
          <w:rFonts w:ascii="Times New Roman" w:eastAsia="Times New Roman" w:hAnsi="Times New Roman" w:cs="Times New Roman"/>
          <w:sz w:val="28"/>
          <w:szCs w:val="28"/>
          <w:lang w:eastAsia="uk-UA"/>
        </w:rPr>
        <w:t xml:space="preserve"> попередніх років та кредитн</w:t>
      </w:r>
      <w:r w:rsidR="00983997" w:rsidRPr="00CF0820">
        <w:rPr>
          <w:rFonts w:ascii="Times New Roman" w:eastAsia="Times New Roman" w:hAnsi="Times New Roman" w:cs="Times New Roman"/>
          <w:sz w:val="28"/>
          <w:szCs w:val="28"/>
          <w:lang w:eastAsia="uk-UA"/>
        </w:rPr>
        <w:t>і</w:t>
      </w:r>
      <w:r w:rsidRPr="00CF0820">
        <w:rPr>
          <w:rFonts w:ascii="Times New Roman" w:eastAsia="Times New Roman" w:hAnsi="Times New Roman" w:cs="Times New Roman"/>
          <w:sz w:val="28"/>
          <w:szCs w:val="28"/>
          <w:lang w:eastAsia="uk-UA"/>
        </w:rPr>
        <w:t xml:space="preserve"> кошт</w:t>
      </w:r>
      <w:r w:rsidR="00983997" w:rsidRPr="00CF0820">
        <w:rPr>
          <w:rFonts w:ascii="Times New Roman" w:eastAsia="Times New Roman" w:hAnsi="Times New Roman" w:cs="Times New Roman"/>
          <w:sz w:val="28"/>
          <w:szCs w:val="28"/>
          <w:lang w:eastAsia="uk-UA"/>
        </w:rPr>
        <w:t>и.</w:t>
      </w:r>
      <w:r w:rsidRPr="00CF0820">
        <w:rPr>
          <w:rFonts w:ascii="Times New Roman" w:eastAsia="Times New Roman" w:hAnsi="Times New Roman" w:cs="Times New Roman"/>
          <w:sz w:val="28"/>
          <w:szCs w:val="28"/>
          <w:lang w:eastAsia="uk-UA"/>
        </w:rPr>
        <w:t xml:space="preserve"> </w:t>
      </w:r>
      <w:r w:rsidR="00983997" w:rsidRPr="00CF0820">
        <w:rPr>
          <w:rFonts w:ascii="Times New Roman" w:eastAsia="Times New Roman" w:hAnsi="Times New Roman" w:cs="Times New Roman"/>
          <w:sz w:val="28"/>
          <w:szCs w:val="28"/>
          <w:lang w:eastAsia="uk-UA"/>
        </w:rPr>
        <w:t>І</w:t>
      </w:r>
      <w:r w:rsidRPr="00CF0820">
        <w:rPr>
          <w:rFonts w:ascii="Times New Roman" w:eastAsia="Times New Roman" w:hAnsi="Times New Roman" w:cs="Times New Roman"/>
          <w:sz w:val="28"/>
          <w:szCs w:val="28"/>
          <w:lang w:eastAsia="uk-UA"/>
        </w:rPr>
        <w:t xml:space="preserve">нформація щодо наявності інших грошових активів на банківських рахунках не була належним чином деталізована та документально підтверджена. Кандидат не зазначила, про які саме суми коштів, що перебували на зарплатних рахунках, ідеться, не навела відомостей щодо залишків коштів на таких рахунках та не надала документального підтвердження їх наявності. Крім того, посилання на використання </w:t>
      </w:r>
      <w:proofErr w:type="spellStart"/>
      <w:r w:rsidRPr="00CF0820">
        <w:rPr>
          <w:rFonts w:ascii="Times New Roman" w:eastAsia="Times New Roman" w:hAnsi="Times New Roman" w:cs="Times New Roman"/>
          <w:sz w:val="28"/>
          <w:szCs w:val="28"/>
          <w:lang w:eastAsia="uk-UA"/>
        </w:rPr>
        <w:t>мікрокредитів</w:t>
      </w:r>
      <w:proofErr w:type="spellEnd"/>
      <w:r w:rsidRPr="00CF0820">
        <w:rPr>
          <w:rFonts w:ascii="Times New Roman" w:eastAsia="Times New Roman" w:hAnsi="Times New Roman" w:cs="Times New Roman"/>
          <w:sz w:val="28"/>
          <w:szCs w:val="28"/>
          <w:lang w:eastAsia="uk-UA"/>
        </w:rPr>
        <w:t xml:space="preserve"> як джерела забезпечення поточних потреб сім’ї саме собою не усуває сумнівів щодо фінансової спроможності сім’ї, оскільки кредитні кошти підлягають поверненню та не можуть розглядатися як самостійне стабільне джерело доходу. За відсутності достатніх відомостей щодо джерел погашення таких кредитних зобов’язань використання кредитних коштів для забезпечення базових побутових потреб сім’ї додатково актуалізує питання щодо достатності задекларованих доходів у відповідний період. </w:t>
      </w:r>
    </w:p>
    <w:p w14:paraId="53FD2642" w14:textId="225C14FD" w:rsidR="00151B85" w:rsidRPr="00CF0820" w:rsidRDefault="00CE0ECE" w:rsidP="00CE0ECE">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CF0820">
        <w:rPr>
          <w:rFonts w:ascii="Times New Roman" w:eastAsia="Times New Roman" w:hAnsi="Times New Roman" w:cs="Times New Roman"/>
          <w:sz w:val="28"/>
          <w:szCs w:val="28"/>
          <w:lang w:eastAsia="uk-UA"/>
        </w:rPr>
        <w:t xml:space="preserve">За таких обставин у розсудливого та об’єктивного спостерігача можуть виникати сумніви щодо повноти розкриття фінансового стану сім’ї кандидата у відповідний період.  </w:t>
      </w:r>
    </w:p>
    <w:p w14:paraId="18B013EF" w14:textId="78EE4BF6" w:rsidR="003059F8" w:rsidRPr="00CF0820" w:rsidRDefault="003059F8" w:rsidP="00D9304F">
      <w:pPr>
        <w:autoSpaceDE w:val="0"/>
        <w:autoSpaceDN w:val="0"/>
        <w:adjustRightInd w:val="0"/>
        <w:spacing w:after="0" w:line="240" w:lineRule="auto"/>
        <w:ind w:firstLine="708"/>
        <w:jc w:val="both"/>
        <w:rPr>
          <w:rFonts w:ascii="Times New Roman" w:eastAsiaTheme="minorHAnsi" w:hAnsi="Times New Roman" w:cs="Times New Roman"/>
          <w:bCs/>
          <w:sz w:val="28"/>
          <w:szCs w:val="28"/>
        </w:rPr>
      </w:pPr>
    </w:p>
    <w:p w14:paraId="68E51D2B" w14:textId="6187A1F1" w:rsidR="002B5E2A" w:rsidRPr="00CF0820" w:rsidRDefault="00F73572" w:rsidP="00D9304F">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Оцінюючи підпункти 1.1, 1.2, 1.3 пункту 1 висновку ГРД</w:t>
      </w:r>
      <w:r w:rsidR="00D86921" w:rsidRPr="00CF0820">
        <w:rPr>
          <w:rFonts w:ascii="Times New Roman" w:eastAsiaTheme="minorHAnsi" w:hAnsi="Times New Roman" w:cs="Times New Roman"/>
          <w:bCs/>
          <w:sz w:val="28"/>
          <w:szCs w:val="28"/>
        </w:rPr>
        <w:t>,</w:t>
      </w:r>
      <w:r w:rsidRPr="00CF0820">
        <w:rPr>
          <w:rFonts w:ascii="Times New Roman" w:eastAsiaTheme="minorHAnsi" w:hAnsi="Times New Roman" w:cs="Times New Roman"/>
          <w:bCs/>
          <w:sz w:val="28"/>
          <w:szCs w:val="28"/>
        </w:rPr>
        <w:t xml:space="preserve"> Комісія у складі колегії зазначила таке.</w:t>
      </w:r>
    </w:p>
    <w:p w14:paraId="77D648DA" w14:textId="72B5C323" w:rsidR="00F73572" w:rsidRPr="00CF0820" w:rsidRDefault="00F73572" w:rsidP="00D9304F">
      <w:pPr>
        <w:autoSpaceDE w:val="0"/>
        <w:autoSpaceDN w:val="0"/>
        <w:adjustRightInd w:val="0"/>
        <w:spacing w:after="0" w:line="240" w:lineRule="auto"/>
        <w:ind w:firstLine="708"/>
        <w:jc w:val="both"/>
        <w:rPr>
          <w:rFonts w:ascii="Times New Roman" w:eastAsiaTheme="minorHAnsi" w:hAnsi="Times New Roman" w:cs="Times New Roman"/>
          <w:bCs/>
          <w:sz w:val="28"/>
          <w:szCs w:val="28"/>
        </w:rPr>
      </w:pPr>
    </w:p>
    <w:p w14:paraId="4373AD8B" w14:textId="763019BD"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Відповідно</w:t>
      </w:r>
      <w:r w:rsidRPr="00CF0820">
        <w:rPr>
          <w:rFonts w:ascii="Times New Roman" w:eastAsiaTheme="minorHAnsi" w:hAnsi="Times New Roman" w:cs="Times New Roman"/>
          <w:bCs/>
          <w:sz w:val="96"/>
          <w:szCs w:val="96"/>
        </w:rPr>
        <w:t xml:space="preserve"> </w:t>
      </w:r>
      <w:r w:rsidRPr="00CF0820">
        <w:rPr>
          <w:rFonts w:ascii="Times New Roman" w:eastAsiaTheme="minorHAnsi" w:hAnsi="Times New Roman" w:cs="Times New Roman"/>
          <w:bCs/>
          <w:sz w:val="28"/>
          <w:szCs w:val="28"/>
        </w:rPr>
        <w:t>до</w:t>
      </w:r>
      <w:r w:rsidRPr="00CF0820">
        <w:rPr>
          <w:rFonts w:ascii="Times New Roman" w:eastAsiaTheme="minorHAnsi" w:hAnsi="Times New Roman" w:cs="Times New Roman"/>
          <w:bCs/>
          <w:sz w:val="96"/>
          <w:szCs w:val="96"/>
        </w:rPr>
        <w:t xml:space="preserve"> </w:t>
      </w:r>
      <w:r w:rsidRPr="00CF0820">
        <w:rPr>
          <w:rFonts w:ascii="Times New Roman" w:eastAsiaTheme="minorHAnsi" w:hAnsi="Times New Roman" w:cs="Times New Roman"/>
          <w:bCs/>
          <w:sz w:val="28"/>
          <w:szCs w:val="28"/>
        </w:rPr>
        <w:t>повідомлення про</w:t>
      </w:r>
      <w:r w:rsidRPr="00CF0820">
        <w:rPr>
          <w:rFonts w:ascii="Times New Roman" w:eastAsiaTheme="minorHAnsi" w:hAnsi="Times New Roman" w:cs="Times New Roman"/>
          <w:bCs/>
          <w:sz w:val="96"/>
          <w:szCs w:val="96"/>
        </w:rPr>
        <w:t xml:space="preserve"> </w:t>
      </w:r>
      <w:r w:rsidRPr="00CF0820">
        <w:rPr>
          <w:rFonts w:ascii="Times New Roman" w:eastAsiaTheme="minorHAnsi" w:hAnsi="Times New Roman" w:cs="Times New Roman"/>
          <w:bCs/>
          <w:sz w:val="28"/>
          <w:szCs w:val="28"/>
        </w:rPr>
        <w:t>суттєві</w:t>
      </w:r>
      <w:r w:rsidRPr="00CF0820">
        <w:rPr>
          <w:rFonts w:ascii="Times New Roman" w:eastAsiaTheme="minorHAnsi" w:hAnsi="Times New Roman" w:cs="Times New Roman"/>
          <w:bCs/>
          <w:sz w:val="96"/>
          <w:szCs w:val="96"/>
        </w:rPr>
        <w:t xml:space="preserve"> </w:t>
      </w:r>
      <w:r w:rsidRPr="00CF0820">
        <w:rPr>
          <w:rFonts w:ascii="Times New Roman" w:eastAsiaTheme="minorHAnsi" w:hAnsi="Times New Roman" w:cs="Times New Roman"/>
          <w:bCs/>
          <w:sz w:val="28"/>
          <w:szCs w:val="28"/>
        </w:rPr>
        <w:t>зміни</w:t>
      </w:r>
      <w:r w:rsidRPr="00CF0820">
        <w:rPr>
          <w:rFonts w:ascii="Times New Roman" w:eastAsiaTheme="minorHAnsi" w:hAnsi="Times New Roman" w:cs="Times New Roman"/>
          <w:bCs/>
          <w:sz w:val="96"/>
          <w:szCs w:val="96"/>
        </w:rPr>
        <w:t xml:space="preserve"> </w:t>
      </w:r>
      <w:r w:rsidRPr="00CF0820">
        <w:rPr>
          <w:rFonts w:ascii="Times New Roman" w:eastAsiaTheme="minorHAnsi" w:hAnsi="Times New Roman" w:cs="Times New Roman"/>
          <w:bCs/>
          <w:sz w:val="28"/>
          <w:szCs w:val="28"/>
        </w:rPr>
        <w:t>в</w:t>
      </w:r>
      <w:r w:rsidRPr="00CF0820">
        <w:rPr>
          <w:rFonts w:ascii="Times New Roman" w:eastAsiaTheme="minorHAnsi" w:hAnsi="Times New Roman" w:cs="Times New Roman"/>
          <w:bCs/>
          <w:sz w:val="96"/>
          <w:szCs w:val="96"/>
        </w:rPr>
        <w:t xml:space="preserve"> </w:t>
      </w:r>
      <w:r w:rsidRPr="00CF0820">
        <w:rPr>
          <w:rFonts w:ascii="Times New Roman" w:eastAsiaTheme="minorHAnsi" w:hAnsi="Times New Roman" w:cs="Times New Roman"/>
          <w:bCs/>
          <w:sz w:val="28"/>
          <w:szCs w:val="28"/>
        </w:rPr>
        <w:t>майновому</w:t>
      </w:r>
      <w:r w:rsidRPr="00CF0820">
        <w:rPr>
          <w:rFonts w:ascii="Times New Roman" w:eastAsiaTheme="minorHAnsi" w:hAnsi="Times New Roman" w:cs="Times New Roman"/>
          <w:bCs/>
          <w:sz w:val="96"/>
          <w:szCs w:val="96"/>
        </w:rPr>
        <w:t xml:space="preserve"> </w:t>
      </w:r>
      <w:r w:rsidRPr="00CF0820">
        <w:rPr>
          <w:rFonts w:ascii="Times New Roman" w:eastAsiaTheme="minorHAnsi" w:hAnsi="Times New Roman" w:cs="Times New Roman"/>
          <w:bCs/>
          <w:sz w:val="28"/>
          <w:szCs w:val="28"/>
        </w:rPr>
        <w:t>стані</w:t>
      </w:r>
      <w:r w:rsidRPr="00CF0820">
        <w:rPr>
          <w:rFonts w:ascii="Times New Roman" w:eastAsiaTheme="minorHAnsi" w:hAnsi="Times New Roman" w:cs="Times New Roman"/>
          <w:bCs/>
          <w:sz w:val="96"/>
          <w:szCs w:val="96"/>
        </w:rPr>
        <w:t xml:space="preserve"> </w:t>
      </w:r>
      <w:r w:rsidRPr="00CF0820">
        <w:rPr>
          <w:rFonts w:ascii="Times New Roman" w:eastAsiaTheme="minorHAnsi" w:hAnsi="Times New Roman" w:cs="Times New Roman"/>
          <w:bCs/>
          <w:sz w:val="28"/>
          <w:szCs w:val="28"/>
        </w:rPr>
        <w:t>від 18 вересня 2025 року кандидат задекларувала дохід у розмірі 600 000 грн від відчуження рухомого майна, а саме продаж автомобіля «HONDA CR-V» 2013 року випуску. Водночас у щорічній майновій декларації кандидата за 2025 рік відомості про отримання доходу</w:t>
      </w:r>
      <w:r w:rsidR="00522DFE" w:rsidRPr="00CF0820">
        <w:rPr>
          <w:rFonts w:ascii="Times New Roman" w:eastAsiaTheme="minorHAnsi" w:hAnsi="Times New Roman" w:cs="Times New Roman"/>
          <w:bCs/>
          <w:sz w:val="28"/>
          <w:szCs w:val="28"/>
        </w:rPr>
        <w:t xml:space="preserve"> в</w:t>
      </w:r>
      <w:r w:rsidRPr="00CF0820">
        <w:rPr>
          <w:rFonts w:ascii="Times New Roman" w:eastAsiaTheme="minorHAnsi" w:hAnsi="Times New Roman" w:cs="Times New Roman"/>
          <w:bCs/>
          <w:sz w:val="28"/>
          <w:szCs w:val="28"/>
        </w:rPr>
        <w:t xml:space="preserve"> розмірі 600 000 грн від відчуження транспортного засобу відсутні.</w:t>
      </w:r>
    </w:p>
    <w:p w14:paraId="47D57FEB" w14:textId="12E7CDEF"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 xml:space="preserve">Також кандидат 04 листопада 2025 року подала повідомлення про суттєві зміни в майновому стані щодо набуття у власність автомобіля «HONDA CR-V» 2022 року випуску вартістю 642 326 грн. Відомості про зазначений транспортний засіб були внесені кандидатом до розділу 6 «Транспортні засоби» щорічної майнової декларації за 2025 рік. Водночас розділ 14 «Видатки та правочини </w:t>
      </w:r>
      <w:r w:rsidRPr="00CF0820">
        <w:rPr>
          <w:rFonts w:ascii="Times New Roman" w:eastAsiaTheme="minorHAnsi" w:hAnsi="Times New Roman" w:cs="Times New Roman"/>
          <w:bCs/>
          <w:sz w:val="28"/>
          <w:szCs w:val="28"/>
        </w:rPr>
        <w:lastRenderedPageBreak/>
        <w:t>суб’єкта декларування» щорічної майнової декларації за 2025 рік не містить відомостей щодо відповідного видатку та правочину.</w:t>
      </w:r>
    </w:p>
    <w:p w14:paraId="64992CB7" w14:textId="7428CFF8"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 xml:space="preserve">Відповідно до пункту 10 частини </w:t>
      </w:r>
      <w:r w:rsidR="00522DFE" w:rsidRPr="00CF0820">
        <w:rPr>
          <w:rFonts w:ascii="Times New Roman" w:eastAsiaTheme="minorHAnsi" w:hAnsi="Times New Roman" w:cs="Times New Roman"/>
          <w:bCs/>
          <w:sz w:val="28"/>
          <w:szCs w:val="28"/>
        </w:rPr>
        <w:t>першої</w:t>
      </w:r>
      <w:r w:rsidRPr="00CF0820">
        <w:rPr>
          <w:rFonts w:ascii="Times New Roman" w:eastAsiaTheme="minorHAnsi" w:hAnsi="Times New Roman" w:cs="Times New Roman"/>
          <w:bCs/>
          <w:sz w:val="28"/>
          <w:szCs w:val="28"/>
        </w:rPr>
        <w:t xml:space="preserve"> статті 46 Закону України «Про запобігання корупції» (</w:t>
      </w:r>
      <w:r w:rsidR="00522DFE" w:rsidRPr="00CF0820">
        <w:rPr>
          <w:rFonts w:ascii="Times New Roman" w:eastAsiaTheme="minorHAnsi" w:hAnsi="Times New Roman" w:cs="Times New Roman"/>
          <w:bCs/>
          <w:sz w:val="28"/>
          <w:szCs w:val="28"/>
        </w:rPr>
        <w:t>у</w:t>
      </w:r>
      <w:r w:rsidRPr="00CF0820">
        <w:rPr>
          <w:rFonts w:ascii="Times New Roman" w:eastAsiaTheme="minorHAnsi" w:hAnsi="Times New Roman" w:cs="Times New Roman"/>
          <w:bCs/>
          <w:sz w:val="28"/>
          <w:szCs w:val="28"/>
        </w:rPr>
        <w:t xml:space="preserve"> редакції, чинній на момент пода</w:t>
      </w:r>
      <w:r w:rsidR="00522DFE" w:rsidRPr="00CF0820">
        <w:rPr>
          <w:rFonts w:ascii="Times New Roman" w:eastAsiaTheme="minorHAnsi" w:hAnsi="Times New Roman" w:cs="Times New Roman"/>
          <w:bCs/>
          <w:sz w:val="28"/>
          <w:szCs w:val="28"/>
        </w:rPr>
        <w:t>ння</w:t>
      </w:r>
      <w:r w:rsidRPr="00CF0820">
        <w:rPr>
          <w:rFonts w:ascii="Times New Roman" w:eastAsiaTheme="minorHAnsi" w:hAnsi="Times New Roman" w:cs="Times New Roman"/>
          <w:bCs/>
          <w:sz w:val="28"/>
          <w:szCs w:val="28"/>
        </w:rPr>
        <w:t xml:space="preserve"> декларації) у декларації зазначаються відомості про видатки, а також будь-які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 які зазначені у пунктах 2</w:t>
      </w:r>
      <w:r w:rsidR="00522DFE" w:rsidRPr="00CF0820">
        <w:rPr>
          <w:rFonts w:ascii="Times New Roman" w:eastAsiaTheme="minorHAnsi" w:hAnsi="Times New Roman" w:cs="Times New Roman"/>
          <w:bCs/>
          <w:sz w:val="28"/>
          <w:szCs w:val="28"/>
        </w:rPr>
        <w:t>–</w:t>
      </w:r>
      <w:r w:rsidRPr="00CF0820">
        <w:rPr>
          <w:rFonts w:ascii="Times New Roman" w:eastAsiaTheme="minorHAnsi" w:hAnsi="Times New Roman" w:cs="Times New Roman"/>
          <w:bCs/>
          <w:sz w:val="28"/>
          <w:szCs w:val="28"/>
        </w:rPr>
        <w:t xml:space="preserve">9 частини першої цієї статті. Такі відомості зазначаються у разі, якщо розмір відповідного видатку </w:t>
      </w:r>
      <w:r w:rsidRPr="00CF0820">
        <w:rPr>
          <w:rFonts w:ascii="Times New Roman" w:eastAsiaTheme="minorHAnsi" w:hAnsi="Times New Roman" w:cs="Times New Roman"/>
          <w:bCs/>
          <w:spacing w:val="10"/>
          <w:sz w:val="28"/>
          <w:szCs w:val="28"/>
        </w:rPr>
        <w:t>перевищує 50 прожиткових мінімумів, встановлених для працездатних осіб</w:t>
      </w:r>
      <w:r w:rsidRPr="00CF0820">
        <w:rPr>
          <w:rFonts w:ascii="Times New Roman" w:eastAsiaTheme="minorHAnsi" w:hAnsi="Times New Roman" w:cs="Times New Roman"/>
          <w:bCs/>
          <w:sz w:val="28"/>
          <w:szCs w:val="28"/>
        </w:rPr>
        <w:t xml:space="preserve"> на 1 січня звітного року; до таких відомостей включаються дані про вид правочину, його предмет.  </w:t>
      </w:r>
    </w:p>
    <w:p w14:paraId="63555A38" w14:textId="27BB062C"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Станом на 2025 рік 50 прожиткових мінімумів</w:t>
      </w:r>
      <w:r w:rsidR="00522DFE" w:rsidRPr="00CF0820">
        <w:rPr>
          <w:rFonts w:ascii="Times New Roman" w:eastAsiaTheme="minorHAnsi" w:hAnsi="Times New Roman" w:cs="Times New Roman"/>
          <w:bCs/>
          <w:sz w:val="28"/>
          <w:szCs w:val="28"/>
        </w:rPr>
        <w:t>,</w:t>
      </w:r>
      <w:r w:rsidRPr="00CF0820">
        <w:rPr>
          <w:rFonts w:ascii="Times New Roman" w:eastAsiaTheme="minorHAnsi" w:hAnsi="Times New Roman" w:cs="Times New Roman"/>
          <w:bCs/>
          <w:sz w:val="28"/>
          <w:szCs w:val="28"/>
        </w:rPr>
        <w:t xml:space="preserve"> встановлених для працездатних осіб на 1 січня звітного року, становило 151 400 грн. </w:t>
      </w:r>
      <w:r w:rsidR="00522DFE" w:rsidRPr="00CF0820">
        <w:rPr>
          <w:rFonts w:ascii="Times New Roman" w:eastAsiaTheme="minorHAnsi" w:hAnsi="Times New Roman" w:cs="Times New Roman"/>
          <w:bCs/>
          <w:sz w:val="28"/>
          <w:szCs w:val="28"/>
        </w:rPr>
        <w:t>З</w:t>
      </w:r>
      <w:r w:rsidRPr="00CF0820">
        <w:rPr>
          <w:rFonts w:ascii="Times New Roman" w:eastAsiaTheme="minorHAnsi" w:hAnsi="Times New Roman" w:cs="Times New Roman"/>
          <w:bCs/>
          <w:sz w:val="28"/>
          <w:szCs w:val="28"/>
        </w:rPr>
        <w:t>адекларована кандидатом вартість автомобіля – 642 326 грн, що суттєво перевищує відповідний поріг декларування.</w:t>
      </w:r>
    </w:p>
    <w:p w14:paraId="5C730C34" w14:textId="7B994156"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 xml:space="preserve">Відповідно до пункту 7 частини </w:t>
      </w:r>
      <w:r w:rsidR="00C90AA1" w:rsidRPr="00CF0820">
        <w:rPr>
          <w:rFonts w:ascii="Times New Roman" w:eastAsiaTheme="minorHAnsi" w:hAnsi="Times New Roman" w:cs="Times New Roman"/>
          <w:bCs/>
          <w:sz w:val="28"/>
          <w:szCs w:val="28"/>
        </w:rPr>
        <w:t>першої</w:t>
      </w:r>
      <w:r w:rsidRPr="00CF0820">
        <w:rPr>
          <w:rFonts w:ascii="Times New Roman" w:eastAsiaTheme="minorHAnsi" w:hAnsi="Times New Roman" w:cs="Times New Roman"/>
          <w:bCs/>
          <w:sz w:val="28"/>
          <w:szCs w:val="28"/>
        </w:rPr>
        <w:t xml:space="preserve"> статті 46 Закону України «Про запобігання корупції» (</w:t>
      </w:r>
      <w:r w:rsidR="00C90AA1" w:rsidRPr="00CF0820">
        <w:rPr>
          <w:rFonts w:ascii="Times New Roman" w:eastAsiaTheme="minorHAnsi" w:hAnsi="Times New Roman" w:cs="Times New Roman"/>
          <w:bCs/>
          <w:sz w:val="28"/>
          <w:szCs w:val="28"/>
        </w:rPr>
        <w:t>у</w:t>
      </w:r>
      <w:r w:rsidRPr="00CF0820">
        <w:rPr>
          <w:rFonts w:ascii="Times New Roman" w:eastAsiaTheme="minorHAnsi" w:hAnsi="Times New Roman" w:cs="Times New Roman"/>
          <w:bCs/>
          <w:sz w:val="28"/>
          <w:szCs w:val="28"/>
        </w:rPr>
        <w:t xml:space="preserve"> редакції, чинній на момент пода</w:t>
      </w:r>
      <w:r w:rsidR="00C90AA1" w:rsidRPr="00CF0820">
        <w:rPr>
          <w:rFonts w:ascii="Times New Roman" w:eastAsiaTheme="minorHAnsi" w:hAnsi="Times New Roman" w:cs="Times New Roman"/>
          <w:bCs/>
          <w:sz w:val="28"/>
          <w:szCs w:val="28"/>
        </w:rPr>
        <w:t>ння</w:t>
      </w:r>
      <w:r w:rsidRPr="00CF0820">
        <w:rPr>
          <w:rFonts w:ascii="Times New Roman" w:eastAsiaTheme="minorHAnsi" w:hAnsi="Times New Roman" w:cs="Times New Roman"/>
          <w:bCs/>
          <w:sz w:val="28"/>
          <w:szCs w:val="28"/>
        </w:rPr>
        <w:t xml:space="preserve"> декларації) у декларації зазначаються відомості про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 Такі відомості включають дані про вид доходу, джерело доходу та його розмір.</w:t>
      </w:r>
    </w:p>
    <w:p w14:paraId="44A81C61" w14:textId="7C2EF439"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 xml:space="preserve">Зважаючи на вказані положення Закону, кандидат повинна була відобразити дохід від відчуження транспортного засобу </w:t>
      </w:r>
      <w:r w:rsidR="00C90AA1" w:rsidRPr="00CF0820">
        <w:rPr>
          <w:rFonts w:ascii="Times New Roman" w:eastAsiaTheme="minorHAnsi" w:hAnsi="Times New Roman" w:cs="Times New Roman"/>
          <w:bCs/>
          <w:sz w:val="28"/>
          <w:szCs w:val="28"/>
        </w:rPr>
        <w:t>в</w:t>
      </w:r>
      <w:r w:rsidRPr="00CF0820">
        <w:rPr>
          <w:rFonts w:ascii="Times New Roman" w:eastAsiaTheme="minorHAnsi" w:hAnsi="Times New Roman" w:cs="Times New Roman"/>
          <w:bCs/>
          <w:sz w:val="28"/>
          <w:szCs w:val="28"/>
        </w:rPr>
        <w:t xml:space="preserve"> майновій декларації за 2025 рік. </w:t>
      </w:r>
    </w:p>
    <w:p w14:paraId="005587E3" w14:textId="0A6135F7"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Отже</w:t>
      </w:r>
      <w:r w:rsidR="00C90AA1" w:rsidRPr="00CF0820">
        <w:rPr>
          <w:rFonts w:ascii="Times New Roman" w:eastAsiaTheme="minorHAnsi" w:hAnsi="Times New Roman" w:cs="Times New Roman"/>
          <w:bCs/>
          <w:sz w:val="28"/>
          <w:szCs w:val="28"/>
        </w:rPr>
        <w:t>,</w:t>
      </w:r>
      <w:r w:rsidRPr="00CF0820">
        <w:rPr>
          <w:rFonts w:ascii="Times New Roman" w:eastAsiaTheme="minorHAnsi" w:hAnsi="Times New Roman" w:cs="Times New Roman"/>
          <w:bCs/>
          <w:sz w:val="28"/>
          <w:szCs w:val="28"/>
        </w:rPr>
        <w:t xml:space="preserve"> кандидат в порушення норм антикорупційного законодавства не задекларувала </w:t>
      </w:r>
      <w:r w:rsidR="005C4106" w:rsidRPr="00CF0820">
        <w:rPr>
          <w:rFonts w:ascii="Times New Roman" w:eastAsiaTheme="minorHAnsi" w:hAnsi="Times New Roman" w:cs="Times New Roman"/>
          <w:bCs/>
          <w:sz w:val="28"/>
          <w:szCs w:val="28"/>
        </w:rPr>
        <w:t>в</w:t>
      </w:r>
      <w:r w:rsidRPr="00CF0820">
        <w:rPr>
          <w:rFonts w:ascii="Times New Roman" w:eastAsiaTheme="minorHAnsi" w:hAnsi="Times New Roman" w:cs="Times New Roman"/>
          <w:bCs/>
          <w:sz w:val="28"/>
          <w:szCs w:val="28"/>
        </w:rPr>
        <w:t xml:space="preserve"> щорічній майновій декларації за 2025 рік дохід у розмірі 600</w:t>
      </w:r>
      <w:r w:rsidR="00CF0820">
        <w:rPr>
          <w:rFonts w:ascii="Times New Roman" w:eastAsiaTheme="minorHAnsi" w:hAnsi="Times New Roman" w:cs="Times New Roman"/>
          <w:bCs/>
          <w:sz w:val="28"/>
          <w:szCs w:val="28"/>
        </w:rPr>
        <w:t> </w:t>
      </w:r>
      <w:r w:rsidRPr="00CF0820">
        <w:rPr>
          <w:rFonts w:ascii="Times New Roman" w:eastAsiaTheme="minorHAnsi" w:hAnsi="Times New Roman" w:cs="Times New Roman"/>
          <w:bCs/>
          <w:sz w:val="28"/>
          <w:szCs w:val="28"/>
        </w:rPr>
        <w:t>000</w:t>
      </w:r>
      <w:r w:rsidR="00CF0820">
        <w:rPr>
          <w:rFonts w:ascii="Times New Roman" w:eastAsiaTheme="minorHAnsi" w:hAnsi="Times New Roman" w:cs="Times New Roman"/>
          <w:bCs/>
          <w:sz w:val="28"/>
          <w:szCs w:val="28"/>
        </w:rPr>
        <w:t> </w:t>
      </w:r>
      <w:r w:rsidRPr="00CF0820">
        <w:rPr>
          <w:rFonts w:ascii="Times New Roman" w:eastAsiaTheme="minorHAnsi" w:hAnsi="Times New Roman" w:cs="Times New Roman"/>
          <w:bCs/>
          <w:sz w:val="28"/>
          <w:szCs w:val="28"/>
        </w:rPr>
        <w:t xml:space="preserve">грн від відчуження транспортного засобу та </w:t>
      </w:r>
      <w:r w:rsidR="00C90AA1" w:rsidRPr="00CF0820">
        <w:rPr>
          <w:rFonts w:ascii="Times New Roman" w:eastAsiaTheme="minorHAnsi" w:hAnsi="Times New Roman" w:cs="Times New Roman"/>
          <w:bCs/>
          <w:sz w:val="28"/>
          <w:szCs w:val="28"/>
        </w:rPr>
        <w:t>в</w:t>
      </w:r>
      <w:r w:rsidRPr="00CF0820">
        <w:rPr>
          <w:rFonts w:ascii="Times New Roman" w:eastAsiaTheme="minorHAnsi" w:hAnsi="Times New Roman" w:cs="Times New Roman"/>
          <w:bCs/>
          <w:sz w:val="28"/>
          <w:szCs w:val="28"/>
        </w:rPr>
        <w:t xml:space="preserve"> розділі 14 «Видатки та правочини суб’єкта декларування» відомості щодо відповідного правочину та видатку.</w:t>
      </w:r>
    </w:p>
    <w:p w14:paraId="0D27F214" w14:textId="77777777"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p>
    <w:p w14:paraId="507EA1FC" w14:textId="046A2553"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 xml:space="preserve">При дослідженні майнової декларації кандидата за 2023 рік встановлено, що чоловік кандидата </w:t>
      </w:r>
      <w:r w:rsidR="00597319">
        <w:rPr>
          <w:rFonts w:ascii="Times New Roman" w:eastAsiaTheme="minorHAnsi" w:hAnsi="Times New Roman" w:cs="Times New Roman"/>
          <w:bCs/>
          <w:sz w:val="28"/>
          <w:szCs w:val="28"/>
        </w:rPr>
        <w:t>ОСОБА_1</w:t>
      </w:r>
      <w:r w:rsidRPr="00CF0820">
        <w:rPr>
          <w:rFonts w:ascii="Times New Roman" w:eastAsiaTheme="minorHAnsi" w:hAnsi="Times New Roman" w:cs="Times New Roman"/>
          <w:bCs/>
          <w:sz w:val="28"/>
          <w:szCs w:val="28"/>
        </w:rPr>
        <w:t xml:space="preserve"> 02 серпня 2023 року набув у власність 50% частки у статутному капіталі Товариства з обмеженою відповідальністю «ЛОТ-1А» </w:t>
      </w:r>
      <w:r w:rsidRPr="00CF0820">
        <w:rPr>
          <w:rFonts w:ascii="Times New Roman" w:eastAsiaTheme="minorHAnsi" w:hAnsi="Times New Roman" w:cs="Times New Roman"/>
          <w:bCs/>
          <w:spacing w:val="6"/>
          <w:sz w:val="28"/>
          <w:szCs w:val="28"/>
        </w:rPr>
        <w:t xml:space="preserve">номінальною вартістю 500 гривень. При дослідженні майнової декларації за </w:t>
      </w:r>
      <w:r w:rsidRPr="00CF0820">
        <w:rPr>
          <w:rFonts w:ascii="Times New Roman" w:eastAsiaTheme="minorHAnsi" w:hAnsi="Times New Roman" w:cs="Times New Roman"/>
          <w:bCs/>
          <w:sz w:val="28"/>
          <w:szCs w:val="28"/>
        </w:rPr>
        <w:t>2024 рік встановлено, що інформація про частку чоловіка у статутному капіталі ТОВ «ЛОТ-1А» відсутня.</w:t>
      </w:r>
    </w:p>
    <w:p w14:paraId="25192DA5" w14:textId="0FAFEBFC"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 xml:space="preserve">Кандидат під час співбесіди пояснила, що її чоловік відчужив відповідну частку згідно з нотаріально посвідченим договором купівлі-продажу від 12 квітня 2024 року та актом приймання-передачі частки від цієї ж дати. Також кандидат </w:t>
      </w:r>
      <w:r w:rsidRPr="00CF0820">
        <w:rPr>
          <w:rFonts w:ascii="Times New Roman" w:eastAsiaTheme="minorHAnsi" w:hAnsi="Times New Roman" w:cs="Times New Roman"/>
          <w:bCs/>
          <w:sz w:val="28"/>
          <w:szCs w:val="28"/>
        </w:rPr>
        <w:lastRenderedPageBreak/>
        <w:t>повідомила, що сума угоди – 500 грн, на її думку, не підлягала декларуванню, оскільки ця сума не перевищила пор</w:t>
      </w:r>
      <w:r w:rsidR="00C90AA1" w:rsidRPr="00CF0820">
        <w:rPr>
          <w:rFonts w:ascii="Times New Roman" w:eastAsiaTheme="minorHAnsi" w:hAnsi="Times New Roman" w:cs="Times New Roman"/>
          <w:bCs/>
          <w:sz w:val="28"/>
          <w:szCs w:val="28"/>
        </w:rPr>
        <w:t>огу</w:t>
      </w:r>
      <w:r w:rsidRPr="00CF0820">
        <w:rPr>
          <w:rFonts w:ascii="Times New Roman" w:eastAsiaTheme="minorHAnsi" w:hAnsi="Times New Roman" w:cs="Times New Roman"/>
          <w:bCs/>
          <w:sz w:val="28"/>
          <w:szCs w:val="28"/>
        </w:rPr>
        <w:t xml:space="preserve"> декларуванн</w:t>
      </w:r>
      <w:r w:rsidR="00C90AA1" w:rsidRPr="00CF0820">
        <w:rPr>
          <w:rFonts w:ascii="Times New Roman" w:eastAsiaTheme="minorHAnsi" w:hAnsi="Times New Roman" w:cs="Times New Roman"/>
          <w:bCs/>
          <w:sz w:val="28"/>
          <w:szCs w:val="28"/>
        </w:rPr>
        <w:t>я</w:t>
      </w:r>
      <w:r w:rsidR="003B1BF5" w:rsidRPr="00CF0820">
        <w:rPr>
          <w:rFonts w:ascii="Times New Roman" w:eastAsiaTheme="minorHAnsi" w:hAnsi="Times New Roman" w:cs="Times New Roman"/>
          <w:bCs/>
          <w:sz w:val="28"/>
          <w:szCs w:val="28"/>
        </w:rPr>
        <w:t>.</w:t>
      </w:r>
    </w:p>
    <w:p w14:paraId="51F8D866" w14:textId="6AA8AE74"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Відповідно до пункту 5 частини першої статті 46 Закону України «Про запобігання корупції» (</w:t>
      </w:r>
      <w:r w:rsidR="00C90AA1" w:rsidRPr="00CF0820">
        <w:rPr>
          <w:rFonts w:ascii="Times New Roman" w:eastAsiaTheme="minorHAnsi" w:hAnsi="Times New Roman" w:cs="Times New Roman"/>
          <w:bCs/>
          <w:sz w:val="28"/>
          <w:szCs w:val="28"/>
        </w:rPr>
        <w:t xml:space="preserve">у </w:t>
      </w:r>
      <w:r w:rsidRPr="00CF0820">
        <w:rPr>
          <w:rFonts w:ascii="Times New Roman" w:eastAsiaTheme="minorHAnsi" w:hAnsi="Times New Roman" w:cs="Times New Roman"/>
          <w:bCs/>
          <w:sz w:val="28"/>
          <w:szCs w:val="28"/>
        </w:rPr>
        <w:t>редакції, чинній на момент пода</w:t>
      </w:r>
      <w:r w:rsidR="00C90AA1" w:rsidRPr="00CF0820">
        <w:rPr>
          <w:rFonts w:ascii="Times New Roman" w:eastAsiaTheme="minorHAnsi" w:hAnsi="Times New Roman" w:cs="Times New Roman"/>
          <w:bCs/>
          <w:sz w:val="28"/>
          <w:szCs w:val="28"/>
        </w:rPr>
        <w:t>ння</w:t>
      </w:r>
      <w:r w:rsidRPr="00CF0820">
        <w:rPr>
          <w:rFonts w:ascii="Times New Roman" w:eastAsiaTheme="minorHAnsi" w:hAnsi="Times New Roman" w:cs="Times New Roman"/>
          <w:bCs/>
          <w:sz w:val="28"/>
          <w:szCs w:val="28"/>
        </w:rPr>
        <w:t xml:space="preserve"> декларації) у декларації зазначаються відомості про інші корпоративні права, що належать суб’єкту декларування або членам його сім’ї, із зазначенням найменування кожного суб’єкта господарювання, його організаційно-правової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грошовому та відсотковому вираженні.</w:t>
      </w:r>
    </w:p>
    <w:p w14:paraId="5292A981" w14:textId="602FD6B3"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 xml:space="preserve">Відповідно до пункту 7 частини </w:t>
      </w:r>
      <w:r w:rsidR="00C90AA1" w:rsidRPr="00CF0820">
        <w:rPr>
          <w:rFonts w:ascii="Times New Roman" w:eastAsiaTheme="minorHAnsi" w:hAnsi="Times New Roman" w:cs="Times New Roman"/>
          <w:bCs/>
          <w:sz w:val="28"/>
          <w:szCs w:val="28"/>
        </w:rPr>
        <w:t>першої</w:t>
      </w:r>
      <w:r w:rsidRPr="00CF0820">
        <w:rPr>
          <w:rFonts w:ascii="Times New Roman" w:eastAsiaTheme="minorHAnsi" w:hAnsi="Times New Roman" w:cs="Times New Roman"/>
          <w:bCs/>
          <w:sz w:val="28"/>
          <w:szCs w:val="28"/>
        </w:rPr>
        <w:t xml:space="preserve"> статті 46 Закону України «Про запобігання корупції» (</w:t>
      </w:r>
      <w:r w:rsidR="00C90AA1" w:rsidRPr="00CF0820">
        <w:rPr>
          <w:rFonts w:ascii="Times New Roman" w:eastAsiaTheme="minorHAnsi" w:hAnsi="Times New Roman" w:cs="Times New Roman"/>
          <w:bCs/>
          <w:sz w:val="28"/>
          <w:szCs w:val="28"/>
        </w:rPr>
        <w:t>у</w:t>
      </w:r>
      <w:r w:rsidRPr="00CF0820">
        <w:rPr>
          <w:rFonts w:ascii="Times New Roman" w:eastAsiaTheme="minorHAnsi" w:hAnsi="Times New Roman" w:cs="Times New Roman"/>
          <w:bCs/>
          <w:sz w:val="28"/>
          <w:szCs w:val="28"/>
        </w:rPr>
        <w:t xml:space="preserve"> редакції, чинній на момент пода</w:t>
      </w:r>
      <w:r w:rsidR="00C90AA1" w:rsidRPr="00CF0820">
        <w:rPr>
          <w:rFonts w:ascii="Times New Roman" w:eastAsiaTheme="minorHAnsi" w:hAnsi="Times New Roman" w:cs="Times New Roman"/>
          <w:bCs/>
          <w:sz w:val="28"/>
          <w:szCs w:val="28"/>
        </w:rPr>
        <w:t>ння</w:t>
      </w:r>
      <w:r w:rsidRPr="00CF0820">
        <w:rPr>
          <w:rFonts w:ascii="Times New Roman" w:eastAsiaTheme="minorHAnsi" w:hAnsi="Times New Roman" w:cs="Times New Roman"/>
          <w:bCs/>
          <w:sz w:val="28"/>
          <w:szCs w:val="28"/>
        </w:rPr>
        <w:t xml:space="preserve"> декларації) у майновій декларації  зазначаються  відомості про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 Такі відомості включають дані про вид доходу, джерело доходу та його розмір.</w:t>
      </w:r>
    </w:p>
    <w:p w14:paraId="5F7D9BA5" w14:textId="264C7FB3"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Отже</w:t>
      </w:r>
      <w:r w:rsidR="00C90AA1" w:rsidRPr="00CF0820">
        <w:rPr>
          <w:rFonts w:ascii="Times New Roman" w:eastAsiaTheme="minorHAnsi" w:hAnsi="Times New Roman" w:cs="Times New Roman"/>
          <w:bCs/>
          <w:sz w:val="28"/>
          <w:szCs w:val="28"/>
        </w:rPr>
        <w:t>,</w:t>
      </w:r>
      <w:r w:rsidRPr="00CF0820">
        <w:rPr>
          <w:rFonts w:ascii="Times New Roman" w:eastAsiaTheme="minorHAnsi" w:hAnsi="Times New Roman" w:cs="Times New Roman"/>
          <w:bCs/>
          <w:sz w:val="28"/>
          <w:szCs w:val="28"/>
        </w:rPr>
        <w:t xml:space="preserve"> незалежно від розміру отриманого доходу, сам факт отримання членом сім’ї доходу від відчуження корпоративних прав підлягав декларуванню у відповідному розділі майнової декларації за 2024 рік, що кандидатом не було відображено.</w:t>
      </w:r>
    </w:p>
    <w:p w14:paraId="70C8E45A" w14:textId="77777777"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p>
    <w:p w14:paraId="65ED419C" w14:textId="47FE7405"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Під час співбесіди з кандидатом Комісією</w:t>
      </w:r>
      <w:r w:rsidR="003603F3" w:rsidRPr="00CF0820">
        <w:rPr>
          <w:rFonts w:ascii="Times New Roman" w:eastAsiaTheme="minorHAnsi" w:hAnsi="Times New Roman" w:cs="Times New Roman"/>
          <w:bCs/>
          <w:sz w:val="28"/>
          <w:szCs w:val="28"/>
        </w:rPr>
        <w:t xml:space="preserve"> у складі колегії</w:t>
      </w:r>
      <w:r w:rsidRPr="00CF0820">
        <w:rPr>
          <w:rFonts w:ascii="Times New Roman" w:eastAsiaTheme="minorHAnsi" w:hAnsi="Times New Roman" w:cs="Times New Roman"/>
          <w:bCs/>
          <w:sz w:val="28"/>
          <w:szCs w:val="28"/>
        </w:rPr>
        <w:t xml:space="preserve"> досліджено майнову декларацію кандидата за 2016 рік і встановлено, що сукупний дохід кандидата та її чоловіка становив 40 450 грн, готівкові кошти – 84 000 грн. </w:t>
      </w:r>
      <w:r w:rsidR="00C90AA1" w:rsidRPr="00CF0820">
        <w:rPr>
          <w:rFonts w:ascii="Times New Roman" w:eastAsiaTheme="minorHAnsi" w:hAnsi="Times New Roman" w:cs="Times New Roman"/>
          <w:bCs/>
          <w:sz w:val="28"/>
          <w:szCs w:val="28"/>
        </w:rPr>
        <w:t>Д</w:t>
      </w:r>
      <w:r w:rsidRPr="00CF0820">
        <w:rPr>
          <w:rFonts w:ascii="Times New Roman" w:eastAsiaTheme="minorHAnsi" w:hAnsi="Times New Roman" w:cs="Times New Roman"/>
          <w:bCs/>
          <w:sz w:val="28"/>
          <w:szCs w:val="28"/>
        </w:rPr>
        <w:t xml:space="preserve">охід від заробітної плати становив 22 024 грн без відрахування податків. Інший дохід – кредит та </w:t>
      </w:r>
      <w:r w:rsidR="00597319">
        <w:rPr>
          <w:rFonts w:ascii="Times New Roman" w:eastAsiaTheme="minorHAnsi" w:hAnsi="Times New Roman" w:cs="Times New Roman"/>
          <w:bCs/>
          <w:sz w:val="28"/>
          <w:szCs w:val="28"/>
        </w:rPr>
        <w:t>ІНФОРМАЦІЯ_2</w:t>
      </w:r>
      <w:r w:rsidRPr="00CF0820">
        <w:rPr>
          <w:rFonts w:ascii="Times New Roman" w:eastAsiaTheme="minorHAnsi" w:hAnsi="Times New Roman" w:cs="Times New Roman"/>
          <w:bCs/>
          <w:sz w:val="28"/>
          <w:szCs w:val="28"/>
        </w:rPr>
        <w:t>.</w:t>
      </w:r>
    </w:p>
    <w:p w14:paraId="59FAF3AF" w14:textId="52A26808"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У 2015 році кандидат та її чоловік задекларували сукупний дохід  у розмірі 285 669 грн без відрахування податків. Готівкові кошти кандидата та її чоловіка становили</w:t>
      </w:r>
      <w:r w:rsidRPr="00CF0820">
        <w:rPr>
          <w:rFonts w:ascii="Times New Roman" w:eastAsiaTheme="minorHAnsi" w:hAnsi="Times New Roman" w:cs="Times New Roman"/>
          <w:bCs/>
          <w:sz w:val="96"/>
          <w:szCs w:val="96"/>
        </w:rPr>
        <w:t xml:space="preserve"> </w:t>
      </w:r>
      <w:r w:rsidRPr="00CF0820">
        <w:rPr>
          <w:rFonts w:ascii="Times New Roman" w:eastAsiaTheme="minorHAnsi" w:hAnsi="Times New Roman" w:cs="Times New Roman"/>
          <w:bCs/>
          <w:sz w:val="28"/>
          <w:szCs w:val="28"/>
        </w:rPr>
        <w:t>120</w:t>
      </w:r>
      <w:r w:rsidRPr="00CF0820">
        <w:rPr>
          <w:rFonts w:ascii="Times New Roman" w:eastAsiaTheme="minorHAnsi" w:hAnsi="Times New Roman" w:cs="Times New Roman"/>
          <w:bCs/>
          <w:sz w:val="96"/>
          <w:szCs w:val="96"/>
        </w:rPr>
        <w:t xml:space="preserve"> </w:t>
      </w:r>
      <w:r w:rsidRPr="00CF0820">
        <w:rPr>
          <w:rFonts w:ascii="Times New Roman" w:eastAsiaTheme="minorHAnsi" w:hAnsi="Times New Roman" w:cs="Times New Roman"/>
          <w:bCs/>
          <w:sz w:val="28"/>
          <w:szCs w:val="28"/>
        </w:rPr>
        <w:t>000</w:t>
      </w:r>
      <w:r w:rsidRPr="00CF0820">
        <w:rPr>
          <w:rFonts w:ascii="Times New Roman" w:eastAsiaTheme="minorHAnsi" w:hAnsi="Times New Roman" w:cs="Times New Roman"/>
          <w:bCs/>
          <w:sz w:val="96"/>
          <w:szCs w:val="96"/>
        </w:rPr>
        <w:t xml:space="preserve"> </w:t>
      </w:r>
      <w:r w:rsidRPr="00CF0820">
        <w:rPr>
          <w:rFonts w:ascii="Times New Roman" w:eastAsiaTheme="minorHAnsi" w:hAnsi="Times New Roman" w:cs="Times New Roman"/>
          <w:bCs/>
          <w:sz w:val="28"/>
          <w:szCs w:val="28"/>
        </w:rPr>
        <w:t>грн.</w:t>
      </w:r>
      <w:r w:rsidRPr="00CF0820">
        <w:rPr>
          <w:rFonts w:ascii="Times New Roman" w:eastAsiaTheme="minorHAnsi" w:hAnsi="Times New Roman" w:cs="Times New Roman"/>
          <w:bCs/>
          <w:sz w:val="96"/>
          <w:szCs w:val="96"/>
        </w:rPr>
        <w:t xml:space="preserve"> </w:t>
      </w:r>
      <w:r w:rsidRPr="00CF0820">
        <w:rPr>
          <w:rFonts w:ascii="Times New Roman" w:eastAsiaTheme="minorHAnsi" w:hAnsi="Times New Roman" w:cs="Times New Roman"/>
          <w:bCs/>
          <w:sz w:val="28"/>
          <w:szCs w:val="28"/>
        </w:rPr>
        <w:t>Отже</w:t>
      </w:r>
      <w:r w:rsidR="00C90AA1" w:rsidRPr="00CF0820">
        <w:rPr>
          <w:rFonts w:ascii="Times New Roman" w:eastAsiaTheme="minorHAnsi" w:hAnsi="Times New Roman" w:cs="Times New Roman"/>
          <w:bCs/>
          <w:sz w:val="28"/>
          <w:szCs w:val="28"/>
        </w:rPr>
        <w:t>,</w:t>
      </w:r>
      <w:r w:rsidRPr="00CF0820">
        <w:rPr>
          <w:rFonts w:ascii="Times New Roman" w:eastAsiaTheme="minorHAnsi" w:hAnsi="Times New Roman" w:cs="Times New Roman"/>
          <w:bCs/>
          <w:sz w:val="96"/>
          <w:szCs w:val="96"/>
        </w:rPr>
        <w:t xml:space="preserve"> </w:t>
      </w:r>
      <w:r w:rsidRPr="00CF0820">
        <w:rPr>
          <w:rFonts w:ascii="Times New Roman" w:eastAsiaTheme="minorHAnsi" w:hAnsi="Times New Roman" w:cs="Times New Roman"/>
          <w:bCs/>
          <w:sz w:val="28"/>
          <w:szCs w:val="28"/>
        </w:rPr>
        <w:t>зменшення</w:t>
      </w:r>
      <w:r w:rsidRPr="00CF0820">
        <w:rPr>
          <w:rFonts w:ascii="Times New Roman" w:eastAsiaTheme="minorHAnsi" w:hAnsi="Times New Roman" w:cs="Times New Roman"/>
          <w:bCs/>
          <w:sz w:val="96"/>
          <w:szCs w:val="96"/>
        </w:rPr>
        <w:t xml:space="preserve"> </w:t>
      </w:r>
      <w:r w:rsidRPr="00CF0820">
        <w:rPr>
          <w:rFonts w:ascii="Times New Roman" w:eastAsiaTheme="minorHAnsi" w:hAnsi="Times New Roman" w:cs="Times New Roman"/>
          <w:bCs/>
          <w:sz w:val="28"/>
          <w:szCs w:val="28"/>
        </w:rPr>
        <w:t>суми</w:t>
      </w:r>
      <w:r w:rsidRPr="00CF0820">
        <w:rPr>
          <w:rFonts w:ascii="Times New Roman" w:eastAsiaTheme="minorHAnsi" w:hAnsi="Times New Roman" w:cs="Times New Roman"/>
          <w:bCs/>
          <w:sz w:val="96"/>
          <w:szCs w:val="96"/>
        </w:rPr>
        <w:t xml:space="preserve"> </w:t>
      </w:r>
      <w:r w:rsidRPr="00CF0820">
        <w:rPr>
          <w:rFonts w:ascii="Times New Roman" w:eastAsiaTheme="minorHAnsi" w:hAnsi="Times New Roman" w:cs="Times New Roman"/>
          <w:bCs/>
          <w:sz w:val="28"/>
          <w:szCs w:val="28"/>
        </w:rPr>
        <w:t>заощаджень</w:t>
      </w:r>
      <w:r w:rsidRPr="00CF0820">
        <w:rPr>
          <w:rFonts w:ascii="Times New Roman" w:eastAsiaTheme="minorHAnsi" w:hAnsi="Times New Roman" w:cs="Times New Roman"/>
          <w:bCs/>
          <w:sz w:val="96"/>
          <w:szCs w:val="96"/>
        </w:rPr>
        <w:t xml:space="preserve"> </w:t>
      </w:r>
      <w:r w:rsidRPr="00CF0820">
        <w:rPr>
          <w:rFonts w:ascii="Times New Roman" w:eastAsiaTheme="minorHAnsi" w:hAnsi="Times New Roman" w:cs="Times New Roman"/>
          <w:bCs/>
          <w:sz w:val="28"/>
          <w:szCs w:val="28"/>
        </w:rPr>
        <w:t>становило</w:t>
      </w:r>
      <w:r w:rsidRPr="00CF0820">
        <w:rPr>
          <w:rFonts w:ascii="Times New Roman" w:eastAsiaTheme="minorHAnsi" w:hAnsi="Times New Roman" w:cs="Times New Roman"/>
          <w:bCs/>
          <w:sz w:val="96"/>
          <w:szCs w:val="96"/>
        </w:rPr>
        <w:t xml:space="preserve"> </w:t>
      </w:r>
      <w:r w:rsidRPr="00CF0820">
        <w:rPr>
          <w:rFonts w:ascii="Times New Roman" w:eastAsiaTheme="minorHAnsi" w:hAnsi="Times New Roman" w:cs="Times New Roman"/>
          <w:bCs/>
          <w:sz w:val="28"/>
          <w:szCs w:val="28"/>
        </w:rPr>
        <w:t>36 000 гр</w:t>
      </w:r>
      <w:r w:rsidR="005C4106" w:rsidRPr="00CF0820">
        <w:rPr>
          <w:rFonts w:ascii="Times New Roman" w:eastAsiaTheme="minorHAnsi" w:hAnsi="Times New Roman" w:cs="Times New Roman"/>
          <w:bCs/>
          <w:sz w:val="28"/>
          <w:szCs w:val="28"/>
        </w:rPr>
        <w:t>н</w:t>
      </w:r>
      <w:r w:rsidRPr="00CF0820">
        <w:rPr>
          <w:rFonts w:ascii="Times New Roman" w:eastAsiaTheme="minorHAnsi" w:hAnsi="Times New Roman" w:cs="Times New Roman"/>
          <w:bCs/>
          <w:sz w:val="28"/>
          <w:szCs w:val="28"/>
        </w:rPr>
        <w:t>, що фактично могло бути використано сім’єю для покриття поточних витрат у 2016 році. У майновій декларації за 2017 рік грошові активи кандидатом не задекларовані. Таким чином</w:t>
      </w:r>
      <w:r w:rsidR="00C90AA1" w:rsidRPr="00CF0820">
        <w:rPr>
          <w:rFonts w:ascii="Times New Roman" w:eastAsiaTheme="minorHAnsi" w:hAnsi="Times New Roman" w:cs="Times New Roman"/>
          <w:bCs/>
          <w:sz w:val="28"/>
          <w:szCs w:val="28"/>
        </w:rPr>
        <w:t>,</w:t>
      </w:r>
      <w:r w:rsidRPr="00CF0820">
        <w:rPr>
          <w:rFonts w:ascii="Times New Roman" w:eastAsiaTheme="minorHAnsi" w:hAnsi="Times New Roman" w:cs="Times New Roman"/>
          <w:bCs/>
          <w:sz w:val="28"/>
          <w:szCs w:val="28"/>
        </w:rPr>
        <w:t xml:space="preserve"> загальний обсяг коштів, якими сім’я могла користуватися у 2016 році, міг становити близько 160 450 грн на рік.</w:t>
      </w:r>
    </w:p>
    <w:p w14:paraId="0B635DA4" w14:textId="631BA6F6"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За даними Державної служби статистики</w:t>
      </w:r>
      <w:r w:rsidR="00C90AA1" w:rsidRPr="00CF0820">
        <w:rPr>
          <w:rFonts w:ascii="Times New Roman" w:eastAsiaTheme="minorHAnsi" w:hAnsi="Times New Roman" w:cs="Times New Roman"/>
          <w:bCs/>
          <w:sz w:val="28"/>
          <w:szCs w:val="28"/>
        </w:rPr>
        <w:t>,</w:t>
      </w:r>
      <w:r w:rsidRPr="00CF0820">
        <w:rPr>
          <w:rFonts w:ascii="Times New Roman" w:eastAsiaTheme="minorHAnsi" w:hAnsi="Times New Roman" w:cs="Times New Roman"/>
          <w:bCs/>
          <w:sz w:val="28"/>
          <w:szCs w:val="28"/>
        </w:rPr>
        <w:t xml:space="preserve"> витрати населення </w:t>
      </w:r>
      <w:r w:rsidR="00C90AA1" w:rsidRPr="00CF0820">
        <w:rPr>
          <w:rFonts w:ascii="Times New Roman" w:eastAsiaTheme="minorHAnsi" w:hAnsi="Times New Roman" w:cs="Times New Roman"/>
          <w:bCs/>
          <w:sz w:val="28"/>
          <w:szCs w:val="28"/>
        </w:rPr>
        <w:t>в</w:t>
      </w:r>
      <w:r w:rsidRPr="00CF0820">
        <w:rPr>
          <w:rFonts w:ascii="Times New Roman" w:eastAsiaTheme="minorHAnsi" w:hAnsi="Times New Roman" w:cs="Times New Roman"/>
          <w:bCs/>
          <w:sz w:val="28"/>
          <w:szCs w:val="28"/>
        </w:rPr>
        <w:t xml:space="preserve"> розрахунку на одну особу у Львівській області </w:t>
      </w:r>
      <w:r w:rsidR="00C90AA1" w:rsidRPr="00CF0820">
        <w:rPr>
          <w:rFonts w:ascii="Times New Roman" w:eastAsiaTheme="minorHAnsi" w:hAnsi="Times New Roman" w:cs="Times New Roman"/>
          <w:bCs/>
          <w:sz w:val="28"/>
          <w:szCs w:val="28"/>
        </w:rPr>
        <w:t xml:space="preserve">у </w:t>
      </w:r>
      <w:r w:rsidRPr="00CF0820">
        <w:rPr>
          <w:rFonts w:ascii="Times New Roman" w:eastAsiaTheme="minorHAnsi" w:hAnsi="Times New Roman" w:cs="Times New Roman"/>
          <w:bCs/>
          <w:sz w:val="28"/>
          <w:szCs w:val="28"/>
        </w:rPr>
        <w:t>2016 р</w:t>
      </w:r>
      <w:r w:rsidR="00C90AA1" w:rsidRPr="00CF0820">
        <w:rPr>
          <w:rFonts w:ascii="Times New Roman" w:eastAsiaTheme="minorHAnsi" w:hAnsi="Times New Roman" w:cs="Times New Roman"/>
          <w:bCs/>
          <w:sz w:val="28"/>
          <w:szCs w:val="28"/>
        </w:rPr>
        <w:t>оці</w:t>
      </w:r>
      <w:r w:rsidRPr="00CF0820">
        <w:rPr>
          <w:rFonts w:ascii="Times New Roman" w:eastAsiaTheme="minorHAnsi" w:hAnsi="Times New Roman" w:cs="Times New Roman"/>
          <w:bCs/>
          <w:sz w:val="28"/>
          <w:szCs w:val="28"/>
        </w:rPr>
        <w:t xml:space="preserve"> становили 46 719 грн на рік.  Отже</w:t>
      </w:r>
      <w:r w:rsidR="00C90AA1" w:rsidRPr="00CF0820">
        <w:rPr>
          <w:rFonts w:ascii="Times New Roman" w:eastAsiaTheme="minorHAnsi" w:hAnsi="Times New Roman" w:cs="Times New Roman"/>
          <w:bCs/>
          <w:sz w:val="28"/>
          <w:szCs w:val="28"/>
        </w:rPr>
        <w:t>,</w:t>
      </w:r>
      <w:r w:rsidRPr="00CF0820">
        <w:rPr>
          <w:rFonts w:ascii="Times New Roman" w:eastAsiaTheme="minorHAnsi" w:hAnsi="Times New Roman" w:cs="Times New Roman"/>
          <w:bCs/>
          <w:sz w:val="28"/>
          <w:szCs w:val="28"/>
        </w:rPr>
        <w:t xml:space="preserve"> для сім’ї з двох дорослих осіб та двох дітей сукупний обсяг необхідних витрат мав би становити 186 876 гр</w:t>
      </w:r>
      <w:r w:rsidR="005C4106" w:rsidRPr="00CF0820">
        <w:rPr>
          <w:rFonts w:ascii="Times New Roman" w:eastAsiaTheme="minorHAnsi" w:hAnsi="Times New Roman" w:cs="Times New Roman"/>
          <w:bCs/>
          <w:sz w:val="28"/>
          <w:szCs w:val="28"/>
        </w:rPr>
        <w:t>н</w:t>
      </w:r>
      <w:r w:rsidRPr="00CF0820">
        <w:rPr>
          <w:rFonts w:ascii="Times New Roman" w:eastAsiaTheme="minorHAnsi" w:hAnsi="Times New Roman" w:cs="Times New Roman"/>
          <w:bCs/>
          <w:sz w:val="28"/>
          <w:szCs w:val="28"/>
        </w:rPr>
        <w:t xml:space="preserve"> на рік, тоді як дохід становив160 450 грн.</w:t>
      </w:r>
    </w:p>
    <w:p w14:paraId="7E0C009D" w14:textId="5AA9D3A9" w:rsidR="001B5E22" w:rsidRPr="00CF0820" w:rsidRDefault="00C90AA1"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В</w:t>
      </w:r>
      <w:r w:rsidR="001B5E22" w:rsidRPr="00CF0820">
        <w:rPr>
          <w:rFonts w:ascii="Times New Roman" w:eastAsiaTheme="minorHAnsi" w:hAnsi="Times New Roman" w:cs="Times New Roman"/>
          <w:bCs/>
          <w:sz w:val="28"/>
          <w:szCs w:val="28"/>
        </w:rPr>
        <w:t>становлена різниця між витратами сім’ї та її доходом у 2016 році свідчить про наявність дефіциту коштів для забезпечення повсякденних потреб сім’ї</w:t>
      </w:r>
      <w:r w:rsidRPr="00CF0820">
        <w:rPr>
          <w:rFonts w:ascii="Times New Roman" w:eastAsiaTheme="minorHAnsi" w:hAnsi="Times New Roman" w:cs="Times New Roman"/>
          <w:bCs/>
          <w:sz w:val="28"/>
          <w:szCs w:val="28"/>
        </w:rPr>
        <w:t>,</w:t>
      </w:r>
      <w:r w:rsidR="001B5E22" w:rsidRPr="00CF0820">
        <w:rPr>
          <w:rFonts w:ascii="Times New Roman" w:eastAsiaTheme="minorHAnsi" w:hAnsi="Times New Roman" w:cs="Times New Roman"/>
          <w:bCs/>
          <w:sz w:val="28"/>
          <w:szCs w:val="28"/>
        </w:rPr>
        <w:t xml:space="preserve"> про що зазначено </w:t>
      </w:r>
      <w:r w:rsidRPr="00CF0820">
        <w:rPr>
          <w:rFonts w:ascii="Times New Roman" w:eastAsiaTheme="minorHAnsi" w:hAnsi="Times New Roman" w:cs="Times New Roman"/>
          <w:bCs/>
          <w:sz w:val="28"/>
          <w:szCs w:val="28"/>
        </w:rPr>
        <w:t>в</w:t>
      </w:r>
      <w:r w:rsidR="001B5E22" w:rsidRPr="00CF0820">
        <w:rPr>
          <w:rFonts w:ascii="Times New Roman" w:eastAsiaTheme="minorHAnsi" w:hAnsi="Times New Roman" w:cs="Times New Roman"/>
          <w:bCs/>
          <w:sz w:val="28"/>
          <w:szCs w:val="28"/>
        </w:rPr>
        <w:t xml:space="preserve"> підпункті 1.3 висновку ГРД.</w:t>
      </w:r>
    </w:p>
    <w:p w14:paraId="38F04864" w14:textId="366AD534"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lastRenderedPageBreak/>
        <w:t>Комісія врах</w:t>
      </w:r>
      <w:r w:rsidR="003603F3" w:rsidRPr="00CF0820">
        <w:rPr>
          <w:rFonts w:ascii="Times New Roman" w:eastAsiaTheme="minorHAnsi" w:hAnsi="Times New Roman" w:cs="Times New Roman"/>
          <w:bCs/>
          <w:sz w:val="28"/>
          <w:szCs w:val="28"/>
        </w:rPr>
        <w:t>увала</w:t>
      </w:r>
      <w:r w:rsidRPr="00CF0820">
        <w:rPr>
          <w:rFonts w:ascii="Times New Roman" w:eastAsiaTheme="minorHAnsi" w:hAnsi="Times New Roman" w:cs="Times New Roman"/>
          <w:bCs/>
          <w:sz w:val="28"/>
          <w:szCs w:val="28"/>
        </w:rPr>
        <w:t xml:space="preserve"> пояснення кандидата</w:t>
      </w:r>
      <w:r w:rsidR="003603F3" w:rsidRPr="00CF0820">
        <w:rPr>
          <w:rFonts w:ascii="Times New Roman" w:eastAsiaTheme="minorHAnsi" w:hAnsi="Times New Roman" w:cs="Times New Roman"/>
          <w:bCs/>
          <w:sz w:val="28"/>
          <w:szCs w:val="28"/>
        </w:rPr>
        <w:t xml:space="preserve"> щодо </w:t>
      </w:r>
      <w:proofErr w:type="spellStart"/>
      <w:r w:rsidR="003603F3" w:rsidRPr="00CF0820">
        <w:rPr>
          <w:rFonts w:ascii="Times New Roman" w:eastAsiaTheme="minorHAnsi" w:hAnsi="Times New Roman" w:cs="Times New Roman"/>
          <w:bCs/>
          <w:sz w:val="28"/>
          <w:szCs w:val="28"/>
        </w:rPr>
        <w:t>невідображення</w:t>
      </w:r>
      <w:proofErr w:type="spellEnd"/>
      <w:r w:rsidR="003603F3" w:rsidRPr="00CF0820">
        <w:rPr>
          <w:rFonts w:ascii="Times New Roman" w:eastAsiaTheme="minorHAnsi" w:hAnsi="Times New Roman" w:cs="Times New Roman"/>
          <w:bCs/>
          <w:sz w:val="28"/>
          <w:szCs w:val="28"/>
        </w:rPr>
        <w:t xml:space="preserve"> нею в розділі «Грошові активи» майнової декларації близько 13 000 </w:t>
      </w:r>
      <w:proofErr w:type="spellStart"/>
      <w:r w:rsidR="003603F3" w:rsidRPr="00CF0820">
        <w:rPr>
          <w:rFonts w:ascii="Times New Roman" w:eastAsiaTheme="minorHAnsi" w:hAnsi="Times New Roman" w:cs="Times New Roman"/>
          <w:bCs/>
          <w:sz w:val="28"/>
          <w:szCs w:val="28"/>
        </w:rPr>
        <w:t>дол</w:t>
      </w:r>
      <w:proofErr w:type="spellEnd"/>
      <w:r w:rsidR="003603F3" w:rsidRPr="00CF0820">
        <w:rPr>
          <w:rFonts w:ascii="Times New Roman" w:eastAsiaTheme="minorHAnsi" w:hAnsi="Times New Roman" w:cs="Times New Roman"/>
          <w:bCs/>
          <w:sz w:val="28"/>
          <w:szCs w:val="28"/>
        </w:rPr>
        <w:t xml:space="preserve">. США, </w:t>
      </w:r>
      <w:r w:rsidR="00AA4777" w:rsidRPr="00CF0820">
        <w:rPr>
          <w:rFonts w:ascii="Times New Roman" w:eastAsiaTheme="minorHAnsi" w:hAnsi="Times New Roman" w:cs="Times New Roman"/>
          <w:bCs/>
          <w:sz w:val="28"/>
          <w:szCs w:val="28"/>
        </w:rPr>
        <w:t>розміщених</w:t>
      </w:r>
      <w:r w:rsidR="003603F3" w:rsidRPr="00CF0820">
        <w:rPr>
          <w:rFonts w:ascii="Times New Roman" w:eastAsiaTheme="minorHAnsi" w:hAnsi="Times New Roman" w:cs="Times New Roman"/>
          <w:bCs/>
          <w:sz w:val="28"/>
          <w:szCs w:val="28"/>
        </w:rPr>
        <w:t xml:space="preserve"> на їх </w:t>
      </w:r>
      <w:r w:rsidR="00AA4777" w:rsidRPr="00CF0820">
        <w:rPr>
          <w:rFonts w:ascii="Times New Roman" w:eastAsiaTheme="minorHAnsi" w:hAnsi="Times New Roman" w:cs="Times New Roman"/>
          <w:bCs/>
          <w:sz w:val="28"/>
          <w:szCs w:val="28"/>
        </w:rPr>
        <w:t>з</w:t>
      </w:r>
      <w:r w:rsidR="003603F3" w:rsidRPr="00CF0820">
        <w:rPr>
          <w:rFonts w:ascii="Times New Roman" w:eastAsiaTheme="minorHAnsi" w:hAnsi="Times New Roman" w:cs="Times New Roman"/>
          <w:bCs/>
          <w:sz w:val="28"/>
          <w:szCs w:val="28"/>
        </w:rPr>
        <w:t xml:space="preserve"> чоловіком карткових рахунках, </w:t>
      </w:r>
      <w:r w:rsidR="00AA4777" w:rsidRPr="00CF0820">
        <w:rPr>
          <w:rFonts w:ascii="Times New Roman" w:eastAsiaTheme="minorHAnsi" w:hAnsi="Times New Roman" w:cs="Times New Roman"/>
          <w:bCs/>
          <w:sz w:val="28"/>
          <w:szCs w:val="28"/>
        </w:rPr>
        <w:t>та</w:t>
      </w:r>
      <w:r w:rsidRPr="00CF0820">
        <w:rPr>
          <w:rFonts w:ascii="Times New Roman" w:eastAsiaTheme="minorHAnsi" w:hAnsi="Times New Roman" w:cs="Times New Roman"/>
          <w:bCs/>
          <w:sz w:val="28"/>
          <w:szCs w:val="28"/>
        </w:rPr>
        <w:t xml:space="preserve"> звер</w:t>
      </w:r>
      <w:r w:rsidR="003603F3" w:rsidRPr="00CF0820">
        <w:rPr>
          <w:rFonts w:ascii="Times New Roman" w:eastAsiaTheme="minorHAnsi" w:hAnsi="Times New Roman" w:cs="Times New Roman"/>
          <w:bCs/>
          <w:sz w:val="28"/>
          <w:szCs w:val="28"/>
        </w:rPr>
        <w:t>нула</w:t>
      </w:r>
      <w:r w:rsidRPr="00CF0820">
        <w:rPr>
          <w:rFonts w:ascii="Times New Roman" w:eastAsiaTheme="minorHAnsi" w:hAnsi="Times New Roman" w:cs="Times New Roman"/>
          <w:bCs/>
          <w:sz w:val="28"/>
          <w:szCs w:val="28"/>
        </w:rPr>
        <w:t xml:space="preserve"> увагу на те, що задекларовані готівкові кошти кандидата становили лише 120 000 грн. Інших активів </w:t>
      </w:r>
      <w:r w:rsidR="00AA4777" w:rsidRPr="00CF0820">
        <w:rPr>
          <w:rFonts w:ascii="Times New Roman" w:eastAsiaTheme="minorHAnsi" w:hAnsi="Times New Roman" w:cs="Times New Roman"/>
          <w:bCs/>
          <w:sz w:val="28"/>
          <w:szCs w:val="28"/>
        </w:rPr>
        <w:t>у</w:t>
      </w:r>
      <w:r w:rsidRPr="00CF0820">
        <w:rPr>
          <w:rFonts w:ascii="Times New Roman" w:eastAsiaTheme="minorHAnsi" w:hAnsi="Times New Roman" w:cs="Times New Roman"/>
          <w:bCs/>
          <w:sz w:val="28"/>
          <w:szCs w:val="28"/>
        </w:rPr>
        <w:t xml:space="preserve"> майновій декларації за 2015 рік не зазначено. </w:t>
      </w:r>
    </w:p>
    <w:p w14:paraId="7515F21A" w14:textId="1F81A285"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Відповідно до пункту 8 частини першої статті 46 Закону України «Про запобігання корупції» (</w:t>
      </w:r>
      <w:r w:rsidR="006C7940" w:rsidRPr="00CF0820">
        <w:rPr>
          <w:rFonts w:ascii="Times New Roman" w:eastAsiaTheme="minorHAnsi" w:hAnsi="Times New Roman" w:cs="Times New Roman"/>
          <w:bCs/>
          <w:sz w:val="28"/>
          <w:szCs w:val="28"/>
        </w:rPr>
        <w:t>у</w:t>
      </w:r>
      <w:r w:rsidRPr="00CF0820">
        <w:rPr>
          <w:rFonts w:ascii="Times New Roman" w:eastAsiaTheme="minorHAnsi" w:hAnsi="Times New Roman" w:cs="Times New Roman"/>
          <w:bCs/>
          <w:sz w:val="28"/>
          <w:szCs w:val="28"/>
        </w:rPr>
        <w:t xml:space="preserve"> редакції, чинній на момент пода</w:t>
      </w:r>
      <w:r w:rsidR="006C7940" w:rsidRPr="00CF0820">
        <w:rPr>
          <w:rFonts w:ascii="Times New Roman" w:eastAsiaTheme="minorHAnsi" w:hAnsi="Times New Roman" w:cs="Times New Roman"/>
          <w:bCs/>
          <w:sz w:val="28"/>
          <w:szCs w:val="28"/>
        </w:rPr>
        <w:t>ння</w:t>
      </w:r>
      <w:r w:rsidRPr="00CF0820">
        <w:rPr>
          <w:rFonts w:ascii="Times New Roman" w:eastAsiaTheme="minorHAnsi" w:hAnsi="Times New Roman" w:cs="Times New Roman"/>
          <w:bCs/>
          <w:sz w:val="28"/>
          <w:szCs w:val="28"/>
        </w:rPr>
        <w:t xml:space="preserve"> декларації) у декларації зазначаються відомості про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а також активи у дорогоцінних (банківських) металах. Відомості щодо грошових активів включають дані про вид, розмір та валюту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та активи у дорогоцінних (банківських) металах, сукупна вартість яких не перевищує 50 мінімальних заробітних плат, встановлених на 1 січня звітного року.</w:t>
      </w:r>
    </w:p>
    <w:p w14:paraId="420BFDF1" w14:textId="0365B5DD" w:rsidR="00F73572" w:rsidRPr="00CF0820" w:rsidRDefault="00402328"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 xml:space="preserve"> З огляду на зазначені вище норми законодавства</w:t>
      </w:r>
      <w:r w:rsidR="001B5E22" w:rsidRPr="00CF0820">
        <w:rPr>
          <w:rFonts w:ascii="Times New Roman" w:eastAsiaTheme="minorHAnsi" w:hAnsi="Times New Roman" w:cs="Times New Roman"/>
          <w:bCs/>
          <w:sz w:val="28"/>
          <w:szCs w:val="28"/>
        </w:rPr>
        <w:t xml:space="preserve"> Комісія </w:t>
      </w:r>
      <w:r w:rsidR="003603F3" w:rsidRPr="00CF0820">
        <w:rPr>
          <w:rFonts w:ascii="Times New Roman" w:eastAsiaTheme="minorHAnsi" w:hAnsi="Times New Roman" w:cs="Times New Roman"/>
          <w:bCs/>
          <w:sz w:val="28"/>
          <w:szCs w:val="28"/>
        </w:rPr>
        <w:t xml:space="preserve">у складі колегії </w:t>
      </w:r>
      <w:r w:rsidR="001B5E22" w:rsidRPr="00CF0820">
        <w:rPr>
          <w:rFonts w:ascii="Times New Roman" w:eastAsiaTheme="minorHAnsi" w:hAnsi="Times New Roman" w:cs="Times New Roman"/>
          <w:bCs/>
          <w:sz w:val="28"/>
          <w:szCs w:val="28"/>
        </w:rPr>
        <w:t>вважа</w:t>
      </w:r>
      <w:r w:rsidR="003603F3" w:rsidRPr="00CF0820">
        <w:rPr>
          <w:rFonts w:ascii="Times New Roman" w:eastAsiaTheme="minorHAnsi" w:hAnsi="Times New Roman" w:cs="Times New Roman"/>
          <w:bCs/>
          <w:sz w:val="28"/>
          <w:szCs w:val="28"/>
        </w:rPr>
        <w:t>ла</w:t>
      </w:r>
      <w:r w:rsidR="001B5E22" w:rsidRPr="00CF0820">
        <w:rPr>
          <w:rFonts w:ascii="Times New Roman" w:eastAsiaTheme="minorHAnsi" w:hAnsi="Times New Roman" w:cs="Times New Roman"/>
          <w:bCs/>
          <w:sz w:val="28"/>
          <w:szCs w:val="28"/>
        </w:rPr>
        <w:t xml:space="preserve"> недоречними доводи кандидата щодо непотрібності декларування коштів на банківських рахунках</w:t>
      </w:r>
      <w:r w:rsidR="008E7081" w:rsidRPr="00CF0820">
        <w:rPr>
          <w:rFonts w:ascii="Times New Roman" w:eastAsiaTheme="minorHAnsi" w:hAnsi="Times New Roman" w:cs="Times New Roman"/>
          <w:bCs/>
          <w:sz w:val="28"/>
          <w:szCs w:val="28"/>
        </w:rPr>
        <w:t xml:space="preserve"> та </w:t>
      </w:r>
      <w:r w:rsidR="001B5E22" w:rsidRPr="00CF0820">
        <w:rPr>
          <w:rFonts w:ascii="Times New Roman" w:eastAsiaTheme="minorHAnsi" w:hAnsi="Times New Roman" w:cs="Times New Roman"/>
          <w:bCs/>
          <w:sz w:val="28"/>
          <w:szCs w:val="28"/>
        </w:rPr>
        <w:t>врах</w:t>
      </w:r>
      <w:r w:rsidR="00025222" w:rsidRPr="00CF0820">
        <w:rPr>
          <w:rFonts w:ascii="Times New Roman" w:eastAsiaTheme="minorHAnsi" w:hAnsi="Times New Roman" w:cs="Times New Roman"/>
          <w:bCs/>
          <w:sz w:val="28"/>
          <w:szCs w:val="28"/>
        </w:rPr>
        <w:t>ува</w:t>
      </w:r>
      <w:r w:rsidR="003603F3" w:rsidRPr="00CF0820">
        <w:rPr>
          <w:rFonts w:ascii="Times New Roman" w:eastAsiaTheme="minorHAnsi" w:hAnsi="Times New Roman" w:cs="Times New Roman"/>
          <w:bCs/>
          <w:sz w:val="28"/>
          <w:szCs w:val="28"/>
        </w:rPr>
        <w:t>ла</w:t>
      </w:r>
      <w:r w:rsidR="001B5E22" w:rsidRPr="00CF0820">
        <w:rPr>
          <w:rFonts w:ascii="Times New Roman" w:eastAsiaTheme="minorHAnsi" w:hAnsi="Times New Roman" w:cs="Times New Roman"/>
          <w:bCs/>
          <w:sz w:val="28"/>
          <w:szCs w:val="28"/>
        </w:rPr>
        <w:t>, що кандидат у 2015 році не мала умислу прихова</w:t>
      </w:r>
      <w:r w:rsidR="008E7081" w:rsidRPr="00CF0820">
        <w:rPr>
          <w:rFonts w:ascii="Times New Roman" w:eastAsiaTheme="minorHAnsi" w:hAnsi="Times New Roman" w:cs="Times New Roman"/>
          <w:bCs/>
          <w:sz w:val="28"/>
          <w:szCs w:val="28"/>
        </w:rPr>
        <w:t>ти</w:t>
      </w:r>
      <w:r w:rsidR="001B5E22" w:rsidRPr="00CF0820">
        <w:rPr>
          <w:rFonts w:ascii="Times New Roman" w:eastAsiaTheme="minorHAnsi" w:hAnsi="Times New Roman" w:cs="Times New Roman"/>
          <w:bCs/>
          <w:sz w:val="28"/>
          <w:szCs w:val="28"/>
        </w:rPr>
        <w:t xml:space="preserve"> отриман</w:t>
      </w:r>
      <w:r w:rsidR="008E7081" w:rsidRPr="00CF0820">
        <w:rPr>
          <w:rFonts w:ascii="Times New Roman" w:eastAsiaTheme="minorHAnsi" w:hAnsi="Times New Roman" w:cs="Times New Roman"/>
          <w:bCs/>
          <w:sz w:val="28"/>
          <w:szCs w:val="28"/>
        </w:rPr>
        <w:t>і</w:t>
      </w:r>
      <w:r w:rsidR="001B5E22" w:rsidRPr="00CF0820">
        <w:rPr>
          <w:rFonts w:ascii="Times New Roman" w:eastAsiaTheme="minorHAnsi" w:hAnsi="Times New Roman" w:cs="Times New Roman"/>
          <w:bCs/>
          <w:sz w:val="28"/>
          <w:szCs w:val="28"/>
        </w:rPr>
        <w:t xml:space="preserve"> доход</w:t>
      </w:r>
      <w:r w:rsidR="008E7081" w:rsidRPr="00CF0820">
        <w:rPr>
          <w:rFonts w:ascii="Times New Roman" w:eastAsiaTheme="minorHAnsi" w:hAnsi="Times New Roman" w:cs="Times New Roman"/>
          <w:bCs/>
          <w:sz w:val="28"/>
          <w:szCs w:val="28"/>
        </w:rPr>
        <w:t>и</w:t>
      </w:r>
      <w:r w:rsidR="001B5E22" w:rsidRPr="00CF0820">
        <w:rPr>
          <w:rFonts w:ascii="Times New Roman" w:eastAsiaTheme="minorHAnsi" w:hAnsi="Times New Roman" w:cs="Times New Roman"/>
          <w:bCs/>
          <w:sz w:val="28"/>
          <w:szCs w:val="28"/>
        </w:rPr>
        <w:t xml:space="preserve">, оскільки це були офіційні виплати, які приховати неможливо, </w:t>
      </w:r>
      <w:r w:rsidR="008E7081" w:rsidRPr="00CF0820">
        <w:rPr>
          <w:rFonts w:ascii="Times New Roman" w:eastAsiaTheme="minorHAnsi" w:hAnsi="Times New Roman" w:cs="Times New Roman"/>
          <w:bCs/>
          <w:sz w:val="28"/>
          <w:szCs w:val="28"/>
        </w:rPr>
        <w:t xml:space="preserve">вона </w:t>
      </w:r>
      <w:r w:rsidR="001B5E22" w:rsidRPr="00CF0820">
        <w:rPr>
          <w:rFonts w:ascii="Times New Roman" w:eastAsiaTheme="minorHAnsi" w:hAnsi="Times New Roman" w:cs="Times New Roman"/>
          <w:bCs/>
          <w:sz w:val="28"/>
          <w:szCs w:val="28"/>
        </w:rPr>
        <w:t>неправильно розуміла мету декларування.</w:t>
      </w:r>
    </w:p>
    <w:p w14:paraId="612E184F" w14:textId="43F10CBE"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5F6D68">
        <w:rPr>
          <w:rFonts w:ascii="Times New Roman" w:eastAsiaTheme="minorHAnsi" w:hAnsi="Times New Roman" w:cs="Times New Roman"/>
          <w:bCs/>
          <w:spacing w:val="10"/>
          <w:sz w:val="28"/>
          <w:szCs w:val="28"/>
        </w:rPr>
        <w:t>Отже</w:t>
      </w:r>
      <w:r w:rsidR="00A8245C" w:rsidRPr="005F6D68">
        <w:rPr>
          <w:rFonts w:ascii="Times New Roman" w:eastAsiaTheme="minorHAnsi" w:hAnsi="Times New Roman" w:cs="Times New Roman"/>
          <w:bCs/>
          <w:spacing w:val="10"/>
          <w:sz w:val="28"/>
          <w:szCs w:val="28"/>
        </w:rPr>
        <w:t>,</w:t>
      </w:r>
      <w:r w:rsidRPr="005F6D68">
        <w:rPr>
          <w:rFonts w:ascii="Times New Roman" w:eastAsiaTheme="minorHAnsi" w:hAnsi="Times New Roman" w:cs="Times New Roman"/>
          <w:bCs/>
          <w:spacing w:val="10"/>
          <w:sz w:val="28"/>
          <w:szCs w:val="28"/>
        </w:rPr>
        <w:t xml:space="preserve"> Баєва О.І. при заповненні майнових декларацій за 2015, 2023,</w:t>
      </w:r>
      <w:r w:rsidRPr="00CF0820">
        <w:rPr>
          <w:rFonts w:ascii="Times New Roman" w:eastAsiaTheme="minorHAnsi" w:hAnsi="Times New Roman" w:cs="Times New Roman"/>
          <w:bCs/>
          <w:sz w:val="28"/>
          <w:szCs w:val="28"/>
        </w:rPr>
        <w:t xml:space="preserve"> 2025 роки допускала систематичні помилки, що може, на думку незалежного стороннього спостерігача, свідчити про певну її недбалість та нехтування правилами заповнення цих декларацій, тобто несумлінність при виконанні покладеного на неї державою обов’язку декларування.</w:t>
      </w:r>
    </w:p>
    <w:p w14:paraId="4F4C124C" w14:textId="1182B828" w:rsidR="001B5E22" w:rsidRPr="00CF0820" w:rsidRDefault="001B5E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 xml:space="preserve">Комісія </w:t>
      </w:r>
      <w:r w:rsidR="00025222" w:rsidRPr="00CF0820">
        <w:rPr>
          <w:rFonts w:ascii="Times New Roman" w:eastAsiaTheme="minorHAnsi" w:hAnsi="Times New Roman" w:cs="Times New Roman"/>
          <w:bCs/>
          <w:sz w:val="28"/>
          <w:szCs w:val="28"/>
        </w:rPr>
        <w:t xml:space="preserve">у складі колегії </w:t>
      </w:r>
      <w:r w:rsidRPr="00CF0820">
        <w:rPr>
          <w:rFonts w:ascii="Times New Roman" w:eastAsiaTheme="minorHAnsi" w:hAnsi="Times New Roman" w:cs="Times New Roman"/>
          <w:bCs/>
          <w:sz w:val="28"/>
          <w:szCs w:val="28"/>
        </w:rPr>
        <w:t>врах</w:t>
      </w:r>
      <w:r w:rsidR="00025222" w:rsidRPr="00CF0820">
        <w:rPr>
          <w:rFonts w:ascii="Times New Roman" w:eastAsiaTheme="minorHAnsi" w:hAnsi="Times New Roman" w:cs="Times New Roman"/>
          <w:bCs/>
          <w:sz w:val="28"/>
          <w:szCs w:val="28"/>
        </w:rPr>
        <w:t>увала</w:t>
      </w:r>
      <w:r w:rsidRPr="00CF0820">
        <w:rPr>
          <w:rFonts w:ascii="Times New Roman" w:eastAsiaTheme="minorHAnsi" w:hAnsi="Times New Roman" w:cs="Times New Roman"/>
          <w:bCs/>
          <w:sz w:val="28"/>
          <w:szCs w:val="28"/>
        </w:rPr>
        <w:t xml:space="preserve"> відсутність умислу кандидата </w:t>
      </w:r>
      <w:r w:rsidR="00A8245C" w:rsidRPr="00CF0820">
        <w:rPr>
          <w:rFonts w:ascii="Times New Roman" w:eastAsiaTheme="minorHAnsi" w:hAnsi="Times New Roman" w:cs="Times New Roman"/>
          <w:bCs/>
          <w:sz w:val="28"/>
          <w:szCs w:val="28"/>
        </w:rPr>
        <w:t>приховати</w:t>
      </w:r>
      <w:r w:rsidRPr="00CF0820">
        <w:rPr>
          <w:rFonts w:ascii="Times New Roman" w:eastAsiaTheme="minorHAnsi" w:hAnsi="Times New Roman" w:cs="Times New Roman"/>
          <w:bCs/>
          <w:sz w:val="28"/>
          <w:szCs w:val="28"/>
        </w:rPr>
        <w:t xml:space="preserve"> зазначен</w:t>
      </w:r>
      <w:r w:rsidR="00A8245C" w:rsidRPr="00CF0820">
        <w:rPr>
          <w:rFonts w:ascii="Times New Roman" w:eastAsiaTheme="minorHAnsi" w:hAnsi="Times New Roman" w:cs="Times New Roman"/>
          <w:bCs/>
          <w:sz w:val="28"/>
          <w:szCs w:val="28"/>
        </w:rPr>
        <w:t>у</w:t>
      </w:r>
      <w:r w:rsidRPr="00CF0820">
        <w:rPr>
          <w:rFonts w:ascii="Times New Roman" w:eastAsiaTheme="minorHAnsi" w:hAnsi="Times New Roman" w:cs="Times New Roman"/>
          <w:bCs/>
          <w:sz w:val="28"/>
          <w:szCs w:val="28"/>
        </w:rPr>
        <w:t xml:space="preserve"> вище інформаці</w:t>
      </w:r>
      <w:r w:rsidR="00A8245C" w:rsidRPr="00CF0820">
        <w:rPr>
          <w:rFonts w:ascii="Times New Roman" w:eastAsiaTheme="minorHAnsi" w:hAnsi="Times New Roman" w:cs="Times New Roman"/>
          <w:bCs/>
          <w:sz w:val="28"/>
          <w:szCs w:val="28"/>
        </w:rPr>
        <w:t>ю</w:t>
      </w:r>
      <w:r w:rsidRPr="00CF0820">
        <w:rPr>
          <w:rFonts w:ascii="Times New Roman" w:eastAsiaTheme="minorHAnsi" w:hAnsi="Times New Roman" w:cs="Times New Roman"/>
          <w:bCs/>
          <w:sz w:val="28"/>
          <w:szCs w:val="28"/>
        </w:rPr>
        <w:t xml:space="preserve">, що підтверджується частковим декларуванням цієї інформації </w:t>
      </w:r>
      <w:r w:rsidR="00A8245C" w:rsidRPr="00CF0820">
        <w:rPr>
          <w:rFonts w:ascii="Times New Roman" w:eastAsiaTheme="minorHAnsi" w:hAnsi="Times New Roman" w:cs="Times New Roman"/>
          <w:bCs/>
          <w:sz w:val="28"/>
          <w:szCs w:val="28"/>
        </w:rPr>
        <w:t>в</w:t>
      </w:r>
      <w:r w:rsidRPr="00CF0820">
        <w:rPr>
          <w:rFonts w:ascii="Times New Roman" w:eastAsiaTheme="minorHAnsi" w:hAnsi="Times New Roman" w:cs="Times New Roman"/>
          <w:bCs/>
          <w:sz w:val="28"/>
          <w:szCs w:val="28"/>
        </w:rPr>
        <w:t xml:space="preserve"> майнових деклараціях та повідомленнях про суттєві зміни в майновому стані. Водночас зазна</w:t>
      </w:r>
      <w:r w:rsidR="00025222" w:rsidRPr="00CF0820">
        <w:rPr>
          <w:rFonts w:ascii="Times New Roman" w:eastAsiaTheme="minorHAnsi" w:hAnsi="Times New Roman" w:cs="Times New Roman"/>
          <w:bCs/>
          <w:sz w:val="28"/>
          <w:szCs w:val="28"/>
        </w:rPr>
        <w:t>чила</w:t>
      </w:r>
      <w:r w:rsidRPr="00CF0820">
        <w:rPr>
          <w:rFonts w:ascii="Times New Roman" w:eastAsiaTheme="minorHAnsi" w:hAnsi="Times New Roman" w:cs="Times New Roman"/>
          <w:bCs/>
          <w:sz w:val="28"/>
          <w:szCs w:val="28"/>
        </w:rPr>
        <w:t>, що однією зі складових доброчесності судді є сумлінність, яка передбачає старанне й відповідальне виконання своїх обов’язків. Оцінка чесності та сумлінності кандидата не може бути обмежена лише його професійною діяльністю. Вона має включати й аналіз його поведінки поза межами професії, оскільки моральні якості кандидата на посаду судді мають бути бездоганними у всіх сферах його життя.</w:t>
      </w:r>
      <w:r w:rsidR="00025222" w:rsidRPr="00CF0820">
        <w:rPr>
          <w:rFonts w:ascii="Times New Roman" w:eastAsiaTheme="minorHAnsi" w:hAnsi="Times New Roman" w:cs="Times New Roman"/>
          <w:bCs/>
          <w:sz w:val="28"/>
          <w:szCs w:val="28"/>
        </w:rPr>
        <w:t xml:space="preserve"> </w:t>
      </w:r>
      <w:r w:rsidRPr="00CF0820">
        <w:rPr>
          <w:rFonts w:ascii="Times New Roman" w:eastAsiaTheme="minorHAnsi" w:hAnsi="Times New Roman" w:cs="Times New Roman"/>
          <w:bCs/>
          <w:sz w:val="28"/>
          <w:szCs w:val="28"/>
        </w:rPr>
        <w:t xml:space="preserve">Жодне із зазначених вище порушень окремо не є суттєвим і саме </w:t>
      </w:r>
      <w:r w:rsidR="00A8245C" w:rsidRPr="00CF0820">
        <w:rPr>
          <w:rFonts w:ascii="Times New Roman" w:eastAsiaTheme="minorHAnsi" w:hAnsi="Times New Roman" w:cs="Times New Roman"/>
          <w:bCs/>
          <w:sz w:val="28"/>
          <w:szCs w:val="28"/>
        </w:rPr>
        <w:t>собою</w:t>
      </w:r>
      <w:r w:rsidRPr="00CF0820">
        <w:rPr>
          <w:rFonts w:ascii="Times New Roman" w:eastAsiaTheme="minorHAnsi" w:hAnsi="Times New Roman" w:cs="Times New Roman"/>
          <w:bCs/>
          <w:sz w:val="28"/>
          <w:szCs w:val="28"/>
        </w:rPr>
        <w:t xml:space="preserve"> не може свідчити про невідповідність кандидата критеріям доброчесності та професійної етики, проте</w:t>
      </w:r>
      <w:r w:rsidR="00A8245C" w:rsidRPr="00CF0820">
        <w:rPr>
          <w:rFonts w:ascii="Times New Roman" w:eastAsiaTheme="minorHAnsi" w:hAnsi="Times New Roman" w:cs="Times New Roman"/>
          <w:bCs/>
          <w:sz w:val="28"/>
          <w:szCs w:val="28"/>
        </w:rPr>
        <w:t>,</w:t>
      </w:r>
      <w:r w:rsidRPr="00CF0820">
        <w:rPr>
          <w:rFonts w:ascii="Times New Roman" w:eastAsiaTheme="minorHAnsi" w:hAnsi="Times New Roman" w:cs="Times New Roman"/>
          <w:bCs/>
          <w:sz w:val="28"/>
          <w:szCs w:val="28"/>
        </w:rPr>
        <w:t xml:space="preserve"> зважаючи на системність порушень, які допуск</w:t>
      </w:r>
      <w:r w:rsidR="0065751D" w:rsidRPr="00CF0820">
        <w:rPr>
          <w:rFonts w:ascii="Times New Roman" w:eastAsiaTheme="minorHAnsi" w:hAnsi="Times New Roman" w:cs="Times New Roman"/>
          <w:bCs/>
          <w:sz w:val="28"/>
          <w:szCs w:val="28"/>
        </w:rPr>
        <w:t>ались</w:t>
      </w:r>
      <w:r w:rsidRPr="00CF0820">
        <w:rPr>
          <w:rFonts w:ascii="Times New Roman" w:eastAsiaTheme="minorHAnsi" w:hAnsi="Times New Roman" w:cs="Times New Roman"/>
          <w:bCs/>
          <w:sz w:val="28"/>
          <w:szCs w:val="28"/>
        </w:rPr>
        <w:t xml:space="preserve"> кандидатом протягом тривалого часу, а саме допущення систематичних помилок при заповненні майнових декларацій, </w:t>
      </w:r>
      <w:r w:rsidR="00A8245C" w:rsidRPr="00CF0820">
        <w:rPr>
          <w:rFonts w:ascii="Times New Roman" w:eastAsiaTheme="minorHAnsi" w:hAnsi="Times New Roman" w:cs="Times New Roman"/>
          <w:bCs/>
          <w:sz w:val="28"/>
          <w:szCs w:val="28"/>
        </w:rPr>
        <w:t xml:space="preserve">Комісія </w:t>
      </w:r>
      <w:r w:rsidRPr="00CF0820">
        <w:rPr>
          <w:rFonts w:ascii="Times New Roman" w:eastAsiaTheme="minorHAnsi" w:hAnsi="Times New Roman" w:cs="Times New Roman"/>
          <w:bCs/>
          <w:sz w:val="28"/>
          <w:szCs w:val="28"/>
        </w:rPr>
        <w:t xml:space="preserve">дійшла висновку про необхідність застосування приписів пункту 5.12 Положення щодо можливості зниження балів за вчинення декількох менш суттєвих порушень і, </w:t>
      </w:r>
      <w:r w:rsidRPr="00CF0820">
        <w:rPr>
          <w:rFonts w:ascii="Times New Roman" w:eastAsiaTheme="minorHAnsi" w:hAnsi="Times New Roman" w:cs="Times New Roman"/>
          <w:bCs/>
          <w:sz w:val="28"/>
          <w:szCs w:val="28"/>
        </w:rPr>
        <w:lastRenderedPageBreak/>
        <w:t>відповідно, зниження кількості балів за критерієм доброчесності та професійної етики на 15 балів за показником «сумлінність».</w:t>
      </w:r>
    </w:p>
    <w:p w14:paraId="0466BA50" w14:textId="77777777" w:rsidR="00025222" w:rsidRPr="00CF0820" w:rsidRDefault="00025222" w:rsidP="001B5E22">
      <w:pPr>
        <w:autoSpaceDE w:val="0"/>
        <w:autoSpaceDN w:val="0"/>
        <w:adjustRightInd w:val="0"/>
        <w:spacing w:after="0" w:line="240" w:lineRule="auto"/>
        <w:ind w:firstLine="708"/>
        <w:jc w:val="both"/>
        <w:rPr>
          <w:rFonts w:ascii="Times New Roman" w:eastAsiaTheme="minorHAnsi" w:hAnsi="Times New Roman" w:cs="Times New Roman"/>
          <w:bCs/>
          <w:sz w:val="28"/>
          <w:szCs w:val="28"/>
        </w:rPr>
      </w:pPr>
    </w:p>
    <w:p w14:paraId="6494E029" w14:textId="51CB032D" w:rsidR="009976B3" w:rsidRPr="00CF0820" w:rsidRDefault="004E7194" w:rsidP="009976B3">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 xml:space="preserve">2. </w:t>
      </w:r>
      <w:r w:rsidR="00F840D1" w:rsidRPr="00CF0820">
        <w:rPr>
          <w:rFonts w:ascii="Times New Roman" w:eastAsiaTheme="minorHAnsi" w:hAnsi="Times New Roman" w:cs="Times New Roman"/>
          <w:bCs/>
          <w:sz w:val="28"/>
          <w:szCs w:val="28"/>
        </w:rPr>
        <w:t xml:space="preserve">Кандидат не відповідає критеріям доброчесності та професійної етики за показниками «чесність» та «законність джерел походження прав на об’єкти цивільних прав» (підпункт 2 пункту 18, підпункт 4 пункту 21 Єдиних показників). Кандидат не надала достовірної та відомої їй інформації в деклараціях особи, уповноваженої на виконання функцій держави або місцевого самоврядування, про яку має бути обізнана. Право на об’єкти цивільних прав оформлено з ознаками приховування </w:t>
      </w:r>
      <w:r w:rsidR="00197030" w:rsidRPr="00CF0820">
        <w:rPr>
          <w:rFonts w:ascii="Times New Roman" w:eastAsiaTheme="minorHAnsi" w:hAnsi="Times New Roman" w:cs="Times New Roman"/>
          <w:bCs/>
          <w:sz w:val="28"/>
          <w:szCs w:val="28"/>
        </w:rPr>
        <w:t xml:space="preserve">особи </w:t>
      </w:r>
      <w:r w:rsidR="00F840D1" w:rsidRPr="00CF0820">
        <w:rPr>
          <w:rFonts w:ascii="Times New Roman" w:eastAsiaTheme="minorHAnsi" w:hAnsi="Times New Roman" w:cs="Times New Roman"/>
          <w:bCs/>
          <w:sz w:val="28"/>
          <w:szCs w:val="28"/>
        </w:rPr>
        <w:t>кандидат</w:t>
      </w:r>
      <w:r w:rsidR="00197030" w:rsidRPr="00CF0820">
        <w:rPr>
          <w:rFonts w:ascii="Times New Roman" w:eastAsiaTheme="minorHAnsi" w:hAnsi="Times New Roman" w:cs="Times New Roman"/>
          <w:bCs/>
          <w:sz w:val="28"/>
          <w:szCs w:val="28"/>
        </w:rPr>
        <w:t>а</w:t>
      </w:r>
      <w:r w:rsidR="00F840D1" w:rsidRPr="00CF0820">
        <w:rPr>
          <w:rFonts w:ascii="Times New Roman" w:eastAsiaTheme="minorHAnsi" w:hAnsi="Times New Roman" w:cs="Times New Roman"/>
          <w:bCs/>
          <w:sz w:val="28"/>
          <w:szCs w:val="28"/>
        </w:rPr>
        <w:t xml:space="preserve"> як власник</w:t>
      </w:r>
      <w:r w:rsidR="00197030" w:rsidRPr="00CF0820">
        <w:rPr>
          <w:rFonts w:ascii="Times New Roman" w:eastAsiaTheme="minorHAnsi" w:hAnsi="Times New Roman" w:cs="Times New Roman"/>
          <w:bCs/>
          <w:sz w:val="28"/>
          <w:szCs w:val="28"/>
        </w:rPr>
        <w:t>а</w:t>
      </w:r>
      <w:r w:rsidR="00197030" w:rsidRPr="00CF0820">
        <w:rPr>
          <w:rFonts w:ascii="Times New Roman" w:eastAsiaTheme="minorHAnsi" w:hAnsi="Times New Roman" w:cs="Times New Roman"/>
          <w:b/>
          <w:bCs/>
          <w:sz w:val="28"/>
          <w:szCs w:val="28"/>
        </w:rPr>
        <w:t xml:space="preserve"> </w:t>
      </w:r>
      <w:r w:rsidR="00F840D1" w:rsidRPr="00CF0820">
        <w:rPr>
          <w:rFonts w:ascii="Times New Roman" w:eastAsiaTheme="minorHAnsi" w:hAnsi="Times New Roman" w:cs="Times New Roman"/>
          <w:bCs/>
          <w:sz w:val="28"/>
          <w:szCs w:val="28"/>
        </w:rPr>
        <w:t xml:space="preserve">(підпункт 4.6 пункту 4 Індикаторів визначення невідповідності суддів (кандидатів на посаду судді) критеріям доброчесності та професійної етики, затверджених рішенням ГРД від 16 грудня 2020 року).  </w:t>
      </w:r>
    </w:p>
    <w:p w14:paraId="3253C34E" w14:textId="77777777" w:rsidR="00F840D1" w:rsidRPr="00CF0820" w:rsidRDefault="00F840D1" w:rsidP="00F840D1">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 xml:space="preserve">Під час аналізу майнового стану кандидата та членів її сім’ї ГРД встановила обставини щодо тривалого користування нерухомим майном і транспортними засобами, оформленими на батьків чоловіка кандидата, а також щодо джерел походження коштів, за рахунок яких було набуте відповідне майно. Зазначені обставини мають значення для оцінки доброчесності Баєвої О.І., оскільки стосуються прозорості майнового стану сім’ї, фактичного характеру володіння майном та повноти відображення інформації в майнових деклараціях. </w:t>
      </w:r>
    </w:p>
    <w:p w14:paraId="52784FB7" w14:textId="1285B939" w:rsidR="00F840D1" w:rsidRPr="00CF0820" w:rsidRDefault="00F840D1" w:rsidP="00F840D1">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 xml:space="preserve">Згідно з відомостями, що містяться в майнових деклараціях, кандидат та члени її сім’ї з 2018 року користуються майном, що належить </w:t>
      </w:r>
      <w:r w:rsidR="00597319">
        <w:rPr>
          <w:rFonts w:ascii="Times New Roman" w:eastAsiaTheme="minorHAnsi" w:hAnsi="Times New Roman" w:cs="Times New Roman"/>
          <w:bCs/>
          <w:sz w:val="28"/>
          <w:szCs w:val="28"/>
        </w:rPr>
        <w:t>ОСОБА_2</w:t>
      </w:r>
      <w:r w:rsidRPr="00CF0820">
        <w:rPr>
          <w:rFonts w:ascii="Times New Roman" w:eastAsiaTheme="minorHAnsi" w:hAnsi="Times New Roman" w:cs="Times New Roman"/>
          <w:bCs/>
          <w:sz w:val="28"/>
          <w:szCs w:val="28"/>
        </w:rPr>
        <w:t xml:space="preserve">, а саме: земельною ділянкою в селищі Рудно площею 900 </w:t>
      </w:r>
      <w:proofErr w:type="spellStart"/>
      <w:r w:rsidRPr="00CF0820">
        <w:rPr>
          <w:rFonts w:ascii="Times New Roman" w:eastAsiaTheme="minorHAnsi" w:hAnsi="Times New Roman" w:cs="Times New Roman"/>
          <w:bCs/>
          <w:sz w:val="28"/>
          <w:szCs w:val="28"/>
        </w:rPr>
        <w:t>кв</w:t>
      </w:r>
      <w:proofErr w:type="spellEnd"/>
      <w:r w:rsidRPr="00CF0820">
        <w:rPr>
          <w:rFonts w:ascii="Times New Roman" w:eastAsiaTheme="minorHAnsi" w:hAnsi="Times New Roman" w:cs="Times New Roman"/>
          <w:bCs/>
          <w:sz w:val="28"/>
          <w:szCs w:val="28"/>
        </w:rPr>
        <w:t xml:space="preserve">. м, житловим будинком у селищі Рудно площею 299,3 </w:t>
      </w:r>
      <w:proofErr w:type="spellStart"/>
      <w:r w:rsidRPr="00CF0820">
        <w:rPr>
          <w:rFonts w:ascii="Times New Roman" w:eastAsiaTheme="minorHAnsi" w:hAnsi="Times New Roman" w:cs="Times New Roman"/>
          <w:bCs/>
          <w:sz w:val="28"/>
          <w:szCs w:val="28"/>
        </w:rPr>
        <w:t>кв</w:t>
      </w:r>
      <w:proofErr w:type="spellEnd"/>
      <w:r w:rsidRPr="00CF0820">
        <w:rPr>
          <w:rFonts w:ascii="Times New Roman" w:eastAsiaTheme="minorHAnsi" w:hAnsi="Times New Roman" w:cs="Times New Roman"/>
          <w:bCs/>
          <w:sz w:val="28"/>
          <w:szCs w:val="28"/>
        </w:rPr>
        <w:t xml:space="preserve">. м та земельною ділянкою площею 135 </w:t>
      </w:r>
      <w:proofErr w:type="spellStart"/>
      <w:r w:rsidRPr="00CF0820">
        <w:rPr>
          <w:rFonts w:ascii="Times New Roman" w:eastAsiaTheme="minorHAnsi" w:hAnsi="Times New Roman" w:cs="Times New Roman"/>
          <w:bCs/>
          <w:sz w:val="28"/>
          <w:szCs w:val="28"/>
        </w:rPr>
        <w:t>кв</w:t>
      </w:r>
      <w:proofErr w:type="spellEnd"/>
      <w:r w:rsidRPr="00CF0820">
        <w:rPr>
          <w:rFonts w:ascii="Times New Roman" w:eastAsiaTheme="minorHAnsi" w:hAnsi="Times New Roman" w:cs="Times New Roman"/>
          <w:bCs/>
          <w:sz w:val="28"/>
          <w:szCs w:val="28"/>
        </w:rPr>
        <w:t>. м. Користування зазначеним майном полягає у фактичному проживанні сім’ї кандидата на відповідній території. Нерухоме майно, що належить кандидату в місті Львові, вона здає в оренду. У своїх поясненнях кандидат зазначила, що вона та члени її сім’ї постійно проживають у будинку в селищі Рудно з літа 2018 року. За словами кандидата, земельна ділянка була придбана батьками її чоловіка у 2006</w:t>
      </w:r>
      <w:r w:rsidR="005F6D68">
        <w:rPr>
          <w:rFonts w:ascii="Times New Roman" w:eastAsiaTheme="minorHAnsi" w:hAnsi="Times New Roman" w:cs="Times New Roman"/>
          <w:bCs/>
          <w:sz w:val="28"/>
          <w:szCs w:val="28"/>
        </w:rPr>
        <w:t> </w:t>
      </w:r>
      <w:r w:rsidRPr="00CF0820">
        <w:rPr>
          <w:rFonts w:ascii="Times New Roman" w:eastAsiaTheme="minorHAnsi" w:hAnsi="Times New Roman" w:cs="Times New Roman"/>
          <w:bCs/>
          <w:sz w:val="28"/>
          <w:szCs w:val="28"/>
        </w:rPr>
        <w:t xml:space="preserve">році за спільні кошти та оформлена на </w:t>
      </w:r>
      <w:r w:rsidR="00597319">
        <w:rPr>
          <w:rFonts w:ascii="Times New Roman" w:eastAsiaTheme="minorHAnsi" w:hAnsi="Times New Roman" w:cs="Times New Roman"/>
          <w:bCs/>
          <w:sz w:val="28"/>
          <w:szCs w:val="28"/>
        </w:rPr>
        <w:t>ОСОБА_2</w:t>
      </w:r>
      <w:r w:rsidRPr="00CF0820">
        <w:rPr>
          <w:rFonts w:ascii="Times New Roman" w:eastAsiaTheme="minorHAnsi" w:hAnsi="Times New Roman" w:cs="Times New Roman"/>
          <w:bCs/>
          <w:sz w:val="28"/>
          <w:szCs w:val="28"/>
        </w:rPr>
        <w:t xml:space="preserve">, після чого було розпочато будівництво житлового будинку. Згідно з відомостями суддівського досьє земельна ділянка площею 0,09 га для будівництва зазначеного будинку придбана 15 серпня 2006 року за 84 336 грн, що на той момент становило близько 16 700 </w:t>
      </w:r>
      <w:proofErr w:type="spellStart"/>
      <w:r w:rsidRPr="00CF0820">
        <w:rPr>
          <w:rFonts w:ascii="Times New Roman" w:eastAsiaTheme="minorHAnsi" w:hAnsi="Times New Roman" w:cs="Times New Roman"/>
          <w:bCs/>
          <w:sz w:val="28"/>
          <w:szCs w:val="28"/>
        </w:rPr>
        <w:t>дол</w:t>
      </w:r>
      <w:proofErr w:type="spellEnd"/>
      <w:r w:rsidRPr="00CF0820">
        <w:rPr>
          <w:rFonts w:ascii="Times New Roman" w:eastAsiaTheme="minorHAnsi" w:hAnsi="Times New Roman" w:cs="Times New Roman"/>
          <w:bCs/>
          <w:sz w:val="28"/>
          <w:szCs w:val="28"/>
        </w:rPr>
        <w:t>. США. Житловий будинок зареєстрований у реєстрі 12 жовтня</w:t>
      </w:r>
      <w:r w:rsidR="007716F1" w:rsidRPr="00CF0820">
        <w:rPr>
          <w:rFonts w:ascii="Times New Roman" w:eastAsiaTheme="minorHAnsi" w:hAnsi="Times New Roman" w:cs="Times New Roman"/>
          <w:bCs/>
          <w:sz w:val="28"/>
          <w:szCs w:val="28"/>
        </w:rPr>
        <w:t xml:space="preserve"> </w:t>
      </w:r>
      <w:r w:rsidRPr="00CF0820">
        <w:rPr>
          <w:rFonts w:ascii="Times New Roman" w:eastAsiaTheme="minorHAnsi" w:hAnsi="Times New Roman" w:cs="Times New Roman"/>
          <w:bCs/>
          <w:sz w:val="28"/>
          <w:szCs w:val="28"/>
        </w:rPr>
        <w:t xml:space="preserve">2011 року, його будівництво здійснювалося в попередні роки. Вартість будівництва документально не підтверджена та ГРД не встановлена. Однак встановлено, що у 2023 році відбулося дарування часток зазначеного будинку чоловіку та сину кандидата. Після цього в декларації кандидата вартість будинку зазначена в розмірі 3 046 458 грн як вартість за останньою грошовою оцінкою. </w:t>
      </w:r>
    </w:p>
    <w:p w14:paraId="6C970B26" w14:textId="3FAF8BE6" w:rsidR="00F840D1" w:rsidRPr="00CF0820" w:rsidRDefault="00F840D1" w:rsidP="00F840D1">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BD3FFD">
        <w:rPr>
          <w:rFonts w:ascii="Times New Roman" w:eastAsiaTheme="minorHAnsi" w:hAnsi="Times New Roman" w:cs="Times New Roman"/>
          <w:bCs/>
          <w:sz w:val="28"/>
          <w:szCs w:val="28"/>
        </w:rPr>
        <w:t xml:space="preserve">Стосовно джерел походження коштів на придбання земельної ділянки та будівництва будинку суддя пояснила, що батько її чоловіка — </w:t>
      </w:r>
      <w:r w:rsidR="0069580B" w:rsidRPr="00BD3FFD">
        <w:rPr>
          <w:rFonts w:ascii="Times New Roman" w:eastAsiaTheme="minorHAnsi" w:hAnsi="Times New Roman" w:cs="Times New Roman"/>
          <w:bCs/>
          <w:sz w:val="28"/>
          <w:szCs w:val="28"/>
        </w:rPr>
        <w:t>ОСОБА_</w:t>
      </w:r>
      <w:r w:rsidR="00BD3FFD">
        <w:rPr>
          <w:rFonts w:ascii="Times New Roman" w:eastAsiaTheme="minorHAnsi" w:hAnsi="Times New Roman" w:cs="Times New Roman"/>
          <w:bCs/>
          <w:sz w:val="28"/>
          <w:szCs w:val="28"/>
        </w:rPr>
        <w:t>3</w:t>
      </w:r>
      <w:r w:rsidRPr="00BD3FFD">
        <w:rPr>
          <w:rFonts w:ascii="Times New Roman" w:eastAsiaTheme="minorHAnsi" w:hAnsi="Times New Roman" w:cs="Times New Roman"/>
          <w:bCs/>
          <w:sz w:val="28"/>
          <w:szCs w:val="28"/>
        </w:rPr>
        <w:t xml:space="preserve"> — тривалий час працював в АТ «Укрзалізниця» на керівній посаді та мав заробітну плату, яка в деяких періодах перевищувала середні</w:t>
      </w:r>
      <w:r w:rsidRPr="00CF0820">
        <w:rPr>
          <w:rFonts w:ascii="Times New Roman" w:eastAsiaTheme="minorHAnsi" w:hAnsi="Times New Roman" w:cs="Times New Roman"/>
          <w:bCs/>
          <w:sz w:val="28"/>
          <w:szCs w:val="28"/>
        </w:rPr>
        <w:t xml:space="preserve"> показники </w:t>
      </w:r>
      <w:r w:rsidR="00F82A0C" w:rsidRPr="00CF0820">
        <w:rPr>
          <w:rFonts w:ascii="Times New Roman" w:eastAsiaTheme="minorHAnsi" w:hAnsi="Times New Roman" w:cs="Times New Roman"/>
          <w:bCs/>
          <w:sz w:val="28"/>
          <w:szCs w:val="28"/>
        </w:rPr>
        <w:t>у</w:t>
      </w:r>
      <w:r w:rsidRPr="00CF0820">
        <w:rPr>
          <w:rFonts w:ascii="Times New Roman" w:eastAsiaTheme="minorHAnsi" w:hAnsi="Times New Roman" w:cs="Times New Roman"/>
          <w:bCs/>
          <w:sz w:val="28"/>
          <w:szCs w:val="28"/>
        </w:rPr>
        <w:t xml:space="preserve"> Львівській області. На підтвердження цього кандидат надала архівну довідку ЛДЗП «Львівська </w:t>
      </w:r>
      <w:r w:rsidRPr="00CF0820">
        <w:rPr>
          <w:rFonts w:ascii="Times New Roman" w:eastAsiaTheme="minorHAnsi" w:hAnsi="Times New Roman" w:cs="Times New Roman"/>
          <w:bCs/>
          <w:sz w:val="28"/>
          <w:szCs w:val="28"/>
        </w:rPr>
        <w:lastRenderedPageBreak/>
        <w:t xml:space="preserve">дирекція залізничних перевезень» щодо доходів </w:t>
      </w:r>
      <w:r w:rsidR="0069580B">
        <w:rPr>
          <w:rFonts w:ascii="Times New Roman" w:eastAsiaTheme="minorHAnsi" w:hAnsi="Times New Roman" w:cs="Times New Roman"/>
          <w:bCs/>
          <w:sz w:val="28"/>
          <w:szCs w:val="28"/>
        </w:rPr>
        <w:t>ОСОБА_</w:t>
      </w:r>
      <w:r w:rsidR="00AB4D3A">
        <w:rPr>
          <w:rFonts w:ascii="Times New Roman" w:eastAsiaTheme="minorHAnsi" w:hAnsi="Times New Roman" w:cs="Times New Roman"/>
          <w:bCs/>
          <w:sz w:val="28"/>
          <w:szCs w:val="28"/>
        </w:rPr>
        <w:t>3</w:t>
      </w:r>
      <w:r w:rsidRPr="00CF0820">
        <w:rPr>
          <w:rFonts w:ascii="Times New Roman" w:eastAsiaTheme="minorHAnsi" w:hAnsi="Times New Roman" w:cs="Times New Roman"/>
          <w:bCs/>
          <w:sz w:val="28"/>
          <w:szCs w:val="28"/>
        </w:rPr>
        <w:t>. З наданих документів слідує,</w:t>
      </w:r>
      <w:r w:rsidRPr="005F6D68">
        <w:rPr>
          <w:rFonts w:ascii="Times New Roman" w:eastAsiaTheme="minorHAnsi" w:hAnsi="Times New Roman" w:cs="Times New Roman"/>
          <w:bCs/>
          <w:sz w:val="72"/>
          <w:szCs w:val="72"/>
        </w:rPr>
        <w:t xml:space="preserve"> </w:t>
      </w:r>
      <w:r w:rsidRPr="00CF0820">
        <w:rPr>
          <w:rFonts w:ascii="Times New Roman" w:eastAsiaTheme="minorHAnsi" w:hAnsi="Times New Roman" w:cs="Times New Roman"/>
          <w:bCs/>
          <w:sz w:val="28"/>
          <w:szCs w:val="28"/>
        </w:rPr>
        <w:t>що</w:t>
      </w:r>
      <w:r w:rsidRPr="005F6D68">
        <w:rPr>
          <w:rFonts w:ascii="Times New Roman" w:eastAsiaTheme="minorHAnsi" w:hAnsi="Times New Roman" w:cs="Times New Roman"/>
          <w:bCs/>
          <w:sz w:val="72"/>
          <w:szCs w:val="72"/>
        </w:rPr>
        <w:t xml:space="preserve"> </w:t>
      </w:r>
      <w:r w:rsidR="00AB4D3A">
        <w:rPr>
          <w:rFonts w:ascii="Times New Roman" w:eastAsiaTheme="minorHAnsi" w:hAnsi="Times New Roman" w:cs="Times New Roman"/>
          <w:bCs/>
          <w:sz w:val="28"/>
          <w:szCs w:val="28"/>
        </w:rPr>
        <w:t>ОСОБА_3</w:t>
      </w:r>
      <w:r w:rsidRPr="005F6D68">
        <w:rPr>
          <w:rFonts w:ascii="Times New Roman" w:eastAsiaTheme="minorHAnsi" w:hAnsi="Times New Roman" w:cs="Times New Roman"/>
          <w:bCs/>
          <w:sz w:val="72"/>
          <w:szCs w:val="72"/>
        </w:rPr>
        <w:t xml:space="preserve"> </w:t>
      </w:r>
      <w:r w:rsidRPr="00CF0820">
        <w:rPr>
          <w:rFonts w:ascii="Times New Roman" w:eastAsiaTheme="minorHAnsi" w:hAnsi="Times New Roman" w:cs="Times New Roman"/>
          <w:bCs/>
          <w:sz w:val="28"/>
          <w:szCs w:val="28"/>
        </w:rPr>
        <w:t>у</w:t>
      </w:r>
      <w:r w:rsidRPr="005F6D68">
        <w:rPr>
          <w:rFonts w:ascii="Times New Roman" w:eastAsiaTheme="minorHAnsi" w:hAnsi="Times New Roman" w:cs="Times New Roman"/>
          <w:bCs/>
          <w:sz w:val="72"/>
          <w:szCs w:val="72"/>
        </w:rPr>
        <w:t xml:space="preserve"> </w:t>
      </w:r>
      <w:r w:rsidRPr="00CF0820">
        <w:rPr>
          <w:rFonts w:ascii="Times New Roman" w:eastAsiaTheme="minorHAnsi" w:hAnsi="Times New Roman" w:cs="Times New Roman"/>
          <w:bCs/>
          <w:sz w:val="28"/>
          <w:szCs w:val="28"/>
        </w:rPr>
        <w:t>1990</w:t>
      </w:r>
      <w:r w:rsidRPr="005F6D68">
        <w:rPr>
          <w:rFonts w:ascii="Times New Roman" w:eastAsiaTheme="minorHAnsi" w:hAnsi="Times New Roman" w:cs="Times New Roman"/>
          <w:bCs/>
          <w:sz w:val="72"/>
          <w:szCs w:val="72"/>
        </w:rPr>
        <w:t xml:space="preserve"> </w:t>
      </w:r>
      <w:r w:rsidRPr="00CF0820">
        <w:rPr>
          <w:rFonts w:ascii="Times New Roman" w:eastAsiaTheme="minorHAnsi" w:hAnsi="Times New Roman" w:cs="Times New Roman"/>
          <w:bCs/>
          <w:sz w:val="28"/>
          <w:szCs w:val="28"/>
        </w:rPr>
        <w:t>році</w:t>
      </w:r>
      <w:r w:rsidRPr="005F6D68">
        <w:rPr>
          <w:rFonts w:ascii="Times New Roman" w:eastAsiaTheme="minorHAnsi" w:hAnsi="Times New Roman" w:cs="Times New Roman"/>
          <w:bCs/>
          <w:sz w:val="72"/>
          <w:szCs w:val="72"/>
        </w:rPr>
        <w:t xml:space="preserve"> </w:t>
      </w:r>
      <w:r w:rsidRPr="00CF0820">
        <w:rPr>
          <w:rFonts w:ascii="Times New Roman" w:eastAsiaTheme="minorHAnsi" w:hAnsi="Times New Roman" w:cs="Times New Roman"/>
          <w:bCs/>
          <w:sz w:val="28"/>
          <w:szCs w:val="28"/>
        </w:rPr>
        <w:t>отримав</w:t>
      </w:r>
      <w:r w:rsidRPr="005F6D68">
        <w:rPr>
          <w:rFonts w:ascii="Times New Roman" w:eastAsiaTheme="minorHAnsi" w:hAnsi="Times New Roman" w:cs="Times New Roman"/>
          <w:bCs/>
          <w:sz w:val="72"/>
          <w:szCs w:val="72"/>
        </w:rPr>
        <w:t xml:space="preserve"> </w:t>
      </w:r>
      <w:r w:rsidRPr="00CF0820">
        <w:rPr>
          <w:rFonts w:ascii="Times New Roman" w:eastAsiaTheme="minorHAnsi" w:hAnsi="Times New Roman" w:cs="Times New Roman"/>
          <w:bCs/>
          <w:sz w:val="28"/>
          <w:szCs w:val="28"/>
        </w:rPr>
        <w:t>4</w:t>
      </w:r>
      <w:r w:rsidRPr="005F6D68">
        <w:rPr>
          <w:rFonts w:ascii="Times New Roman" w:eastAsiaTheme="minorHAnsi" w:hAnsi="Times New Roman" w:cs="Times New Roman"/>
          <w:bCs/>
          <w:sz w:val="72"/>
          <w:szCs w:val="72"/>
        </w:rPr>
        <w:t xml:space="preserve"> </w:t>
      </w:r>
      <w:r w:rsidRPr="00CF0820">
        <w:rPr>
          <w:rFonts w:ascii="Times New Roman" w:eastAsiaTheme="minorHAnsi" w:hAnsi="Times New Roman" w:cs="Times New Roman"/>
          <w:bCs/>
          <w:sz w:val="28"/>
          <w:szCs w:val="28"/>
        </w:rPr>
        <w:t>790,48</w:t>
      </w:r>
      <w:r w:rsidRPr="005F6D68">
        <w:rPr>
          <w:rFonts w:ascii="Times New Roman" w:eastAsiaTheme="minorHAnsi" w:hAnsi="Times New Roman" w:cs="Times New Roman"/>
          <w:bCs/>
          <w:sz w:val="72"/>
          <w:szCs w:val="72"/>
        </w:rPr>
        <w:t xml:space="preserve"> </w:t>
      </w:r>
      <w:r w:rsidRPr="00CF0820">
        <w:rPr>
          <w:rFonts w:ascii="Times New Roman" w:eastAsiaTheme="minorHAnsi" w:hAnsi="Times New Roman" w:cs="Times New Roman"/>
          <w:bCs/>
          <w:sz w:val="28"/>
          <w:szCs w:val="28"/>
        </w:rPr>
        <w:t>крб,</w:t>
      </w:r>
      <w:r w:rsidRPr="005F6D68">
        <w:rPr>
          <w:rFonts w:ascii="Times New Roman" w:eastAsiaTheme="minorHAnsi" w:hAnsi="Times New Roman" w:cs="Times New Roman"/>
          <w:bCs/>
          <w:sz w:val="72"/>
          <w:szCs w:val="72"/>
        </w:rPr>
        <w:t xml:space="preserve"> </w:t>
      </w:r>
      <w:r w:rsidRPr="00CF0820">
        <w:rPr>
          <w:rFonts w:ascii="Times New Roman" w:eastAsiaTheme="minorHAnsi" w:hAnsi="Times New Roman" w:cs="Times New Roman"/>
          <w:bCs/>
          <w:sz w:val="28"/>
          <w:szCs w:val="28"/>
        </w:rPr>
        <w:t>у</w:t>
      </w:r>
      <w:r w:rsidRPr="005F6D68">
        <w:rPr>
          <w:rFonts w:ascii="Times New Roman" w:eastAsiaTheme="minorHAnsi" w:hAnsi="Times New Roman" w:cs="Times New Roman"/>
          <w:bCs/>
          <w:sz w:val="72"/>
          <w:szCs w:val="72"/>
        </w:rPr>
        <w:t xml:space="preserve"> </w:t>
      </w:r>
      <w:r w:rsidRPr="00CF0820">
        <w:rPr>
          <w:rFonts w:ascii="Times New Roman" w:eastAsiaTheme="minorHAnsi" w:hAnsi="Times New Roman" w:cs="Times New Roman"/>
          <w:bCs/>
          <w:sz w:val="28"/>
          <w:szCs w:val="28"/>
        </w:rPr>
        <w:t>1991</w:t>
      </w:r>
      <w:r w:rsidRPr="005F6D68">
        <w:rPr>
          <w:rFonts w:ascii="Times New Roman" w:eastAsiaTheme="minorHAnsi" w:hAnsi="Times New Roman" w:cs="Times New Roman"/>
          <w:bCs/>
          <w:sz w:val="72"/>
          <w:szCs w:val="72"/>
        </w:rPr>
        <w:t xml:space="preserve"> </w:t>
      </w:r>
      <w:r w:rsidRPr="00CF0820">
        <w:rPr>
          <w:rFonts w:ascii="Times New Roman" w:eastAsiaTheme="minorHAnsi" w:hAnsi="Times New Roman" w:cs="Times New Roman"/>
          <w:bCs/>
          <w:sz w:val="28"/>
          <w:szCs w:val="28"/>
        </w:rPr>
        <w:t>році</w:t>
      </w:r>
      <w:r w:rsidRPr="005F6D68">
        <w:rPr>
          <w:rFonts w:ascii="Times New Roman" w:eastAsiaTheme="minorHAnsi" w:hAnsi="Times New Roman" w:cs="Times New Roman"/>
          <w:bCs/>
          <w:sz w:val="72"/>
          <w:szCs w:val="72"/>
        </w:rPr>
        <w:t xml:space="preserve"> </w:t>
      </w:r>
      <w:r w:rsidRPr="00CF0820">
        <w:rPr>
          <w:rFonts w:ascii="Times New Roman" w:eastAsiaTheme="minorHAnsi" w:hAnsi="Times New Roman" w:cs="Times New Roman"/>
          <w:bCs/>
          <w:sz w:val="28"/>
          <w:szCs w:val="28"/>
        </w:rPr>
        <w:t>—</w:t>
      </w:r>
      <w:r w:rsidR="00F82A0C" w:rsidRPr="005F6D68">
        <w:rPr>
          <w:rFonts w:ascii="Times New Roman" w:eastAsiaTheme="minorHAnsi" w:hAnsi="Times New Roman" w:cs="Times New Roman"/>
          <w:bCs/>
          <w:sz w:val="72"/>
          <w:szCs w:val="72"/>
        </w:rPr>
        <w:t xml:space="preserve"> </w:t>
      </w:r>
      <w:r w:rsidRPr="005F6D68">
        <w:rPr>
          <w:rFonts w:ascii="Times New Roman" w:eastAsiaTheme="minorHAnsi" w:hAnsi="Times New Roman" w:cs="Times New Roman"/>
          <w:bCs/>
          <w:spacing w:val="6"/>
          <w:sz w:val="28"/>
          <w:szCs w:val="28"/>
        </w:rPr>
        <w:t>9 439,27 крб, у 1992 році — 110 329,16 крб, у 1993 році — 2 453 560,17 крб, у</w:t>
      </w:r>
      <w:r w:rsidRPr="00CF0820">
        <w:rPr>
          <w:rFonts w:ascii="Times New Roman" w:eastAsiaTheme="minorHAnsi" w:hAnsi="Times New Roman" w:cs="Times New Roman"/>
          <w:bCs/>
          <w:sz w:val="28"/>
          <w:szCs w:val="28"/>
        </w:rPr>
        <w:t xml:space="preserve"> </w:t>
      </w:r>
      <w:r w:rsidRPr="005F6D68">
        <w:rPr>
          <w:rFonts w:ascii="Times New Roman" w:eastAsiaTheme="minorHAnsi" w:hAnsi="Times New Roman" w:cs="Times New Roman"/>
          <w:bCs/>
          <w:spacing w:val="8"/>
          <w:sz w:val="28"/>
          <w:szCs w:val="28"/>
        </w:rPr>
        <w:t xml:space="preserve">1994 році — 23 723 770 крб, у 1995 році — 138 869 000 крб, у січні–серпні </w:t>
      </w:r>
      <w:r w:rsidRPr="005F6D68">
        <w:rPr>
          <w:rFonts w:ascii="Times New Roman" w:eastAsiaTheme="minorHAnsi" w:hAnsi="Times New Roman" w:cs="Times New Roman"/>
          <w:bCs/>
          <w:spacing w:val="4"/>
          <w:sz w:val="28"/>
          <w:szCs w:val="28"/>
        </w:rPr>
        <w:t xml:space="preserve">1996 року — 217 126 000 крб, а після запровадження гривні у вересні–грудні </w:t>
      </w:r>
      <w:r w:rsidRPr="00CF0820">
        <w:rPr>
          <w:rFonts w:ascii="Times New Roman" w:eastAsiaTheme="minorHAnsi" w:hAnsi="Times New Roman" w:cs="Times New Roman"/>
          <w:bCs/>
          <w:sz w:val="28"/>
          <w:szCs w:val="28"/>
        </w:rPr>
        <w:t xml:space="preserve">1996 року — 857,98 грн. У 1997 році його дохід становив 2 576,31 грн, у 1998 році </w:t>
      </w:r>
      <w:r w:rsidRPr="005F6D68">
        <w:rPr>
          <w:rFonts w:ascii="Times New Roman" w:eastAsiaTheme="minorHAnsi" w:hAnsi="Times New Roman" w:cs="Times New Roman"/>
          <w:bCs/>
          <w:spacing w:val="8"/>
          <w:sz w:val="28"/>
          <w:szCs w:val="28"/>
        </w:rPr>
        <w:t>— 4 020,27 грн, у 1999 році — 3 156,70 грн, у першому півріччі 2000 року —</w:t>
      </w:r>
      <w:r w:rsidR="00F82A0C" w:rsidRPr="00CF0820">
        <w:rPr>
          <w:rFonts w:ascii="Times New Roman" w:eastAsiaTheme="minorHAnsi" w:hAnsi="Times New Roman" w:cs="Times New Roman"/>
          <w:bCs/>
          <w:sz w:val="28"/>
          <w:szCs w:val="28"/>
        </w:rPr>
        <w:t xml:space="preserve"> </w:t>
      </w:r>
      <w:r w:rsidRPr="005F6D68">
        <w:rPr>
          <w:rFonts w:ascii="Times New Roman" w:eastAsiaTheme="minorHAnsi" w:hAnsi="Times New Roman" w:cs="Times New Roman"/>
          <w:bCs/>
          <w:spacing w:val="10"/>
          <w:sz w:val="28"/>
          <w:szCs w:val="28"/>
        </w:rPr>
        <w:t xml:space="preserve">2 051,73 грн. Крім того, у листопаді 2012 року </w:t>
      </w:r>
      <w:r w:rsidR="00AB4D3A">
        <w:rPr>
          <w:rFonts w:ascii="Times New Roman" w:eastAsiaTheme="minorHAnsi" w:hAnsi="Times New Roman" w:cs="Times New Roman"/>
          <w:bCs/>
          <w:spacing w:val="10"/>
          <w:sz w:val="28"/>
          <w:szCs w:val="28"/>
        </w:rPr>
        <w:t>ОСОБА_3</w:t>
      </w:r>
      <w:r w:rsidRPr="005F6D68">
        <w:rPr>
          <w:rFonts w:ascii="Times New Roman" w:eastAsiaTheme="minorHAnsi" w:hAnsi="Times New Roman" w:cs="Times New Roman"/>
          <w:bCs/>
          <w:spacing w:val="10"/>
          <w:sz w:val="28"/>
          <w:szCs w:val="28"/>
        </w:rPr>
        <w:t xml:space="preserve"> було нараховано </w:t>
      </w:r>
      <w:r w:rsidRPr="00CF0820">
        <w:rPr>
          <w:rFonts w:ascii="Times New Roman" w:eastAsiaTheme="minorHAnsi" w:hAnsi="Times New Roman" w:cs="Times New Roman"/>
          <w:bCs/>
          <w:sz w:val="28"/>
          <w:szCs w:val="28"/>
        </w:rPr>
        <w:t>67</w:t>
      </w:r>
      <w:r w:rsidR="00AB4D3A">
        <w:rPr>
          <w:rFonts w:ascii="Times New Roman" w:eastAsiaTheme="minorHAnsi" w:hAnsi="Times New Roman" w:cs="Times New Roman"/>
          <w:bCs/>
          <w:sz w:val="28"/>
          <w:szCs w:val="28"/>
        </w:rPr>
        <w:t> </w:t>
      </w:r>
      <w:r w:rsidRPr="00CF0820">
        <w:rPr>
          <w:rFonts w:ascii="Times New Roman" w:eastAsiaTheme="minorHAnsi" w:hAnsi="Times New Roman" w:cs="Times New Roman"/>
          <w:bCs/>
          <w:sz w:val="28"/>
          <w:szCs w:val="28"/>
        </w:rPr>
        <w:t xml:space="preserve">353,04 грн, включаючи одноразову грошову допомогу при виході на пенсію в розмірі 61 996,14 грн. Однак наведені відомості охоплюють лише окремі періоди трудової діяльності </w:t>
      </w:r>
      <w:r w:rsidR="00AB4D3A">
        <w:rPr>
          <w:rFonts w:ascii="Times New Roman" w:eastAsiaTheme="minorHAnsi" w:hAnsi="Times New Roman" w:cs="Times New Roman"/>
          <w:bCs/>
          <w:sz w:val="28"/>
          <w:szCs w:val="28"/>
        </w:rPr>
        <w:t>ОСОБА_3</w:t>
      </w:r>
      <w:r w:rsidRPr="00CF0820">
        <w:rPr>
          <w:rFonts w:ascii="Times New Roman" w:eastAsiaTheme="minorHAnsi" w:hAnsi="Times New Roman" w:cs="Times New Roman"/>
          <w:bCs/>
          <w:sz w:val="28"/>
          <w:szCs w:val="28"/>
        </w:rPr>
        <w:t xml:space="preserve"> та не дають можливості встановити його сукупний дохід за весь період накопичення коштів, будівництва житлового будинку та придбання іншого майна. За поясненнями кандидата, отримати довідки за інші роки не вдалося у зв’язку зі знищенням відповідних документів на підприємстві. Крім того, за твердженням судді, у 2002 році батьки чоловіка продали трикімнатну квартиру площею 67,4 </w:t>
      </w:r>
      <w:proofErr w:type="spellStart"/>
      <w:r w:rsidRPr="00CF0820">
        <w:rPr>
          <w:rFonts w:ascii="Times New Roman" w:eastAsiaTheme="minorHAnsi" w:hAnsi="Times New Roman" w:cs="Times New Roman"/>
          <w:bCs/>
          <w:sz w:val="28"/>
          <w:szCs w:val="28"/>
        </w:rPr>
        <w:t>кв</w:t>
      </w:r>
      <w:proofErr w:type="spellEnd"/>
      <w:r w:rsidRPr="00CF0820">
        <w:rPr>
          <w:rFonts w:ascii="Times New Roman" w:eastAsiaTheme="minorHAnsi" w:hAnsi="Times New Roman" w:cs="Times New Roman"/>
          <w:bCs/>
          <w:sz w:val="28"/>
          <w:szCs w:val="28"/>
        </w:rPr>
        <w:t xml:space="preserve">. м, а у 2013 році — квартиру площею 50,4 </w:t>
      </w:r>
      <w:proofErr w:type="spellStart"/>
      <w:r w:rsidRPr="00CF0820">
        <w:rPr>
          <w:rFonts w:ascii="Times New Roman" w:eastAsiaTheme="minorHAnsi" w:hAnsi="Times New Roman" w:cs="Times New Roman"/>
          <w:bCs/>
          <w:sz w:val="28"/>
          <w:szCs w:val="28"/>
        </w:rPr>
        <w:t>кв</w:t>
      </w:r>
      <w:proofErr w:type="spellEnd"/>
      <w:r w:rsidRPr="00CF0820">
        <w:rPr>
          <w:rFonts w:ascii="Times New Roman" w:eastAsiaTheme="minorHAnsi" w:hAnsi="Times New Roman" w:cs="Times New Roman"/>
          <w:bCs/>
          <w:sz w:val="28"/>
          <w:szCs w:val="28"/>
        </w:rPr>
        <w:t xml:space="preserve">. м за суму, </w:t>
      </w:r>
      <w:r w:rsidRPr="005F6D68">
        <w:rPr>
          <w:rFonts w:ascii="Times New Roman" w:eastAsiaTheme="minorHAnsi" w:hAnsi="Times New Roman" w:cs="Times New Roman"/>
          <w:bCs/>
          <w:spacing w:val="6"/>
          <w:sz w:val="28"/>
          <w:szCs w:val="28"/>
        </w:rPr>
        <w:t xml:space="preserve">еквівалентну 30 000 </w:t>
      </w:r>
      <w:proofErr w:type="spellStart"/>
      <w:r w:rsidRPr="005F6D68">
        <w:rPr>
          <w:rFonts w:ascii="Times New Roman" w:eastAsiaTheme="minorHAnsi" w:hAnsi="Times New Roman" w:cs="Times New Roman"/>
          <w:bCs/>
          <w:spacing w:val="6"/>
          <w:sz w:val="28"/>
          <w:szCs w:val="28"/>
        </w:rPr>
        <w:t>дол</w:t>
      </w:r>
      <w:proofErr w:type="spellEnd"/>
      <w:r w:rsidRPr="005F6D68">
        <w:rPr>
          <w:rFonts w:ascii="Times New Roman" w:eastAsiaTheme="minorHAnsi" w:hAnsi="Times New Roman" w:cs="Times New Roman"/>
          <w:bCs/>
          <w:spacing w:val="6"/>
          <w:sz w:val="28"/>
          <w:szCs w:val="28"/>
        </w:rPr>
        <w:t>. США. Водночас надані ГРД відомості про доходи</w:t>
      </w:r>
      <w:r w:rsidR="00F82A0C" w:rsidRPr="005F6D68">
        <w:rPr>
          <w:rFonts w:ascii="Times New Roman" w:eastAsiaTheme="minorHAnsi" w:hAnsi="Times New Roman" w:cs="Times New Roman"/>
          <w:bCs/>
          <w:spacing w:val="6"/>
          <w:sz w:val="28"/>
          <w:szCs w:val="28"/>
        </w:rPr>
        <w:t xml:space="preserve"> </w:t>
      </w:r>
      <w:r w:rsidR="00AB4D3A">
        <w:rPr>
          <w:rFonts w:ascii="Times New Roman" w:eastAsiaTheme="minorHAnsi" w:hAnsi="Times New Roman" w:cs="Times New Roman"/>
          <w:bCs/>
          <w:sz w:val="28"/>
          <w:szCs w:val="28"/>
        </w:rPr>
        <w:t>ОСОБА_2</w:t>
      </w:r>
      <w:r w:rsidRPr="00CF0820">
        <w:rPr>
          <w:rFonts w:ascii="Times New Roman" w:eastAsiaTheme="minorHAnsi" w:hAnsi="Times New Roman" w:cs="Times New Roman"/>
          <w:bCs/>
          <w:sz w:val="28"/>
          <w:szCs w:val="28"/>
        </w:rPr>
        <w:t xml:space="preserve"> свідчать про відносно невисокий рівень її офіційних доходів упродовж тривалого періоду. Зокрема, згідно з даними Державного реєстру фізичних осіб — платників податків сукупний задекларований дохід </w:t>
      </w:r>
      <w:r w:rsidR="00AB4D3A">
        <w:rPr>
          <w:rFonts w:ascii="Times New Roman" w:eastAsiaTheme="minorHAnsi" w:hAnsi="Times New Roman" w:cs="Times New Roman"/>
          <w:bCs/>
          <w:sz w:val="28"/>
          <w:szCs w:val="28"/>
        </w:rPr>
        <w:t>ОСОБА_2</w:t>
      </w:r>
      <w:r w:rsidRPr="00CF0820">
        <w:rPr>
          <w:rFonts w:ascii="Times New Roman" w:eastAsiaTheme="minorHAnsi" w:hAnsi="Times New Roman" w:cs="Times New Roman"/>
          <w:bCs/>
          <w:sz w:val="28"/>
          <w:szCs w:val="28"/>
        </w:rPr>
        <w:t xml:space="preserve"> за 1998–2024 роки становив суму, еквівалентну близько 17 646 </w:t>
      </w:r>
      <w:proofErr w:type="spellStart"/>
      <w:r w:rsidRPr="00CF0820">
        <w:rPr>
          <w:rFonts w:ascii="Times New Roman" w:eastAsiaTheme="minorHAnsi" w:hAnsi="Times New Roman" w:cs="Times New Roman"/>
          <w:bCs/>
          <w:sz w:val="28"/>
          <w:szCs w:val="28"/>
        </w:rPr>
        <w:t>дол</w:t>
      </w:r>
      <w:proofErr w:type="spellEnd"/>
      <w:r w:rsidRPr="00CF0820">
        <w:rPr>
          <w:rFonts w:ascii="Times New Roman" w:eastAsiaTheme="minorHAnsi" w:hAnsi="Times New Roman" w:cs="Times New Roman"/>
          <w:bCs/>
          <w:sz w:val="28"/>
          <w:szCs w:val="28"/>
        </w:rPr>
        <w:t xml:space="preserve">. США за середньорічними валютними курсами відповідних років. Найбільша частина зазначених доходів була отримана вже після завершення будівництва будинку та набуття основного майна. </w:t>
      </w:r>
    </w:p>
    <w:p w14:paraId="7993B1AE" w14:textId="5380E82E" w:rsidR="00F840D1" w:rsidRPr="00CF0820" w:rsidRDefault="00F840D1" w:rsidP="00F840D1">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 xml:space="preserve">Крім нерухомого майна, сім’я кандидата також користувалася транспортними засобами, оформленими на батька чоловіка — </w:t>
      </w:r>
      <w:r w:rsidR="00AB4D3A">
        <w:rPr>
          <w:rFonts w:ascii="Times New Roman" w:eastAsiaTheme="minorHAnsi" w:hAnsi="Times New Roman" w:cs="Times New Roman"/>
          <w:bCs/>
          <w:sz w:val="28"/>
          <w:szCs w:val="28"/>
        </w:rPr>
        <w:t>ОСОБА_3</w:t>
      </w:r>
      <w:r w:rsidRPr="00CF0820">
        <w:rPr>
          <w:rFonts w:ascii="Times New Roman" w:eastAsiaTheme="minorHAnsi" w:hAnsi="Times New Roman" w:cs="Times New Roman"/>
          <w:bCs/>
          <w:sz w:val="28"/>
          <w:szCs w:val="28"/>
        </w:rPr>
        <w:t>. Так, у період з 2011 до 2017 року кандидат та її чоловік користувалися автомобілем «</w:t>
      </w:r>
      <w:proofErr w:type="spellStart"/>
      <w:r w:rsidRPr="00CF0820">
        <w:rPr>
          <w:rFonts w:ascii="Times New Roman" w:eastAsiaTheme="minorHAnsi" w:hAnsi="Times New Roman" w:cs="Times New Roman"/>
          <w:bCs/>
          <w:sz w:val="28"/>
          <w:szCs w:val="28"/>
        </w:rPr>
        <w:t>Toyota</w:t>
      </w:r>
      <w:proofErr w:type="spellEnd"/>
      <w:r w:rsidRPr="00CF0820">
        <w:rPr>
          <w:rFonts w:ascii="Times New Roman" w:eastAsiaTheme="minorHAnsi" w:hAnsi="Times New Roman" w:cs="Times New Roman"/>
          <w:bCs/>
          <w:sz w:val="28"/>
          <w:szCs w:val="28"/>
        </w:rPr>
        <w:t xml:space="preserve"> </w:t>
      </w:r>
      <w:proofErr w:type="spellStart"/>
      <w:r w:rsidRPr="00CF0820">
        <w:rPr>
          <w:rFonts w:ascii="Times New Roman" w:eastAsiaTheme="minorHAnsi" w:hAnsi="Times New Roman" w:cs="Times New Roman"/>
          <w:bCs/>
          <w:sz w:val="28"/>
          <w:szCs w:val="28"/>
        </w:rPr>
        <w:t>Avensis</w:t>
      </w:r>
      <w:proofErr w:type="spellEnd"/>
      <w:r w:rsidRPr="00CF0820">
        <w:rPr>
          <w:rFonts w:ascii="Times New Roman" w:eastAsiaTheme="minorHAnsi" w:hAnsi="Times New Roman" w:cs="Times New Roman"/>
          <w:bCs/>
          <w:sz w:val="28"/>
          <w:szCs w:val="28"/>
        </w:rPr>
        <w:t xml:space="preserve">» 2007 року випуску, який належав </w:t>
      </w:r>
      <w:r w:rsidR="00AB4D3A">
        <w:rPr>
          <w:rFonts w:ascii="Times New Roman" w:eastAsiaTheme="minorHAnsi" w:hAnsi="Times New Roman" w:cs="Times New Roman"/>
          <w:bCs/>
          <w:sz w:val="28"/>
          <w:szCs w:val="28"/>
        </w:rPr>
        <w:t>ОСОБА_3</w:t>
      </w:r>
      <w:r w:rsidRPr="00CF0820">
        <w:rPr>
          <w:rFonts w:ascii="Times New Roman" w:eastAsiaTheme="minorHAnsi" w:hAnsi="Times New Roman" w:cs="Times New Roman"/>
          <w:bCs/>
          <w:sz w:val="28"/>
          <w:szCs w:val="28"/>
        </w:rPr>
        <w:t xml:space="preserve">. За поясненнями кандидата, автомобіль був придбаний батьками її чоловіка за спільні кошти, а сама кандидат, її чоловік та сестра чоловіка були вписані до технічного паспорта транспортного засобу. Також встановлено, що 12 вересня 2020 року </w:t>
      </w:r>
      <w:r w:rsidR="00AB4D3A">
        <w:rPr>
          <w:rFonts w:ascii="Times New Roman" w:eastAsiaTheme="minorHAnsi" w:hAnsi="Times New Roman" w:cs="Times New Roman"/>
          <w:bCs/>
          <w:sz w:val="28"/>
          <w:szCs w:val="28"/>
        </w:rPr>
        <w:t>ОСОБА_3</w:t>
      </w:r>
      <w:r w:rsidRPr="00CF0820">
        <w:rPr>
          <w:rFonts w:ascii="Times New Roman" w:eastAsiaTheme="minorHAnsi" w:hAnsi="Times New Roman" w:cs="Times New Roman"/>
          <w:bCs/>
          <w:sz w:val="28"/>
          <w:szCs w:val="28"/>
        </w:rPr>
        <w:t xml:space="preserve"> </w:t>
      </w:r>
      <w:r w:rsidRPr="005F6D68">
        <w:rPr>
          <w:rFonts w:ascii="Times New Roman" w:eastAsiaTheme="minorHAnsi" w:hAnsi="Times New Roman" w:cs="Times New Roman"/>
          <w:bCs/>
          <w:spacing w:val="8"/>
          <w:sz w:val="28"/>
          <w:szCs w:val="28"/>
        </w:rPr>
        <w:t xml:space="preserve">набув у власність автомобіль «LEXUS ES 350» 2014 року випуску вартістю </w:t>
      </w:r>
      <w:r w:rsidRPr="00CF0820">
        <w:rPr>
          <w:rFonts w:ascii="Times New Roman" w:eastAsiaTheme="minorHAnsi" w:hAnsi="Times New Roman" w:cs="Times New Roman"/>
          <w:bCs/>
          <w:sz w:val="28"/>
          <w:szCs w:val="28"/>
        </w:rPr>
        <w:t>215 785 грн. Відповідно до майнових декларацій кандидат</w:t>
      </w:r>
      <w:r w:rsidR="00A80F80" w:rsidRPr="00CF0820">
        <w:rPr>
          <w:rFonts w:ascii="Times New Roman" w:eastAsiaTheme="minorHAnsi" w:hAnsi="Times New Roman" w:cs="Times New Roman"/>
          <w:bCs/>
          <w:sz w:val="28"/>
          <w:szCs w:val="28"/>
        </w:rPr>
        <w:t>а</w:t>
      </w:r>
      <w:r w:rsidR="00CB1780" w:rsidRPr="00CF0820">
        <w:rPr>
          <w:rFonts w:ascii="Times New Roman" w:eastAsiaTheme="minorHAnsi" w:hAnsi="Times New Roman" w:cs="Times New Roman"/>
          <w:bCs/>
          <w:sz w:val="28"/>
          <w:szCs w:val="28"/>
        </w:rPr>
        <w:t xml:space="preserve"> </w:t>
      </w:r>
      <w:r w:rsidRPr="00CF0820">
        <w:rPr>
          <w:rFonts w:ascii="Times New Roman" w:eastAsiaTheme="minorHAnsi" w:hAnsi="Times New Roman" w:cs="Times New Roman"/>
          <w:bCs/>
          <w:sz w:val="28"/>
          <w:szCs w:val="28"/>
        </w:rPr>
        <w:t xml:space="preserve">її чоловік з моменту придбання автомобіля користувався ним на підставі безоплатного користування. У своїх поясненнях кандидат зазначила, що автомобіль був придбаний </w:t>
      </w:r>
      <w:r w:rsidR="00AB4D3A">
        <w:rPr>
          <w:rFonts w:ascii="Times New Roman" w:eastAsiaTheme="minorHAnsi" w:hAnsi="Times New Roman" w:cs="Times New Roman"/>
          <w:bCs/>
          <w:sz w:val="28"/>
          <w:szCs w:val="28"/>
        </w:rPr>
        <w:t>ОСОБА_3</w:t>
      </w:r>
      <w:r w:rsidRPr="00CF0820">
        <w:rPr>
          <w:rFonts w:ascii="Times New Roman" w:eastAsiaTheme="minorHAnsi" w:hAnsi="Times New Roman" w:cs="Times New Roman"/>
          <w:bCs/>
          <w:sz w:val="28"/>
          <w:szCs w:val="28"/>
        </w:rPr>
        <w:t xml:space="preserve"> на аукціоні у США. </w:t>
      </w:r>
    </w:p>
    <w:p w14:paraId="6457CB75" w14:textId="6DBEEA66" w:rsidR="001B5E22" w:rsidRPr="00CF0820" w:rsidRDefault="00F840D1" w:rsidP="00F840D1">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 xml:space="preserve">Сукупність встановлених обставин викликає обґрунтовані питання щодо фактичного характеру належності зазначеного майна. Зокрема, нерухоме майно значної площі та транспортні засоби преміум-класу були оформлені на батьків чоловіка кандидата, однак тривалий час фактично використовувалися особисто кандидатом та членами її сім’ї для постійного проживання та повсякденного користування. Документальне підтвердження фінансової спроможності батьків чоловіка кандидата здійснити відповідні витрати є неповним. ГРД враховує надані кандидатом пояснення щодо трудової діяльності та доходів </w:t>
      </w:r>
      <w:r w:rsidR="00AB4D3A">
        <w:rPr>
          <w:rFonts w:ascii="Times New Roman" w:eastAsiaTheme="minorHAnsi" w:hAnsi="Times New Roman" w:cs="Times New Roman"/>
          <w:bCs/>
          <w:sz w:val="28"/>
          <w:szCs w:val="28"/>
        </w:rPr>
        <w:t>ОСОБА_3</w:t>
      </w:r>
      <w:r w:rsidRPr="00CF0820">
        <w:rPr>
          <w:rFonts w:ascii="Times New Roman" w:eastAsiaTheme="minorHAnsi" w:hAnsi="Times New Roman" w:cs="Times New Roman"/>
          <w:bCs/>
          <w:sz w:val="28"/>
          <w:szCs w:val="28"/>
        </w:rPr>
        <w:t xml:space="preserve">, а також </w:t>
      </w:r>
      <w:r w:rsidRPr="00CF0820">
        <w:rPr>
          <w:rFonts w:ascii="Times New Roman" w:eastAsiaTheme="minorHAnsi" w:hAnsi="Times New Roman" w:cs="Times New Roman"/>
          <w:bCs/>
          <w:sz w:val="28"/>
          <w:szCs w:val="28"/>
        </w:rPr>
        <w:lastRenderedPageBreak/>
        <w:t xml:space="preserve">інформацію про продаж належного родині нерухомого майна. Водночас відсутність повних відомостей про доходи </w:t>
      </w:r>
      <w:r w:rsidR="00AB4D3A">
        <w:rPr>
          <w:rFonts w:ascii="Times New Roman" w:eastAsiaTheme="minorHAnsi" w:hAnsi="Times New Roman" w:cs="Times New Roman"/>
          <w:bCs/>
          <w:sz w:val="28"/>
          <w:szCs w:val="28"/>
        </w:rPr>
        <w:t>ОСОБА_3</w:t>
      </w:r>
      <w:r w:rsidRPr="00CF0820">
        <w:rPr>
          <w:rFonts w:ascii="Times New Roman" w:eastAsiaTheme="minorHAnsi" w:hAnsi="Times New Roman" w:cs="Times New Roman"/>
          <w:bCs/>
          <w:sz w:val="28"/>
          <w:szCs w:val="28"/>
        </w:rPr>
        <w:t xml:space="preserve">, значна вартість нерухомого майна та транспортних засобів, а також характер користування цим майном сім’єю кандидата не дають можливості повною мірою усунути сумніви щодо реальних джерел походження коштів на його придбання. Сукупність наведених обставин може свідчити про можливий формальний характер оформлення частини майна на батьків чоловіка кандидата та викликає сумніви щодо відповідності формального розподілу права власності фактичному характеру володіння і користування відповідним майном.   </w:t>
      </w:r>
    </w:p>
    <w:p w14:paraId="460E321B" w14:textId="653211E3" w:rsidR="000F172F" w:rsidRPr="00CF0820" w:rsidRDefault="000F172F" w:rsidP="000F172F">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Під час проведення Комісією у складі колегії співбесіди кандидат надала пояснення стосовно зазначених у пункті 2 висновку ГРД обставин, які детально викладені в рішенні від 02 червня 2026 року №</w:t>
      </w:r>
      <w:r w:rsidR="00CC5655" w:rsidRPr="00CF0820">
        <w:rPr>
          <w:rFonts w:ascii="Times New Roman" w:eastAsiaTheme="minorHAnsi" w:hAnsi="Times New Roman" w:cs="Times New Roman"/>
          <w:bCs/>
          <w:sz w:val="28"/>
          <w:szCs w:val="28"/>
        </w:rPr>
        <w:t xml:space="preserve"> 260/ас-26.</w:t>
      </w:r>
    </w:p>
    <w:p w14:paraId="5D9A0D2A" w14:textId="29A5072F" w:rsidR="004E7194" w:rsidRPr="00CF0820" w:rsidRDefault="000F172F" w:rsidP="000F172F">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eastAsiaTheme="minorHAnsi" w:hAnsi="Times New Roman" w:cs="Times New Roman"/>
          <w:bCs/>
          <w:sz w:val="28"/>
          <w:szCs w:val="28"/>
        </w:rPr>
        <w:t>Комісія у складі колегії вважала надані кандидатом під час співбесіди пояснення прийнятними, достатніми й такими, що спростовують сумніви ГРД щодо відповідності кандидата критеріям професійної етики та доброчесності.</w:t>
      </w:r>
    </w:p>
    <w:p w14:paraId="5803DBC8" w14:textId="741576C1" w:rsidR="00DB46C1" w:rsidRPr="00CF0820" w:rsidRDefault="00DB46C1" w:rsidP="000F172F">
      <w:pPr>
        <w:pStyle w:val="a7"/>
        <w:jc w:val="both"/>
        <w:rPr>
          <w:rFonts w:ascii="Times New Roman" w:eastAsiaTheme="minorHAnsi" w:hAnsi="Times New Roman"/>
          <w:bCs/>
          <w:sz w:val="28"/>
          <w:szCs w:val="28"/>
        </w:rPr>
      </w:pPr>
    </w:p>
    <w:p w14:paraId="56997071" w14:textId="46129DD9" w:rsidR="003452BD" w:rsidRPr="00CF0820" w:rsidRDefault="00166291" w:rsidP="009C2D8A">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CF0820">
        <w:rPr>
          <w:rFonts w:ascii="Times New Roman" w:hAnsi="Times New Roman" w:cs="Times New Roman"/>
          <w:b/>
          <w:bCs/>
          <w:sz w:val="28"/>
          <w:szCs w:val="28"/>
        </w:rPr>
        <w:t xml:space="preserve">IV. </w:t>
      </w:r>
      <w:r w:rsidR="009D270E" w:rsidRPr="00CF0820">
        <w:rPr>
          <w:rFonts w:ascii="Times New Roman" w:hAnsi="Times New Roman" w:cs="Times New Roman"/>
          <w:b/>
          <w:bCs/>
          <w:sz w:val="28"/>
          <w:szCs w:val="28"/>
        </w:rPr>
        <w:t xml:space="preserve">Розгляд </w:t>
      </w:r>
      <w:r w:rsidR="00FE3A8C" w:rsidRPr="00CF0820">
        <w:rPr>
          <w:rFonts w:ascii="Times New Roman" w:hAnsi="Times New Roman" w:cs="Times New Roman"/>
          <w:b/>
          <w:bCs/>
          <w:sz w:val="28"/>
          <w:szCs w:val="28"/>
        </w:rPr>
        <w:t xml:space="preserve">Комісією у пленарному складі </w:t>
      </w:r>
      <w:r w:rsidR="009D270E" w:rsidRPr="00CF0820">
        <w:rPr>
          <w:rFonts w:ascii="Times New Roman" w:hAnsi="Times New Roman" w:cs="Times New Roman"/>
          <w:b/>
          <w:bCs/>
          <w:sz w:val="28"/>
          <w:szCs w:val="28"/>
        </w:rPr>
        <w:t xml:space="preserve">питання про підтвердження або </w:t>
      </w:r>
      <w:proofErr w:type="spellStart"/>
      <w:r w:rsidR="009D270E" w:rsidRPr="00CF0820">
        <w:rPr>
          <w:rFonts w:ascii="Times New Roman" w:hAnsi="Times New Roman" w:cs="Times New Roman"/>
          <w:b/>
          <w:bCs/>
          <w:sz w:val="28"/>
          <w:szCs w:val="28"/>
        </w:rPr>
        <w:t>непідтвердження</w:t>
      </w:r>
      <w:proofErr w:type="spellEnd"/>
      <w:r w:rsidR="009D270E" w:rsidRPr="00CF0820">
        <w:rPr>
          <w:rFonts w:ascii="Times New Roman" w:hAnsi="Times New Roman" w:cs="Times New Roman"/>
          <w:b/>
          <w:bCs/>
          <w:sz w:val="28"/>
          <w:szCs w:val="28"/>
        </w:rPr>
        <w:t xml:space="preserve"> здатності кандидата здійснювати правосуддя в апеляційному </w:t>
      </w:r>
      <w:r w:rsidRPr="00CF0820">
        <w:rPr>
          <w:rFonts w:ascii="Times New Roman" w:hAnsi="Times New Roman" w:cs="Times New Roman"/>
          <w:b/>
          <w:bCs/>
          <w:sz w:val="28"/>
          <w:szCs w:val="28"/>
        </w:rPr>
        <w:t>загальному</w:t>
      </w:r>
      <w:r w:rsidR="009D270E" w:rsidRPr="00CF0820">
        <w:rPr>
          <w:rFonts w:ascii="Times New Roman" w:hAnsi="Times New Roman" w:cs="Times New Roman"/>
          <w:b/>
          <w:bCs/>
          <w:sz w:val="28"/>
          <w:szCs w:val="28"/>
        </w:rPr>
        <w:t xml:space="preserve"> суді за критері</w:t>
      </w:r>
      <w:r w:rsidR="009B392E" w:rsidRPr="00CF0820">
        <w:rPr>
          <w:rFonts w:ascii="Times New Roman" w:hAnsi="Times New Roman" w:cs="Times New Roman"/>
          <w:b/>
          <w:bCs/>
          <w:sz w:val="28"/>
          <w:szCs w:val="28"/>
        </w:rPr>
        <w:t>я</w:t>
      </w:r>
      <w:r w:rsidR="009D270E" w:rsidRPr="00CF0820">
        <w:rPr>
          <w:rFonts w:ascii="Times New Roman" w:hAnsi="Times New Roman" w:cs="Times New Roman"/>
          <w:b/>
          <w:bCs/>
          <w:sz w:val="28"/>
          <w:szCs w:val="28"/>
        </w:rPr>
        <w:t>м</w:t>
      </w:r>
      <w:r w:rsidR="009B392E" w:rsidRPr="00CF0820">
        <w:rPr>
          <w:rFonts w:ascii="Times New Roman" w:hAnsi="Times New Roman" w:cs="Times New Roman"/>
          <w:b/>
          <w:bCs/>
          <w:sz w:val="28"/>
          <w:szCs w:val="28"/>
        </w:rPr>
        <w:t>и</w:t>
      </w:r>
      <w:r w:rsidR="009D270E" w:rsidRPr="00CF0820">
        <w:rPr>
          <w:rFonts w:ascii="Times New Roman" w:hAnsi="Times New Roman" w:cs="Times New Roman"/>
          <w:b/>
          <w:bCs/>
          <w:sz w:val="28"/>
          <w:szCs w:val="28"/>
        </w:rPr>
        <w:t xml:space="preserve"> професійної етики та доброчесності.</w:t>
      </w:r>
    </w:p>
    <w:p w14:paraId="73774B74" w14:textId="77777777" w:rsidR="00393BF8" w:rsidRPr="00CF0820" w:rsidRDefault="00393BF8" w:rsidP="00437F61">
      <w:pPr>
        <w:shd w:val="clear" w:color="auto" w:fill="FFFFFF"/>
        <w:spacing w:after="0" w:line="240" w:lineRule="auto"/>
        <w:ind w:firstLine="708"/>
        <w:jc w:val="both"/>
        <w:rPr>
          <w:rFonts w:ascii="Times New Roman" w:eastAsia="Times New Roman" w:hAnsi="Times New Roman" w:cs="Times New Roman"/>
          <w:sz w:val="28"/>
          <w:szCs w:val="28"/>
          <w:lang w:eastAsia="uk-UA"/>
        </w:rPr>
      </w:pPr>
    </w:p>
    <w:p w14:paraId="3618FD2A" w14:textId="044BE2FE" w:rsidR="009B1285" w:rsidRPr="00CF0820" w:rsidRDefault="003A7697" w:rsidP="00437F61">
      <w:pPr>
        <w:shd w:val="clear" w:color="auto" w:fill="FFFFFF"/>
        <w:spacing w:after="0" w:line="240" w:lineRule="auto"/>
        <w:ind w:firstLine="708"/>
        <w:jc w:val="both"/>
        <w:rPr>
          <w:rFonts w:ascii="Times New Roman" w:hAnsi="Times New Roman" w:cs="Times New Roman"/>
          <w:sz w:val="28"/>
          <w:szCs w:val="28"/>
          <w:lang w:eastAsia="uk-UA"/>
        </w:rPr>
      </w:pPr>
      <w:r w:rsidRPr="00CF0820">
        <w:rPr>
          <w:rFonts w:ascii="Times New Roman" w:hAnsi="Times New Roman" w:cs="Times New Roman"/>
          <w:sz w:val="28"/>
          <w:szCs w:val="28"/>
          <w:lang w:eastAsia="uk-UA"/>
        </w:rPr>
        <w:t xml:space="preserve">Комісією у пленарному складі </w:t>
      </w:r>
      <w:r w:rsidR="000F172F" w:rsidRPr="00CF0820">
        <w:rPr>
          <w:rFonts w:ascii="Times New Roman" w:hAnsi="Times New Roman" w:cs="Times New Roman"/>
          <w:sz w:val="28"/>
          <w:szCs w:val="28"/>
          <w:lang w:eastAsia="uk-UA"/>
        </w:rPr>
        <w:t>01</w:t>
      </w:r>
      <w:r w:rsidRPr="00CF0820">
        <w:rPr>
          <w:rFonts w:ascii="Times New Roman" w:hAnsi="Times New Roman" w:cs="Times New Roman"/>
          <w:sz w:val="28"/>
          <w:szCs w:val="28"/>
          <w:lang w:eastAsia="uk-UA"/>
        </w:rPr>
        <w:t xml:space="preserve"> </w:t>
      </w:r>
      <w:r w:rsidR="000F172F" w:rsidRPr="00CF0820">
        <w:rPr>
          <w:rFonts w:ascii="Times New Roman" w:hAnsi="Times New Roman" w:cs="Times New Roman"/>
          <w:sz w:val="28"/>
          <w:szCs w:val="28"/>
          <w:lang w:eastAsia="uk-UA"/>
        </w:rPr>
        <w:t>липня</w:t>
      </w:r>
      <w:r w:rsidRPr="00CF0820">
        <w:rPr>
          <w:rFonts w:ascii="Times New Roman" w:hAnsi="Times New Roman" w:cs="Times New Roman"/>
          <w:sz w:val="28"/>
          <w:szCs w:val="28"/>
          <w:lang w:eastAsia="uk-UA"/>
        </w:rPr>
        <w:t xml:space="preserve"> 202</w:t>
      </w:r>
      <w:r w:rsidR="000B48F2" w:rsidRPr="00CF0820">
        <w:rPr>
          <w:rFonts w:ascii="Times New Roman" w:hAnsi="Times New Roman" w:cs="Times New Roman"/>
          <w:sz w:val="28"/>
          <w:szCs w:val="28"/>
          <w:lang w:eastAsia="uk-UA"/>
        </w:rPr>
        <w:t>6</w:t>
      </w:r>
      <w:r w:rsidRPr="00CF0820">
        <w:rPr>
          <w:rFonts w:ascii="Times New Roman" w:hAnsi="Times New Roman" w:cs="Times New Roman"/>
          <w:sz w:val="28"/>
          <w:szCs w:val="28"/>
          <w:lang w:eastAsia="uk-UA"/>
        </w:rPr>
        <w:t xml:space="preserve"> року проведено співбесіду з кандидатом. </w:t>
      </w:r>
    </w:p>
    <w:p w14:paraId="37E5C1A7" w14:textId="241977D0" w:rsidR="006144EE" w:rsidRPr="00CF0820" w:rsidRDefault="003E489B" w:rsidP="002E7F23">
      <w:pPr>
        <w:shd w:val="clear" w:color="auto" w:fill="FFFFFF"/>
        <w:spacing w:after="0" w:line="240" w:lineRule="auto"/>
        <w:ind w:firstLine="708"/>
        <w:jc w:val="both"/>
        <w:rPr>
          <w:rFonts w:ascii="Times New Roman" w:hAnsi="Times New Roman" w:cs="Times New Roman"/>
          <w:sz w:val="28"/>
          <w:szCs w:val="28"/>
          <w:lang w:eastAsia="uk-UA"/>
        </w:rPr>
      </w:pPr>
      <w:r w:rsidRPr="00CF0820">
        <w:rPr>
          <w:rFonts w:ascii="Times New Roman" w:hAnsi="Times New Roman" w:cs="Times New Roman"/>
          <w:sz w:val="28"/>
          <w:szCs w:val="28"/>
          <w:lang w:eastAsia="uk-UA"/>
        </w:rPr>
        <w:t xml:space="preserve">Під час співбесіди </w:t>
      </w:r>
      <w:r w:rsidR="000F172F" w:rsidRPr="00CF0820">
        <w:rPr>
          <w:rFonts w:ascii="Times New Roman" w:hAnsi="Times New Roman" w:cs="Times New Roman"/>
          <w:sz w:val="28"/>
          <w:szCs w:val="28"/>
          <w:lang w:eastAsia="uk-UA"/>
        </w:rPr>
        <w:t>Баєва О.І.</w:t>
      </w:r>
      <w:r w:rsidRPr="00CF0820">
        <w:rPr>
          <w:rFonts w:ascii="Times New Roman" w:hAnsi="Times New Roman" w:cs="Times New Roman"/>
          <w:sz w:val="28"/>
          <w:szCs w:val="28"/>
          <w:lang w:eastAsia="uk-UA"/>
        </w:rPr>
        <w:t xml:space="preserve"> нада</w:t>
      </w:r>
      <w:r w:rsidR="000F172F" w:rsidRPr="00CF0820">
        <w:rPr>
          <w:rFonts w:ascii="Times New Roman" w:hAnsi="Times New Roman" w:cs="Times New Roman"/>
          <w:sz w:val="28"/>
          <w:szCs w:val="28"/>
          <w:lang w:eastAsia="uk-UA"/>
        </w:rPr>
        <w:t>ла</w:t>
      </w:r>
      <w:r w:rsidRPr="00CF0820">
        <w:rPr>
          <w:rFonts w:ascii="Times New Roman" w:hAnsi="Times New Roman" w:cs="Times New Roman"/>
          <w:sz w:val="28"/>
          <w:szCs w:val="28"/>
          <w:lang w:eastAsia="uk-UA"/>
        </w:rPr>
        <w:t xml:space="preserve"> пояснення щодо обставин, викладених у висновку ГРД, аналогічні поясненням, наданим під час співбесіди з Комісією у складі колегії № 3.</w:t>
      </w:r>
      <w:r w:rsidR="00791B9D" w:rsidRPr="00CF0820">
        <w:rPr>
          <w:rFonts w:ascii="Times New Roman" w:hAnsi="Times New Roman" w:cs="Times New Roman"/>
          <w:sz w:val="28"/>
          <w:szCs w:val="28"/>
          <w:lang w:eastAsia="uk-UA"/>
        </w:rPr>
        <w:t xml:space="preserve"> </w:t>
      </w:r>
    </w:p>
    <w:p w14:paraId="3CE1CA05" w14:textId="7420D2C5" w:rsidR="003E489B" w:rsidRPr="00CF0820" w:rsidRDefault="003E489B" w:rsidP="003E489B">
      <w:pPr>
        <w:shd w:val="clear" w:color="auto" w:fill="FFFFFF"/>
        <w:spacing w:after="0" w:line="240" w:lineRule="auto"/>
        <w:ind w:firstLine="708"/>
        <w:jc w:val="both"/>
        <w:rPr>
          <w:rFonts w:ascii="Times New Roman" w:hAnsi="Times New Roman" w:cs="Times New Roman"/>
          <w:sz w:val="28"/>
          <w:szCs w:val="28"/>
          <w:lang w:eastAsia="uk-UA"/>
        </w:rPr>
      </w:pPr>
      <w:r w:rsidRPr="00CF0820">
        <w:rPr>
          <w:rFonts w:ascii="Times New Roman" w:hAnsi="Times New Roman" w:cs="Times New Roman"/>
          <w:sz w:val="28"/>
          <w:szCs w:val="28"/>
          <w:lang w:eastAsia="uk-UA"/>
        </w:rPr>
        <w:t xml:space="preserve">Дослідивши висновок ГРД та пояснення </w:t>
      </w:r>
      <w:r w:rsidR="000F172F" w:rsidRPr="00CF0820">
        <w:rPr>
          <w:rFonts w:ascii="Times New Roman" w:hAnsi="Times New Roman" w:cs="Times New Roman"/>
          <w:sz w:val="28"/>
          <w:szCs w:val="28"/>
          <w:lang w:eastAsia="uk-UA"/>
        </w:rPr>
        <w:t>Баєвої О.І.</w:t>
      </w:r>
      <w:r w:rsidRPr="00CF0820">
        <w:rPr>
          <w:rFonts w:ascii="Times New Roman" w:hAnsi="Times New Roman" w:cs="Times New Roman"/>
          <w:sz w:val="28"/>
          <w:szCs w:val="28"/>
          <w:lang w:eastAsia="uk-UA"/>
        </w:rPr>
        <w:t xml:space="preserve">, урахувавши результати співбесіди з кандидатом, Комісія у пленарному складі не знаходить підстав для іншої оцінки обставин, викладених у висновку ГРД, ніж це зазначено в рішенні Комісії у складі колегії. </w:t>
      </w:r>
    </w:p>
    <w:p w14:paraId="3D0FE63A" w14:textId="39BB77A5" w:rsidR="003E489B" w:rsidRPr="00CF0820" w:rsidRDefault="003E489B" w:rsidP="003E489B">
      <w:pPr>
        <w:shd w:val="clear" w:color="auto" w:fill="FFFFFF"/>
        <w:spacing w:after="0" w:line="240" w:lineRule="auto"/>
        <w:ind w:firstLine="708"/>
        <w:jc w:val="both"/>
        <w:rPr>
          <w:rFonts w:ascii="Times New Roman" w:hAnsi="Times New Roman" w:cs="Times New Roman"/>
          <w:sz w:val="28"/>
          <w:szCs w:val="28"/>
          <w:lang w:eastAsia="uk-UA"/>
        </w:rPr>
      </w:pPr>
      <w:r w:rsidRPr="00CF0820">
        <w:rPr>
          <w:rFonts w:ascii="Times New Roman" w:hAnsi="Times New Roman" w:cs="Times New Roman"/>
          <w:sz w:val="28"/>
          <w:szCs w:val="28"/>
          <w:lang w:eastAsia="uk-UA"/>
        </w:rPr>
        <w:t xml:space="preserve">Отже, Комісія у пленарному складі погоджується з висновками, викладеними в рішенні Комісії у складі колегії, щодо відповідності кандидата критеріям </w:t>
      </w:r>
      <w:r w:rsidR="008F0176" w:rsidRPr="00CF0820">
        <w:rPr>
          <w:rFonts w:ascii="Times New Roman" w:hAnsi="Times New Roman" w:cs="Times New Roman"/>
          <w:sz w:val="28"/>
          <w:szCs w:val="28"/>
          <w:lang w:eastAsia="uk-UA"/>
        </w:rPr>
        <w:t xml:space="preserve">доброчесності та </w:t>
      </w:r>
      <w:r w:rsidRPr="00CF0820">
        <w:rPr>
          <w:rFonts w:ascii="Times New Roman" w:hAnsi="Times New Roman" w:cs="Times New Roman"/>
          <w:sz w:val="28"/>
          <w:szCs w:val="28"/>
          <w:lang w:eastAsia="uk-UA"/>
        </w:rPr>
        <w:t>професійної етики.</w:t>
      </w:r>
    </w:p>
    <w:p w14:paraId="23A9AD4D" w14:textId="4228B415" w:rsidR="009B1285" w:rsidRPr="00CF0820" w:rsidRDefault="003E489B" w:rsidP="003E489B">
      <w:pPr>
        <w:shd w:val="clear" w:color="auto" w:fill="FFFFFF"/>
        <w:spacing w:after="0" w:line="240" w:lineRule="auto"/>
        <w:ind w:firstLine="708"/>
        <w:jc w:val="both"/>
        <w:rPr>
          <w:rFonts w:ascii="Times New Roman" w:hAnsi="Times New Roman" w:cs="Times New Roman"/>
          <w:sz w:val="28"/>
          <w:szCs w:val="28"/>
          <w:lang w:eastAsia="uk-UA"/>
        </w:rPr>
      </w:pPr>
      <w:r w:rsidRPr="00CF0820">
        <w:rPr>
          <w:rFonts w:ascii="Times New Roman" w:hAnsi="Times New Roman" w:cs="Times New Roman"/>
          <w:sz w:val="28"/>
          <w:szCs w:val="28"/>
          <w:lang w:eastAsia="uk-UA"/>
        </w:rPr>
        <w:t>За результатами голосування під час закритого обговорення за відповідними показниками Комісія у пленарному складі дійшла висновку, що кандидат підтверди</w:t>
      </w:r>
      <w:r w:rsidR="00B97CE8" w:rsidRPr="00CF0820">
        <w:rPr>
          <w:rFonts w:ascii="Times New Roman" w:hAnsi="Times New Roman" w:cs="Times New Roman"/>
          <w:sz w:val="28"/>
          <w:szCs w:val="28"/>
          <w:lang w:eastAsia="uk-UA"/>
        </w:rPr>
        <w:t>ла</w:t>
      </w:r>
      <w:r w:rsidRPr="00CF0820">
        <w:rPr>
          <w:rFonts w:ascii="Times New Roman" w:hAnsi="Times New Roman" w:cs="Times New Roman"/>
          <w:sz w:val="28"/>
          <w:szCs w:val="28"/>
          <w:lang w:eastAsia="uk-UA"/>
        </w:rPr>
        <w:t xml:space="preserve"> здатність здійснювати правосуддя в апеляційному загальному суді за критеріями доброчесності та професійної етики. </w:t>
      </w:r>
    </w:p>
    <w:p w14:paraId="21FE8AB1" w14:textId="1418B966" w:rsidR="00AF3493" w:rsidRPr="00CF0820" w:rsidRDefault="004F67D8" w:rsidP="001A353F">
      <w:pPr>
        <w:pStyle w:val="a7"/>
        <w:ind w:firstLine="708"/>
        <w:jc w:val="both"/>
        <w:rPr>
          <w:rFonts w:ascii="Times New Roman" w:hAnsi="Times New Roman"/>
          <w:sz w:val="28"/>
          <w:szCs w:val="28"/>
          <w:shd w:val="clear" w:color="auto" w:fill="FFFFFF"/>
        </w:rPr>
      </w:pPr>
      <w:r w:rsidRPr="00CF0820">
        <w:rPr>
          <w:rFonts w:ascii="Times New Roman" w:hAnsi="Times New Roman"/>
          <w:sz w:val="28"/>
          <w:szCs w:val="28"/>
          <w:lang w:eastAsia="uk-UA"/>
        </w:rPr>
        <w:t>Ураховуючи викладене, керуючись статтями 79, 83</w:t>
      </w:r>
      <w:r w:rsidRPr="00CF0820">
        <w:rPr>
          <w:rFonts w:ascii="Times New Roman" w:hAnsi="Times New Roman"/>
          <w:sz w:val="28"/>
          <w:szCs w:val="28"/>
        </w:rPr>
        <w:t>–</w:t>
      </w:r>
      <w:r w:rsidRPr="00CF0820">
        <w:rPr>
          <w:rFonts w:ascii="Times New Roman" w:hAnsi="Times New Roman"/>
          <w:sz w:val="28"/>
          <w:szCs w:val="28"/>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CF0820">
        <w:rPr>
          <w:rFonts w:ascii="Times New Roman" w:hAnsi="Times New Roman"/>
          <w:sz w:val="28"/>
          <w:szCs w:val="28"/>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CF0820">
        <w:rPr>
          <w:rFonts w:ascii="Times New Roman" w:hAnsi="Times New Roman"/>
          <w:sz w:val="28"/>
          <w:szCs w:val="28"/>
          <w:lang w:eastAsia="uk-UA"/>
        </w:rPr>
        <w:t xml:space="preserve">, </w:t>
      </w:r>
      <w:r w:rsidRPr="00CF0820">
        <w:rPr>
          <w:rFonts w:ascii="Times New Roman" w:hAnsi="Times New Roman"/>
          <w:sz w:val="28"/>
          <w:szCs w:val="28"/>
          <w:shd w:val="clear" w:color="auto" w:fill="FFFFFF"/>
        </w:rPr>
        <w:t xml:space="preserve">Вища кваліфікаційна комісія суддів України </w:t>
      </w:r>
      <w:r w:rsidR="006F7E3E" w:rsidRPr="00CF0820">
        <w:rPr>
          <w:rFonts w:ascii="Times New Roman" w:hAnsi="Times New Roman"/>
          <w:sz w:val="28"/>
          <w:szCs w:val="28"/>
          <w:shd w:val="clear" w:color="auto" w:fill="FFFFFF"/>
        </w:rPr>
        <w:t>одноголосно</w:t>
      </w:r>
    </w:p>
    <w:p w14:paraId="2FB21BF1" w14:textId="50334CE8" w:rsidR="00FB0A75" w:rsidRDefault="00FB0A75" w:rsidP="003452BD">
      <w:pPr>
        <w:pStyle w:val="a3"/>
        <w:spacing w:before="0" w:beforeAutospacing="0" w:after="0" w:afterAutospacing="0"/>
        <w:jc w:val="center"/>
        <w:rPr>
          <w:sz w:val="28"/>
          <w:szCs w:val="28"/>
        </w:rPr>
      </w:pPr>
    </w:p>
    <w:p w14:paraId="5B1A31E0" w14:textId="77777777" w:rsidR="00AB4D3A" w:rsidRPr="00CF0820" w:rsidRDefault="00AB4D3A" w:rsidP="003452BD">
      <w:pPr>
        <w:pStyle w:val="a3"/>
        <w:spacing w:before="0" w:beforeAutospacing="0" w:after="0" w:afterAutospacing="0"/>
        <w:jc w:val="center"/>
        <w:rPr>
          <w:sz w:val="28"/>
          <w:szCs w:val="28"/>
        </w:rPr>
      </w:pPr>
      <w:bookmarkStart w:id="9" w:name="_GoBack"/>
      <w:bookmarkEnd w:id="9"/>
    </w:p>
    <w:p w14:paraId="5BD998D2" w14:textId="6D494A3E" w:rsidR="003452BD" w:rsidRPr="00CF0820" w:rsidRDefault="003452BD" w:rsidP="003452BD">
      <w:pPr>
        <w:pStyle w:val="a3"/>
        <w:spacing w:before="0" w:beforeAutospacing="0" w:after="0" w:afterAutospacing="0"/>
        <w:jc w:val="center"/>
        <w:rPr>
          <w:sz w:val="28"/>
          <w:szCs w:val="28"/>
        </w:rPr>
      </w:pPr>
      <w:r w:rsidRPr="00CF0820">
        <w:rPr>
          <w:sz w:val="28"/>
          <w:szCs w:val="28"/>
        </w:rPr>
        <w:lastRenderedPageBreak/>
        <w:t>вирішила:</w:t>
      </w:r>
    </w:p>
    <w:p w14:paraId="45C8A2A1" w14:textId="77777777" w:rsidR="003452BD" w:rsidRPr="00CF0820" w:rsidRDefault="003452BD" w:rsidP="003452BD">
      <w:pPr>
        <w:pStyle w:val="a3"/>
        <w:spacing w:before="0" w:beforeAutospacing="0" w:after="0" w:afterAutospacing="0"/>
        <w:ind w:firstLine="709"/>
        <w:jc w:val="center"/>
        <w:rPr>
          <w:sz w:val="28"/>
          <w:szCs w:val="28"/>
        </w:rPr>
      </w:pPr>
    </w:p>
    <w:p w14:paraId="3D13DB5F" w14:textId="0E579CA6" w:rsidR="00C71388" w:rsidRPr="00CF0820" w:rsidRDefault="00C71388" w:rsidP="00C71388">
      <w:pPr>
        <w:spacing w:after="0" w:line="240" w:lineRule="auto"/>
        <w:ind w:hanging="2"/>
        <w:jc w:val="both"/>
        <w:rPr>
          <w:rFonts w:ascii="Times New Roman" w:hAnsi="Times New Roman" w:cs="Times New Roman"/>
          <w:sz w:val="28"/>
          <w:szCs w:val="28"/>
          <w:shd w:val="clear" w:color="auto" w:fill="FFFFFF"/>
        </w:rPr>
      </w:pPr>
      <w:bookmarkStart w:id="10" w:name="_Hlk233287353"/>
      <w:r w:rsidRPr="00CF0820">
        <w:rPr>
          <w:rFonts w:ascii="Times New Roman" w:hAnsi="Times New Roman" w:cs="Times New Roman"/>
          <w:sz w:val="28"/>
          <w:szCs w:val="28"/>
        </w:rPr>
        <w:t xml:space="preserve">визнати </w:t>
      </w:r>
      <w:r w:rsidR="006F7E3E" w:rsidRPr="00CF0820">
        <w:rPr>
          <w:rFonts w:ascii="Times New Roman" w:hAnsi="Times New Roman" w:cs="Times New Roman"/>
          <w:sz w:val="28"/>
          <w:szCs w:val="28"/>
        </w:rPr>
        <w:t>Баєву Олександру Ігорівну</w:t>
      </w:r>
      <w:r w:rsidRPr="00CF0820">
        <w:rPr>
          <w:rFonts w:ascii="Times New Roman" w:hAnsi="Times New Roman" w:cs="Times New Roman"/>
          <w:sz w:val="28"/>
          <w:szCs w:val="28"/>
        </w:rPr>
        <w:t xml:space="preserve"> так</w:t>
      </w:r>
      <w:r w:rsidR="006F7E3E" w:rsidRPr="00CF0820">
        <w:rPr>
          <w:rFonts w:ascii="Times New Roman" w:hAnsi="Times New Roman" w:cs="Times New Roman"/>
          <w:sz w:val="28"/>
          <w:szCs w:val="28"/>
        </w:rPr>
        <w:t>ою</w:t>
      </w:r>
      <w:r w:rsidRPr="00CF0820">
        <w:rPr>
          <w:rFonts w:ascii="Times New Roman" w:hAnsi="Times New Roman" w:cs="Times New Roman"/>
          <w:sz w:val="28"/>
          <w:szCs w:val="28"/>
        </w:rPr>
        <w:t>, що підтверди</w:t>
      </w:r>
      <w:r w:rsidR="006F7E3E" w:rsidRPr="00CF0820">
        <w:rPr>
          <w:rFonts w:ascii="Times New Roman" w:hAnsi="Times New Roman" w:cs="Times New Roman"/>
          <w:sz w:val="28"/>
          <w:szCs w:val="28"/>
        </w:rPr>
        <w:t>ла</w:t>
      </w:r>
      <w:r w:rsidRPr="00CF0820">
        <w:rPr>
          <w:rFonts w:ascii="Times New Roman" w:hAnsi="Times New Roman" w:cs="Times New Roman"/>
          <w:sz w:val="28"/>
          <w:szCs w:val="28"/>
        </w:rPr>
        <w:t xml:space="preserve"> </w:t>
      </w:r>
      <w:r w:rsidRPr="00CF0820">
        <w:rPr>
          <w:rFonts w:ascii="Times New Roman" w:hAnsi="Times New Roman" w:cs="Times New Roman"/>
          <w:sz w:val="28"/>
          <w:szCs w:val="28"/>
          <w:shd w:val="clear" w:color="auto" w:fill="FFFFFF"/>
        </w:rPr>
        <w:t xml:space="preserve">здатність здійснювати правосуддя в апеляційному </w:t>
      </w:r>
      <w:r w:rsidR="00260332" w:rsidRPr="00CF0820">
        <w:rPr>
          <w:rFonts w:ascii="Times New Roman" w:hAnsi="Times New Roman" w:cs="Times New Roman"/>
          <w:sz w:val="28"/>
          <w:szCs w:val="28"/>
          <w:shd w:val="clear" w:color="auto" w:fill="FFFFFF"/>
        </w:rPr>
        <w:t>загальному</w:t>
      </w:r>
      <w:r w:rsidRPr="00CF0820">
        <w:rPr>
          <w:rFonts w:ascii="Times New Roman" w:hAnsi="Times New Roman" w:cs="Times New Roman"/>
          <w:sz w:val="28"/>
          <w:szCs w:val="28"/>
          <w:shd w:val="clear" w:color="auto" w:fill="FFFFFF"/>
        </w:rPr>
        <w:t xml:space="preserve"> суді.</w:t>
      </w:r>
    </w:p>
    <w:bookmarkEnd w:id="10"/>
    <w:p w14:paraId="41E5AF3A" w14:textId="77777777" w:rsidR="00073268" w:rsidRPr="00CF0820" w:rsidRDefault="00073268" w:rsidP="000F5AB6">
      <w:pPr>
        <w:spacing w:after="0" w:line="240" w:lineRule="auto"/>
        <w:ind w:hanging="2"/>
        <w:jc w:val="both"/>
        <w:rPr>
          <w:rFonts w:ascii="Times New Roman" w:hAnsi="Times New Roman" w:cs="Times New Roman"/>
          <w:sz w:val="28"/>
          <w:szCs w:val="28"/>
          <w:shd w:val="clear" w:color="auto" w:fill="FFFFFF"/>
        </w:rPr>
      </w:pPr>
    </w:p>
    <w:p w14:paraId="7AAF288C" w14:textId="287F0C93" w:rsidR="00C71388" w:rsidRPr="00CF0820" w:rsidRDefault="00C71388" w:rsidP="000F5AB6">
      <w:pPr>
        <w:spacing w:after="0" w:line="240" w:lineRule="auto"/>
        <w:ind w:hanging="2"/>
        <w:jc w:val="both"/>
        <w:rPr>
          <w:rFonts w:ascii="Times New Roman" w:hAnsi="Times New Roman" w:cs="Times New Roman"/>
          <w:sz w:val="28"/>
          <w:szCs w:val="28"/>
          <w:shd w:val="clear" w:color="auto" w:fill="FFFFFF"/>
        </w:rPr>
      </w:pPr>
    </w:p>
    <w:p w14:paraId="2CB3744D" w14:textId="23800915" w:rsidR="00651920" w:rsidRPr="00CF0820" w:rsidRDefault="00805206" w:rsidP="00C71388">
      <w:pPr>
        <w:spacing w:after="0" w:line="240" w:lineRule="auto"/>
        <w:ind w:hanging="2"/>
        <w:jc w:val="both"/>
        <w:rPr>
          <w:rFonts w:ascii="Times New Roman" w:hAnsi="Times New Roman" w:cs="Times New Roman"/>
          <w:sz w:val="28"/>
          <w:szCs w:val="28"/>
        </w:rPr>
      </w:pPr>
      <w:r w:rsidRPr="00CF0820">
        <w:rPr>
          <w:rFonts w:ascii="Times New Roman" w:hAnsi="Times New Roman" w:cs="Times New Roman"/>
          <w:sz w:val="28"/>
          <w:szCs w:val="28"/>
        </w:rPr>
        <w:t xml:space="preserve">Головуючий </w:t>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00D224F7" w:rsidRPr="00CF0820">
        <w:rPr>
          <w:rFonts w:ascii="Times New Roman" w:hAnsi="Times New Roman" w:cs="Times New Roman"/>
          <w:sz w:val="28"/>
          <w:szCs w:val="28"/>
        </w:rPr>
        <w:tab/>
      </w:r>
      <w:r w:rsidR="00073268" w:rsidRPr="00CF0820">
        <w:rPr>
          <w:rFonts w:ascii="Times New Roman" w:hAnsi="Times New Roman" w:cs="Times New Roman"/>
          <w:sz w:val="28"/>
          <w:szCs w:val="28"/>
        </w:rPr>
        <w:tab/>
      </w:r>
      <w:r w:rsidR="00C71388" w:rsidRPr="00CF0820">
        <w:rPr>
          <w:rFonts w:ascii="Times New Roman" w:hAnsi="Times New Roman" w:cs="Times New Roman"/>
          <w:sz w:val="28"/>
          <w:szCs w:val="28"/>
        </w:rPr>
        <w:t>Андрій ПАСІЧНИК</w:t>
      </w:r>
      <w:r w:rsidR="000F5AB6" w:rsidRPr="00CF0820">
        <w:rPr>
          <w:rFonts w:ascii="Times New Roman" w:hAnsi="Times New Roman" w:cs="Times New Roman"/>
          <w:sz w:val="28"/>
          <w:szCs w:val="28"/>
        </w:rPr>
        <w:t xml:space="preserve"> </w:t>
      </w:r>
    </w:p>
    <w:p w14:paraId="7B81881C" w14:textId="0486A554" w:rsidR="00C71388" w:rsidRPr="00CF0820" w:rsidRDefault="005F60C2" w:rsidP="00C71388">
      <w:pPr>
        <w:spacing w:after="0" w:line="240" w:lineRule="auto"/>
        <w:ind w:hanging="2"/>
        <w:jc w:val="both"/>
        <w:rPr>
          <w:rFonts w:ascii="Times New Roman" w:hAnsi="Times New Roman" w:cs="Times New Roman"/>
          <w:sz w:val="28"/>
          <w:szCs w:val="28"/>
        </w:rPr>
      </w:pPr>
      <w:r w:rsidRPr="00CF0820">
        <w:rPr>
          <w:rFonts w:ascii="Times New Roman" w:hAnsi="Times New Roman" w:cs="Times New Roman"/>
          <w:sz w:val="28"/>
          <w:szCs w:val="28"/>
        </w:rPr>
        <w:tab/>
      </w:r>
    </w:p>
    <w:p w14:paraId="334F87B8" w14:textId="01E92946" w:rsidR="00306D41" w:rsidRPr="00CF0820" w:rsidRDefault="00C71388" w:rsidP="00306D41">
      <w:pPr>
        <w:spacing w:after="0" w:line="240" w:lineRule="auto"/>
        <w:ind w:hanging="2"/>
        <w:jc w:val="both"/>
        <w:rPr>
          <w:rFonts w:ascii="Times New Roman" w:hAnsi="Times New Roman" w:cs="Times New Roman"/>
          <w:sz w:val="28"/>
          <w:szCs w:val="28"/>
        </w:rPr>
      </w:pPr>
      <w:r w:rsidRPr="00CF0820">
        <w:rPr>
          <w:rFonts w:ascii="Times New Roman" w:hAnsi="Times New Roman" w:cs="Times New Roman"/>
          <w:sz w:val="28"/>
          <w:szCs w:val="28"/>
        </w:rPr>
        <w:t xml:space="preserve">Члени Комісії: </w:t>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00D224F7" w:rsidRPr="00CF0820">
        <w:rPr>
          <w:rFonts w:ascii="Times New Roman" w:hAnsi="Times New Roman" w:cs="Times New Roman"/>
          <w:sz w:val="28"/>
          <w:szCs w:val="28"/>
        </w:rPr>
        <w:tab/>
      </w:r>
      <w:r w:rsidR="00073268" w:rsidRPr="00CF0820">
        <w:rPr>
          <w:rFonts w:ascii="Times New Roman" w:hAnsi="Times New Roman" w:cs="Times New Roman"/>
          <w:sz w:val="28"/>
          <w:szCs w:val="28"/>
        </w:rPr>
        <w:tab/>
      </w:r>
      <w:r w:rsidRPr="00CF0820">
        <w:rPr>
          <w:rFonts w:ascii="Times New Roman" w:hAnsi="Times New Roman" w:cs="Times New Roman"/>
          <w:sz w:val="28"/>
          <w:szCs w:val="28"/>
        </w:rPr>
        <w:t>Михайло БОГОНІС</w:t>
      </w:r>
      <w:r w:rsidR="00526323" w:rsidRPr="00CF0820">
        <w:rPr>
          <w:rFonts w:ascii="Times New Roman" w:hAnsi="Times New Roman" w:cs="Times New Roman"/>
          <w:sz w:val="28"/>
          <w:szCs w:val="28"/>
        </w:rPr>
        <w:t xml:space="preserve"> </w:t>
      </w:r>
    </w:p>
    <w:p w14:paraId="12EFA470" w14:textId="0E8421C6" w:rsidR="008804DC" w:rsidRPr="00CF0820" w:rsidRDefault="008804DC" w:rsidP="00306D41">
      <w:pPr>
        <w:spacing w:after="0" w:line="240" w:lineRule="auto"/>
        <w:ind w:hanging="2"/>
        <w:jc w:val="both"/>
        <w:rPr>
          <w:rFonts w:ascii="Times New Roman" w:hAnsi="Times New Roman" w:cs="Times New Roman"/>
          <w:sz w:val="28"/>
          <w:szCs w:val="28"/>
        </w:rPr>
      </w:pPr>
    </w:p>
    <w:p w14:paraId="7E106E89" w14:textId="57A18596" w:rsidR="008804DC" w:rsidRPr="00CF0820" w:rsidRDefault="008804DC" w:rsidP="00306D41">
      <w:pPr>
        <w:spacing w:after="0" w:line="240" w:lineRule="auto"/>
        <w:ind w:hanging="2"/>
        <w:jc w:val="both"/>
        <w:rPr>
          <w:rFonts w:ascii="Times New Roman" w:hAnsi="Times New Roman" w:cs="Times New Roman"/>
          <w:sz w:val="28"/>
          <w:szCs w:val="28"/>
        </w:rPr>
      </w:pP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00D224F7" w:rsidRPr="00CF0820">
        <w:rPr>
          <w:rFonts w:ascii="Times New Roman" w:hAnsi="Times New Roman" w:cs="Times New Roman"/>
          <w:sz w:val="28"/>
          <w:szCs w:val="28"/>
        </w:rPr>
        <w:tab/>
      </w:r>
      <w:r w:rsidR="00073268" w:rsidRPr="00CF0820">
        <w:rPr>
          <w:rFonts w:ascii="Times New Roman" w:hAnsi="Times New Roman" w:cs="Times New Roman"/>
          <w:sz w:val="28"/>
          <w:szCs w:val="28"/>
        </w:rPr>
        <w:tab/>
      </w:r>
      <w:r w:rsidRPr="00CF0820">
        <w:rPr>
          <w:rFonts w:ascii="Times New Roman" w:hAnsi="Times New Roman" w:cs="Times New Roman"/>
          <w:sz w:val="28"/>
          <w:szCs w:val="28"/>
        </w:rPr>
        <w:t>Людмила ВОЛКОВА</w:t>
      </w:r>
      <w:r w:rsidR="00D676C1" w:rsidRPr="00CF0820">
        <w:rPr>
          <w:rFonts w:ascii="Times New Roman" w:hAnsi="Times New Roman" w:cs="Times New Roman"/>
          <w:sz w:val="28"/>
          <w:szCs w:val="28"/>
        </w:rPr>
        <w:t xml:space="preserve"> </w:t>
      </w:r>
    </w:p>
    <w:p w14:paraId="58BAC8A0" w14:textId="10AF948B" w:rsidR="008804DC" w:rsidRPr="00CF0820" w:rsidRDefault="008804DC" w:rsidP="00306D41">
      <w:pPr>
        <w:spacing w:after="0" w:line="240" w:lineRule="auto"/>
        <w:ind w:hanging="2"/>
        <w:jc w:val="both"/>
        <w:rPr>
          <w:rFonts w:ascii="Times New Roman" w:hAnsi="Times New Roman" w:cs="Times New Roman"/>
          <w:sz w:val="28"/>
          <w:szCs w:val="28"/>
        </w:rPr>
      </w:pPr>
    </w:p>
    <w:p w14:paraId="3AE259FC" w14:textId="1D37C0C9" w:rsidR="008804DC" w:rsidRPr="00CF0820" w:rsidRDefault="008804DC" w:rsidP="00306D41">
      <w:pPr>
        <w:spacing w:after="0" w:line="240" w:lineRule="auto"/>
        <w:ind w:hanging="2"/>
        <w:jc w:val="both"/>
        <w:rPr>
          <w:rFonts w:ascii="Times New Roman" w:hAnsi="Times New Roman" w:cs="Times New Roman"/>
          <w:sz w:val="28"/>
          <w:szCs w:val="28"/>
        </w:rPr>
      </w:pP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00D224F7" w:rsidRPr="00CF0820">
        <w:rPr>
          <w:rFonts w:ascii="Times New Roman" w:hAnsi="Times New Roman" w:cs="Times New Roman"/>
          <w:sz w:val="28"/>
          <w:szCs w:val="28"/>
        </w:rPr>
        <w:tab/>
      </w:r>
      <w:r w:rsidR="00073268" w:rsidRPr="00CF0820">
        <w:rPr>
          <w:rFonts w:ascii="Times New Roman" w:hAnsi="Times New Roman" w:cs="Times New Roman"/>
          <w:sz w:val="28"/>
          <w:szCs w:val="28"/>
        </w:rPr>
        <w:tab/>
      </w:r>
      <w:r w:rsidRPr="00CF0820">
        <w:rPr>
          <w:rFonts w:ascii="Times New Roman" w:hAnsi="Times New Roman" w:cs="Times New Roman"/>
          <w:sz w:val="28"/>
          <w:szCs w:val="28"/>
        </w:rPr>
        <w:t>Віталій ГАЦЕЛЮК</w:t>
      </w:r>
      <w:r w:rsidR="000F5AB6" w:rsidRPr="00CF0820">
        <w:rPr>
          <w:rFonts w:ascii="Times New Roman" w:hAnsi="Times New Roman" w:cs="Times New Roman"/>
          <w:sz w:val="28"/>
          <w:szCs w:val="28"/>
        </w:rPr>
        <w:t xml:space="preserve"> </w:t>
      </w:r>
    </w:p>
    <w:p w14:paraId="0D1666E7" w14:textId="01C31B42" w:rsidR="00651920" w:rsidRPr="00CF0820" w:rsidRDefault="00F35E56" w:rsidP="00306D41">
      <w:pPr>
        <w:spacing w:after="0" w:line="240" w:lineRule="auto"/>
        <w:ind w:hanging="2"/>
        <w:jc w:val="both"/>
        <w:rPr>
          <w:rFonts w:ascii="Times New Roman" w:hAnsi="Times New Roman" w:cs="Times New Roman"/>
          <w:sz w:val="28"/>
          <w:szCs w:val="28"/>
        </w:rPr>
      </w:pPr>
      <w:r w:rsidRPr="00CF0820">
        <w:rPr>
          <w:rFonts w:ascii="Times New Roman" w:hAnsi="Times New Roman" w:cs="Times New Roman"/>
          <w:sz w:val="28"/>
          <w:szCs w:val="28"/>
        </w:rPr>
        <w:tab/>
      </w:r>
    </w:p>
    <w:p w14:paraId="6984BAF9" w14:textId="7EEBAF57" w:rsidR="00651920" w:rsidRPr="00CF0820" w:rsidRDefault="00651920" w:rsidP="00675B98">
      <w:pPr>
        <w:spacing w:after="0" w:line="240" w:lineRule="auto"/>
        <w:ind w:hanging="2"/>
        <w:jc w:val="both"/>
        <w:rPr>
          <w:rFonts w:ascii="Times New Roman" w:hAnsi="Times New Roman" w:cs="Times New Roman"/>
          <w:sz w:val="28"/>
          <w:szCs w:val="28"/>
        </w:rPr>
      </w:pP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00D224F7" w:rsidRPr="00CF0820">
        <w:rPr>
          <w:rFonts w:ascii="Times New Roman" w:hAnsi="Times New Roman" w:cs="Times New Roman"/>
          <w:sz w:val="28"/>
          <w:szCs w:val="28"/>
        </w:rPr>
        <w:tab/>
      </w:r>
      <w:r w:rsidR="00073268" w:rsidRPr="00CF0820">
        <w:rPr>
          <w:rFonts w:ascii="Times New Roman" w:hAnsi="Times New Roman" w:cs="Times New Roman"/>
          <w:sz w:val="28"/>
          <w:szCs w:val="28"/>
        </w:rPr>
        <w:tab/>
      </w:r>
      <w:r w:rsidRPr="00CF0820">
        <w:rPr>
          <w:rFonts w:ascii="Times New Roman" w:hAnsi="Times New Roman" w:cs="Times New Roman"/>
          <w:sz w:val="28"/>
          <w:szCs w:val="28"/>
        </w:rPr>
        <w:t>Ярослав ДУХ</w:t>
      </w:r>
      <w:r w:rsidR="00526323" w:rsidRPr="00CF0820">
        <w:rPr>
          <w:rFonts w:ascii="Times New Roman" w:hAnsi="Times New Roman" w:cs="Times New Roman"/>
          <w:sz w:val="28"/>
          <w:szCs w:val="28"/>
        </w:rPr>
        <w:t xml:space="preserve"> </w:t>
      </w:r>
    </w:p>
    <w:p w14:paraId="2405C5BD" w14:textId="77777777" w:rsidR="00C71388" w:rsidRPr="00CF0820" w:rsidRDefault="00C71388" w:rsidP="00C71388">
      <w:pPr>
        <w:spacing w:after="0" w:line="240" w:lineRule="auto"/>
        <w:ind w:hanging="2"/>
        <w:jc w:val="both"/>
        <w:rPr>
          <w:rFonts w:ascii="Times New Roman" w:hAnsi="Times New Roman" w:cs="Times New Roman"/>
          <w:sz w:val="28"/>
          <w:szCs w:val="28"/>
        </w:rPr>
      </w:pPr>
    </w:p>
    <w:p w14:paraId="2FC60AAC" w14:textId="32B29205" w:rsidR="00432112" w:rsidRPr="00CF0820" w:rsidRDefault="00C71388" w:rsidP="00675B98">
      <w:pPr>
        <w:spacing w:after="0" w:line="240" w:lineRule="auto"/>
        <w:ind w:hanging="2"/>
        <w:jc w:val="both"/>
        <w:rPr>
          <w:rFonts w:ascii="Times New Roman" w:hAnsi="Times New Roman" w:cs="Times New Roman"/>
          <w:sz w:val="28"/>
          <w:szCs w:val="28"/>
        </w:rPr>
      </w:pPr>
      <w:r w:rsidRPr="00CF0820">
        <w:rPr>
          <w:rFonts w:ascii="Times New Roman" w:hAnsi="Times New Roman" w:cs="Times New Roman"/>
          <w:sz w:val="28"/>
          <w:szCs w:val="28"/>
        </w:rPr>
        <w:tab/>
      </w:r>
      <w:r w:rsidR="004C518F" w:rsidRPr="00CF0820">
        <w:rPr>
          <w:rFonts w:ascii="Times New Roman" w:hAnsi="Times New Roman" w:cs="Times New Roman"/>
          <w:sz w:val="28"/>
          <w:szCs w:val="28"/>
        </w:rPr>
        <w:tab/>
      </w:r>
      <w:r w:rsidR="004C518F" w:rsidRPr="00CF0820">
        <w:rPr>
          <w:rFonts w:ascii="Times New Roman" w:hAnsi="Times New Roman" w:cs="Times New Roman"/>
          <w:sz w:val="28"/>
          <w:szCs w:val="28"/>
        </w:rPr>
        <w:tab/>
      </w:r>
      <w:r w:rsidR="004C518F" w:rsidRPr="00CF0820">
        <w:rPr>
          <w:rFonts w:ascii="Times New Roman" w:hAnsi="Times New Roman" w:cs="Times New Roman"/>
          <w:sz w:val="28"/>
          <w:szCs w:val="28"/>
        </w:rPr>
        <w:tab/>
      </w:r>
      <w:r w:rsidR="004C518F" w:rsidRPr="00CF0820">
        <w:rPr>
          <w:rFonts w:ascii="Times New Roman" w:hAnsi="Times New Roman" w:cs="Times New Roman"/>
          <w:sz w:val="28"/>
          <w:szCs w:val="28"/>
        </w:rPr>
        <w:tab/>
      </w:r>
      <w:r w:rsidR="004C518F" w:rsidRPr="00CF0820">
        <w:rPr>
          <w:rFonts w:ascii="Times New Roman" w:hAnsi="Times New Roman" w:cs="Times New Roman"/>
          <w:sz w:val="28"/>
          <w:szCs w:val="28"/>
        </w:rPr>
        <w:tab/>
      </w:r>
      <w:r w:rsidR="004C518F" w:rsidRPr="00CF0820">
        <w:rPr>
          <w:rFonts w:ascii="Times New Roman" w:hAnsi="Times New Roman" w:cs="Times New Roman"/>
          <w:sz w:val="28"/>
          <w:szCs w:val="28"/>
        </w:rPr>
        <w:tab/>
      </w:r>
      <w:r w:rsidR="004C518F" w:rsidRPr="00CF0820">
        <w:rPr>
          <w:rFonts w:ascii="Times New Roman" w:hAnsi="Times New Roman" w:cs="Times New Roman"/>
          <w:sz w:val="28"/>
          <w:szCs w:val="28"/>
        </w:rPr>
        <w:tab/>
      </w:r>
      <w:r w:rsidR="004C518F" w:rsidRPr="00CF0820">
        <w:rPr>
          <w:rFonts w:ascii="Times New Roman" w:hAnsi="Times New Roman" w:cs="Times New Roman"/>
          <w:sz w:val="28"/>
          <w:szCs w:val="28"/>
        </w:rPr>
        <w:tab/>
      </w:r>
      <w:r w:rsidR="00D224F7" w:rsidRPr="00CF0820">
        <w:rPr>
          <w:rFonts w:ascii="Times New Roman" w:hAnsi="Times New Roman" w:cs="Times New Roman"/>
          <w:sz w:val="28"/>
          <w:szCs w:val="28"/>
        </w:rPr>
        <w:tab/>
      </w:r>
      <w:r w:rsidR="00073268" w:rsidRPr="00CF0820">
        <w:rPr>
          <w:rFonts w:ascii="Times New Roman" w:hAnsi="Times New Roman" w:cs="Times New Roman"/>
          <w:sz w:val="28"/>
          <w:szCs w:val="28"/>
        </w:rPr>
        <w:tab/>
      </w:r>
      <w:r w:rsidR="004C518F" w:rsidRPr="00CF0820">
        <w:rPr>
          <w:rFonts w:ascii="Times New Roman" w:hAnsi="Times New Roman" w:cs="Times New Roman"/>
          <w:sz w:val="28"/>
          <w:szCs w:val="28"/>
        </w:rPr>
        <w:t>Роман КИДИСЮК</w:t>
      </w:r>
    </w:p>
    <w:p w14:paraId="0678A7F1" w14:textId="5DCF6E3D" w:rsidR="006F7E3E" w:rsidRPr="00CF0820" w:rsidRDefault="006F7E3E" w:rsidP="00675B98">
      <w:pPr>
        <w:spacing w:after="0" w:line="240" w:lineRule="auto"/>
        <w:ind w:hanging="2"/>
        <w:jc w:val="both"/>
        <w:rPr>
          <w:rFonts w:ascii="Times New Roman" w:hAnsi="Times New Roman" w:cs="Times New Roman"/>
          <w:sz w:val="28"/>
          <w:szCs w:val="28"/>
        </w:rPr>
      </w:pPr>
    </w:p>
    <w:p w14:paraId="79C50202" w14:textId="07989593" w:rsidR="006F7E3E" w:rsidRPr="00CF0820" w:rsidRDefault="006F7E3E" w:rsidP="00675B98">
      <w:pPr>
        <w:spacing w:after="0" w:line="240" w:lineRule="auto"/>
        <w:ind w:hanging="2"/>
        <w:jc w:val="both"/>
        <w:rPr>
          <w:rFonts w:ascii="Times New Roman" w:hAnsi="Times New Roman" w:cs="Times New Roman"/>
          <w:sz w:val="28"/>
          <w:szCs w:val="28"/>
        </w:rPr>
      </w:pP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00D224F7" w:rsidRPr="00CF0820">
        <w:rPr>
          <w:rFonts w:ascii="Times New Roman" w:hAnsi="Times New Roman" w:cs="Times New Roman"/>
          <w:sz w:val="28"/>
          <w:szCs w:val="28"/>
        </w:rPr>
        <w:tab/>
      </w:r>
      <w:r w:rsidR="00073268" w:rsidRPr="00CF0820">
        <w:rPr>
          <w:rFonts w:ascii="Times New Roman" w:hAnsi="Times New Roman" w:cs="Times New Roman"/>
          <w:sz w:val="28"/>
          <w:szCs w:val="28"/>
        </w:rPr>
        <w:tab/>
      </w:r>
      <w:r w:rsidRPr="00CF0820">
        <w:rPr>
          <w:rFonts w:ascii="Times New Roman" w:hAnsi="Times New Roman" w:cs="Times New Roman"/>
          <w:sz w:val="28"/>
          <w:szCs w:val="28"/>
        </w:rPr>
        <w:t>Надія КОБЕЦЬКА</w:t>
      </w:r>
    </w:p>
    <w:p w14:paraId="0EAB2972" w14:textId="5761AF2A" w:rsidR="008804DC" w:rsidRPr="00CF0820" w:rsidRDefault="008804DC" w:rsidP="00675B98">
      <w:pPr>
        <w:spacing w:after="0" w:line="240" w:lineRule="auto"/>
        <w:ind w:hanging="2"/>
        <w:jc w:val="both"/>
        <w:rPr>
          <w:rFonts w:ascii="Times New Roman" w:hAnsi="Times New Roman" w:cs="Times New Roman"/>
          <w:sz w:val="28"/>
          <w:szCs w:val="28"/>
        </w:rPr>
      </w:pPr>
    </w:p>
    <w:p w14:paraId="56F00593" w14:textId="03AECE05" w:rsidR="006B2011" w:rsidRPr="00CF0820" w:rsidRDefault="008804DC" w:rsidP="00306D41">
      <w:pPr>
        <w:spacing w:after="0" w:line="240" w:lineRule="auto"/>
        <w:ind w:hanging="2"/>
        <w:jc w:val="both"/>
        <w:rPr>
          <w:rFonts w:ascii="Times New Roman" w:hAnsi="Times New Roman" w:cs="Times New Roman"/>
          <w:sz w:val="28"/>
          <w:szCs w:val="28"/>
        </w:rPr>
      </w:pP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00D224F7" w:rsidRPr="00CF0820">
        <w:rPr>
          <w:rFonts w:ascii="Times New Roman" w:hAnsi="Times New Roman" w:cs="Times New Roman"/>
          <w:sz w:val="28"/>
          <w:szCs w:val="28"/>
        </w:rPr>
        <w:tab/>
      </w:r>
      <w:r w:rsidR="00073268" w:rsidRPr="00CF0820">
        <w:rPr>
          <w:rFonts w:ascii="Times New Roman" w:hAnsi="Times New Roman" w:cs="Times New Roman"/>
          <w:sz w:val="28"/>
          <w:szCs w:val="28"/>
        </w:rPr>
        <w:tab/>
      </w:r>
      <w:r w:rsidR="0049432B" w:rsidRPr="00CF0820">
        <w:rPr>
          <w:rFonts w:ascii="Times New Roman" w:hAnsi="Times New Roman" w:cs="Times New Roman"/>
          <w:sz w:val="28"/>
          <w:szCs w:val="28"/>
        </w:rPr>
        <w:t>О</w:t>
      </w:r>
      <w:r w:rsidR="006B2011" w:rsidRPr="00CF0820">
        <w:rPr>
          <w:rFonts w:ascii="Times New Roman" w:hAnsi="Times New Roman" w:cs="Times New Roman"/>
          <w:sz w:val="28"/>
          <w:szCs w:val="28"/>
        </w:rPr>
        <w:t>лег КОЛІУШ</w:t>
      </w:r>
      <w:r w:rsidR="00526323" w:rsidRPr="00CF0820">
        <w:rPr>
          <w:rFonts w:ascii="Times New Roman" w:hAnsi="Times New Roman" w:cs="Times New Roman"/>
          <w:sz w:val="28"/>
          <w:szCs w:val="28"/>
        </w:rPr>
        <w:t xml:space="preserve"> </w:t>
      </w:r>
    </w:p>
    <w:p w14:paraId="00A6EAF9" w14:textId="1E91008A" w:rsidR="009308C1" w:rsidRPr="00CF0820" w:rsidRDefault="009308C1" w:rsidP="00306D41">
      <w:pPr>
        <w:spacing w:after="0" w:line="240" w:lineRule="auto"/>
        <w:ind w:hanging="2"/>
        <w:jc w:val="both"/>
        <w:rPr>
          <w:rFonts w:ascii="Times New Roman" w:hAnsi="Times New Roman" w:cs="Times New Roman"/>
          <w:sz w:val="28"/>
          <w:szCs w:val="28"/>
        </w:rPr>
      </w:pPr>
    </w:p>
    <w:p w14:paraId="573B2FF3" w14:textId="64225055" w:rsidR="00C71388" w:rsidRPr="00CF0820" w:rsidRDefault="009308C1" w:rsidP="00073268">
      <w:pPr>
        <w:spacing w:after="0" w:line="240" w:lineRule="auto"/>
        <w:ind w:hanging="2"/>
        <w:jc w:val="both"/>
        <w:rPr>
          <w:rFonts w:ascii="Times New Roman" w:hAnsi="Times New Roman" w:cs="Times New Roman"/>
          <w:sz w:val="28"/>
          <w:szCs w:val="28"/>
        </w:rPr>
      </w:pP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00D224F7" w:rsidRPr="00CF0820">
        <w:rPr>
          <w:rFonts w:ascii="Times New Roman" w:hAnsi="Times New Roman" w:cs="Times New Roman"/>
          <w:sz w:val="28"/>
          <w:szCs w:val="28"/>
        </w:rPr>
        <w:tab/>
      </w:r>
      <w:r w:rsidR="00073268" w:rsidRPr="00CF0820">
        <w:rPr>
          <w:rFonts w:ascii="Times New Roman" w:hAnsi="Times New Roman" w:cs="Times New Roman"/>
          <w:sz w:val="28"/>
          <w:szCs w:val="28"/>
        </w:rPr>
        <w:tab/>
      </w:r>
      <w:r w:rsidRPr="00CF0820">
        <w:rPr>
          <w:rFonts w:ascii="Times New Roman" w:hAnsi="Times New Roman" w:cs="Times New Roman"/>
          <w:sz w:val="28"/>
          <w:szCs w:val="28"/>
        </w:rPr>
        <w:t>Ігор КУШНІР</w:t>
      </w:r>
      <w:r w:rsidR="00526323" w:rsidRPr="00CF0820">
        <w:rPr>
          <w:rFonts w:ascii="Times New Roman" w:hAnsi="Times New Roman" w:cs="Times New Roman"/>
          <w:sz w:val="28"/>
          <w:szCs w:val="28"/>
        </w:rPr>
        <w:t xml:space="preserve"> </w:t>
      </w:r>
    </w:p>
    <w:p w14:paraId="14AB6AC0" w14:textId="77777777" w:rsidR="00651920" w:rsidRPr="00CF0820" w:rsidRDefault="00651920" w:rsidP="00C71388">
      <w:pPr>
        <w:spacing w:after="0" w:line="240" w:lineRule="auto"/>
        <w:jc w:val="both"/>
        <w:rPr>
          <w:rFonts w:ascii="Times New Roman" w:hAnsi="Times New Roman" w:cs="Times New Roman"/>
          <w:sz w:val="28"/>
          <w:szCs w:val="28"/>
        </w:rPr>
      </w:pPr>
    </w:p>
    <w:p w14:paraId="0F2B09B1" w14:textId="1370C7C4" w:rsidR="00651920" w:rsidRPr="00CF0820" w:rsidRDefault="00651920" w:rsidP="00C71388">
      <w:pPr>
        <w:spacing w:after="0" w:line="240" w:lineRule="auto"/>
        <w:jc w:val="both"/>
        <w:rPr>
          <w:rFonts w:ascii="Times New Roman" w:hAnsi="Times New Roman" w:cs="Times New Roman"/>
          <w:sz w:val="28"/>
          <w:szCs w:val="28"/>
        </w:rPr>
      </w:pP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00D224F7" w:rsidRPr="00CF0820">
        <w:rPr>
          <w:rFonts w:ascii="Times New Roman" w:hAnsi="Times New Roman" w:cs="Times New Roman"/>
          <w:sz w:val="28"/>
          <w:szCs w:val="28"/>
        </w:rPr>
        <w:tab/>
      </w:r>
      <w:r w:rsidR="00073268" w:rsidRPr="00CF0820">
        <w:rPr>
          <w:rFonts w:ascii="Times New Roman" w:hAnsi="Times New Roman" w:cs="Times New Roman"/>
          <w:sz w:val="28"/>
          <w:szCs w:val="28"/>
        </w:rPr>
        <w:tab/>
      </w:r>
      <w:r w:rsidRPr="00CF0820">
        <w:rPr>
          <w:rFonts w:ascii="Times New Roman" w:hAnsi="Times New Roman" w:cs="Times New Roman"/>
          <w:sz w:val="28"/>
          <w:szCs w:val="28"/>
        </w:rPr>
        <w:t>Руслан МЕЛЬНИК</w:t>
      </w:r>
      <w:r w:rsidR="00675B98" w:rsidRPr="00CF0820">
        <w:rPr>
          <w:rFonts w:ascii="Times New Roman" w:hAnsi="Times New Roman" w:cs="Times New Roman"/>
          <w:sz w:val="28"/>
          <w:szCs w:val="28"/>
        </w:rPr>
        <w:t xml:space="preserve"> </w:t>
      </w:r>
    </w:p>
    <w:p w14:paraId="011F78C9" w14:textId="77777777" w:rsidR="00C71388" w:rsidRPr="00CF0820" w:rsidRDefault="00C71388" w:rsidP="00C71388">
      <w:pPr>
        <w:spacing w:after="0" w:line="240" w:lineRule="auto"/>
        <w:jc w:val="both"/>
        <w:rPr>
          <w:rFonts w:ascii="Times New Roman" w:hAnsi="Times New Roman" w:cs="Times New Roman"/>
          <w:sz w:val="28"/>
          <w:szCs w:val="28"/>
        </w:rPr>
      </w:pPr>
    </w:p>
    <w:p w14:paraId="2F697450" w14:textId="68AC597B" w:rsidR="00C71388" w:rsidRPr="00CF0820" w:rsidRDefault="00C71388" w:rsidP="00C71388">
      <w:pPr>
        <w:spacing w:after="0" w:line="240" w:lineRule="auto"/>
        <w:ind w:hanging="2"/>
        <w:jc w:val="both"/>
        <w:rPr>
          <w:rFonts w:ascii="Times New Roman" w:hAnsi="Times New Roman" w:cs="Times New Roman"/>
          <w:sz w:val="28"/>
          <w:szCs w:val="28"/>
        </w:rPr>
      </w:pP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00D224F7" w:rsidRPr="00CF0820">
        <w:rPr>
          <w:rFonts w:ascii="Times New Roman" w:hAnsi="Times New Roman" w:cs="Times New Roman"/>
          <w:sz w:val="28"/>
          <w:szCs w:val="28"/>
        </w:rPr>
        <w:tab/>
      </w:r>
      <w:r w:rsidR="00073268" w:rsidRPr="00CF0820">
        <w:rPr>
          <w:rFonts w:ascii="Times New Roman" w:hAnsi="Times New Roman" w:cs="Times New Roman"/>
          <w:sz w:val="28"/>
          <w:szCs w:val="28"/>
        </w:rPr>
        <w:tab/>
      </w:r>
      <w:r w:rsidRPr="00CF0820">
        <w:rPr>
          <w:rFonts w:ascii="Times New Roman" w:hAnsi="Times New Roman" w:cs="Times New Roman"/>
          <w:sz w:val="28"/>
          <w:szCs w:val="28"/>
        </w:rPr>
        <w:t>Олексій ОМЕЛЬЯН</w:t>
      </w:r>
      <w:r w:rsidR="00526323" w:rsidRPr="00CF0820">
        <w:rPr>
          <w:rFonts w:ascii="Times New Roman" w:hAnsi="Times New Roman" w:cs="Times New Roman"/>
          <w:sz w:val="28"/>
          <w:szCs w:val="28"/>
        </w:rPr>
        <w:t xml:space="preserve"> </w:t>
      </w:r>
    </w:p>
    <w:p w14:paraId="7B9FEADD" w14:textId="77777777" w:rsidR="00651920" w:rsidRPr="00CF0820" w:rsidRDefault="00651920" w:rsidP="00C71388">
      <w:pPr>
        <w:spacing w:after="0" w:line="240" w:lineRule="auto"/>
        <w:ind w:hanging="2"/>
        <w:jc w:val="both"/>
        <w:rPr>
          <w:rFonts w:ascii="Times New Roman" w:hAnsi="Times New Roman" w:cs="Times New Roman"/>
          <w:sz w:val="28"/>
          <w:szCs w:val="28"/>
        </w:rPr>
      </w:pPr>
    </w:p>
    <w:p w14:paraId="410228C4" w14:textId="36F1B520" w:rsidR="00651920" w:rsidRPr="00CF0820" w:rsidRDefault="00651920" w:rsidP="00C71388">
      <w:pPr>
        <w:spacing w:after="0" w:line="240" w:lineRule="auto"/>
        <w:ind w:hanging="2"/>
        <w:jc w:val="both"/>
        <w:rPr>
          <w:rFonts w:ascii="Times New Roman" w:hAnsi="Times New Roman" w:cs="Times New Roman"/>
          <w:sz w:val="28"/>
          <w:szCs w:val="28"/>
        </w:rPr>
      </w:pP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00D224F7" w:rsidRPr="00CF0820">
        <w:rPr>
          <w:rFonts w:ascii="Times New Roman" w:hAnsi="Times New Roman" w:cs="Times New Roman"/>
          <w:sz w:val="28"/>
          <w:szCs w:val="28"/>
        </w:rPr>
        <w:tab/>
      </w:r>
      <w:r w:rsidR="00073268" w:rsidRPr="00CF0820">
        <w:rPr>
          <w:rFonts w:ascii="Times New Roman" w:hAnsi="Times New Roman" w:cs="Times New Roman"/>
          <w:sz w:val="28"/>
          <w:szCs w:val="28"/>
        </w:rPr>
        <w:tab/>
      </w:r>
      <w:r w:rsidRPr="00CF0820">
        <w:rPr>
          <w:rFonts w:ascii="Times New Roman" w:hAnsi="Times New Roman" w:cs="Times New Roman"/>
          <w:sz w:val="28"/>
          <w:szCs w:val="28"/>
        </w:rPr>
        <w:t>Роман САБОДАШ</w:t>
      </w:r>
      <w:r w:rsidR="00526323" w:rsidRPr="00CF0820">
        <w:rPr>
          <w:rFonts w:ascii="Times New Roman" w:hAnsi="Times New Roman" w:cs="Times New Roman"/>
          <w:sz w:val="28"/>
          <w:szCs w:val="28"/>
        </w:rPr>
        <w:t xml:space="preserve"> </w:t>
      </w:r>
    </w:p>
    <w:p w14:paraId="0AE2CED5" w14:textId="77777777" w:rsidR="00C71388" w:rsidRPr="00CF0820" w:rsidRDefault="00C71388" w:rsidP="00C71388">
      <w:pPr>
        <w:spacing w:after="0" w:line="240" w:lineRule="auto"/>
        <w:ind w:hanging="2"/>
        <w:jc w:val="both"/>
        <w:rPr>
          <w:rFonts w:ascii="Times New Roman" w:hAnsi="Times New Roman" w:cs="Times New Roman"/>
          <w:sz w:val="28"/>
          <w:szCs w:val="28"/>
        </w:rPr>
      </w:pPr>
    </w:p>
    <w:p w14:paraId="3A257CDF" w14:textId="71BE669C" w:rsidR="00C71388" w:rsidRPr="00CF0820" w:rsidRDefault="00C71388" w:rsidP="00C71388">
      <w:pPr>
        <w:spacing w:after="0" w:line="240" w:lineRule="auto"/>
        <w:ind w:hanging="2"/>
        <w:jc w:val="both"/>
        <w:rPr>
          <w:rFonts w:ascii="Times New Roman" w:hAnsi="Times New Roman" w:cs="Times New Roman"/>
          <w:sz w:val="28"/>
          <w:szCs w:val="28"/>
        </w:rPr>
      </w:pP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00D224F7" w:rsidRPr="00CF0820">
        <w:rPr>
          <w:rFonts w:ascii="Times New Roman" w:hAnsi="Times New Roman" w:cs="Times New Roman"/>
          <w:sz w:val="28"/>
          <w:szCs w:val="28"/>
        </w:rPr>
        <w:tab/>
      </w:r>
      <w:r w:rsidR="00073268" w:rsidRPr="00CF0820">
        <w:rPr>
          <w:rFonts w:ascii="Times New Roman" w:hAnsi="Times New Roman" w:cs="Times New Roman"/>
          <w:sz w:val="28"/>
          <w:szCs w:val="28"/>
        </w:rPr>
        <w:tab/>
      </w:r>
      <w:r w:rsidRPr="00CF0820">
        <w:rPr>
          <w:rFonts w:ascii="Times New Roman" w:hAnsi="Times New Roman" w:cs="Times New Roman"/>
          <w:sz w:val="28"/>
          <w:szCs w:val="28"/>
        </w:rPr>
        <w:t>Руслан СИДОРОВИЧ</w:t>
      </w:r>
      <w:r w:rsidR="00526323" w:rsidRPr="00CF0820">
        <w:rPr>
          <w:rFonts w:ascii="Times New Roman" w:hAnsi="Times New Roman" w:cs="Times New Roman"/>
          <w:sz w:val="28"/>
          <w:szCs w:val="28"/>
        </w:rPr>
        <w:t xml:space="preserve"> </w:t>
      </w:r>
    </w:p>
    <w:p w14:paraId="4B345964" w14:textId="77777777" w:rsidR="00C71388" w:rsidRPr="00CF0820" w:rsidRDefault="00C71388" w:rsidP="00C71388">
      <w:pPr>
        <w:spacing w:after="0" w:line="240" w:lineRule="auto"/>
        <w:ind w:hanging="2"/>
        <w:jc w:val="both"/>
        <w:rPr>
          <w:rFonts w:ascii="Times New Roman" w:hAnsi="Times New Roman" w:cs="Times New Roman"/>
          <w:sz w:val="28"/>
          <w:szCs w:val="28"/>
        </w:rPr>
      </w:pPr>
      <w:r w:rsidRPr="00CF0820">
        <w:rPr>
          <w:rFonts w:ascii="Times New Roman" w:hAnsi="Times New Roman" w:cs="Times New Roman"/>
          <w:sz w:val="28"/>
          <w:szCs w:val="28"/>
        </w:rPr>
        <w:t xml:space="preserve"> </w:t>
      </w:r>
    </w:p>
    <w:p w14:paraId="32563E20" w14:textId="307374A5" w:rsidR="006B0481" w:rsidRPr="00CF0820" w:rsidRDefault="006B0481" w:rsidP="00C71388">
      <w:pPr>
        <w:spacing w:after="0" w:line="240" w:lineRule="auto"/>
        <w:ind w:hanging="2"/>
        <w:jc w:val="both"/>
        <w:rPr>
          <w:rFonts w:ascii="Times New Roman" w:hAnsi="Times New Roman" w:cs="Times New Roman"/>
          <w:sz w:val="28"/>
          <w:szCs w:val="28"/>
        </w:rPr>
      </w:pP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00D224F7" w:rsidRPr="00CF0820">
        <w:rPr>
          <w:rFonts w:ascii="Times New Roman" w:hAnsi="Times New Roman" w:cs="Times New Roman"/>
          <w:sz w:val="28"/>
          <w:szCs w:val="28"/>
        </w:rPr>
        <w:tab/>
      </w:r>
      <w:r w:rsidR="00073268" w:rsidRPr="00CF0820">
        <w:rPr>
          <w:rFonts w:ascii="Times New Roman" w:hAnsi="Times New Roman" w:cs="Times New Roman"/>
          <w:sz w:val="28"/>
          <w:szCs w:val="28"/>
        </w:rPr>
        <w:tab/>
      </w:r>
      <w:r w:rsidRPr="00CF0820">
        <w:rPr>
          <w:rFonts w:ascii="Times New Roman" w:hAnsi="Times New Roman" w:cs="Times New Roman"/>
          <w:sz w:val="28"/>
          <w:szCs w:val="28"/>
        </w:rPr>
        <w:t>Сергій ЧУМАК</w:t>
      </w:r>
      <w:r w:rsidR="00526323" w:rsidRPr="00CF0820">
        <w:rPr>
          <w:rFonts w:ascii="Times New Roman" w:hAnsi="Times New Roman" w:cs="Times New Roman"/>
          <w:sz w:val="28"/>
          <w:szCs w:val="28"/>
        </w:rPr>
        <w:t xml:space="preserve"> </w:t>
      </w:r>
    </w:p>
    <w:p w14:paraId="6E4B6F91" w14:textId="5F041213" w:rsidR="006F7E3E" w:rsidRPr="00CF0820" w:rsidRDefault="006F7E3E" w:rsidP="00C71388">
      <w:pPr>
        <w:spacing w:after="0" w:line="240" w:lineRule="auto"/>
        <w:ind w:hanging="2"/>
        <w:jc w:val="both"/>
        <w:rPr>
          <w:rFonts w:ascii="Times New Roman" w:hAnsi="Times New Roman" w:cs="Times New Roman"/>
          <w:sz w:val="28"/>
          <w:szCs w:val="28"/>
        </w:rPr>
      </w:pPr>
    </w:p>
    <w:p w14:paraId="3A363B3E" w14:textId="584EAF16" w:rsidR="006F7E3E" w:rsidRPr="00CF0820" w:rsidRDefault="006F7E3E" w:rsidP="00C71388">
      <w:pPr>
        <w:spacing w:after="0" w:line="240" w:lineRule="auto"/>
        <w:ind w:hanging="2"/>
        <w:jc w:val="both"/>
        <w:rPr>
          <w:rFonts w:ascii="Times New Roman" w:hAnsi="Times New Roman" w:cs="Times New Roman"/>
          <w:sz w:val="28"/>
          <w:szCs w:val="28"/>
        </w:rPr>
      </w:pP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Pr="00CF0820">
        <w:rPr>
          <w:rFonts w:ascii="Times New Roman" w:hAnsi="Times New Roman" w:cs="Times New Roman"/>
          <w:sz w:val="28"/>
          <w:szCs w:val="28"/>
        </w:rPr>
        <w:tab/>
      </w:r>
      <w:r w:rsidR="00D224F7" w:rsidRPr="00CF0820">
        <w:rPr>
          <w:rFonts w:ascii="Times New Roman" w:hAnsi="Times New Roman" w:cs="Times New Roman"/>
          <w:sz w:val="28"/>
          <w:szCs w:val="28"/>
        </w:rPr>
        <w:tab/>
      </w:r>
      <w:r w:rsidR="00073268" w:rsidRPr="00CF0820">
        <w:rPr>
          <w:rFonts w:ascii="Times New Roman" w:hAnsi="Times New Roman" w:cs="Times New Roman"/>
          <w:sz w:val="28"/>
          <w:szCs w:val="28"/>
        </w:rPr>
        <w:tab/>
      </w:r>
      <w:r w:rsidRPr="00CF0820">
        <w:rPr>
          <w:rFonts w:ascii="Times New Roman" w:hAnsi="Times New Roman" w:cs="Times New Roman"/>
          <w:sz w:val="28"/>
          <w:szCs w:val="28"/>
        </w:rPr>
        <w:t>Галина ШЕВЧУК</w:t>
      </w:r>
    </w:p>
    <w:sectPr w:rsidR="006F7E3E" w:rsidRPr="00CF0820" w:rsidSect="00163F69">
      <w:headerReference w:type="defaul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C3F9B" w14:textId="77777777" w:rsidR="007B5BFA" w:rsidRDefault="007B5BFA">
      <w:pPr>
        <w:spacing w:after="0" w:line="240" w:lineRule="auto"/>
      </w:pPr>
      <w:r>
        <w:separator/>
      </w:r>
    </w:p>
  </w:endnote>
  <w:endnote w:type="continuationSeparator" w:id="0">
    <w:p w14:paraId="62379D0E" w14:textId="77777777" w:rsidR="007B5BFA" w:rsidRDefault="007B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50024" w14:textId="77777777" w:rsidR="007B5BFA" w:rsidRDefault="007B5BFA">
      <w:pPr>
        <w:spacing w:after="0" w:line="240" w:lineRule="auto"/>
      </w:pPr>
      <w:r>
        <w:separator/>
      </w:r>
    </w:p>
  </w:footnote>
  <w:footnote w:type="continuationSeparator" w:id="0">
    <w:p w14:paraId="13C5AE24" w14:textId="77777777" w:rsidR="007B5BFA" w:rsidRDefault="007B5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903541"/>
      <w:docPartObj>
        <w:docPartGallery w:val="Page Numbers (Top of Page)"/>
        <w:docPartUnique/>
      </w:docPartObj>
    </w:sdtPr>
    <w:sdtEndPr/>
    <w:sdtContent>
      <w:p w14:paraId="2F558527" w14:textId="77777777" w:rsidR="003C35C0" w:rsidRDefault="0009248D">
        <w:pPr>
          <w:pStyle w:val="a4"/>
          <w:jc w:val="center"/>
        </w:pPr>
        <w:r>
          <w:fldChar w:fldCharType="begin"/>
        </w:r>
        <w:r>
          <w:instrText>PAGE   \* MERGEFORMAT</w:instrText>
        </w:r>
        <w:r>
          <w:fldChar w:fldCharType="separate"/>
        </w:r>
        <w:r w:rsidR="00E86B33">
          <w:rPr>
            <w:noProof/>
          </w:rPr>
          <w:t>6</w:t>
        </w:r>
        <w:r>
          <w:fldChar w:fldCharType="end"/>
        </w:r>
      </w:p>
    </w:sdtContent>
  </w:sdt>
  <w:p w14:paraId="7EE1F0CC" w14:textId="77777777" w:rsidR="003C35C0" w:rsidRDefault="003C35C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1360" w:hanging="432"/>
      </w:pPr>
      <w:rPr>
        <w:rFonts w:hint="default"/>
        <w:b w:val="0"/>
        <w:bCs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0E5F037E"/>
    <w:multiLevelType w:val="hybridMultilevel"/>
    <w:tmpl w:val="58F67108"/>
    <w:lvl w:ilvl="0" w:tplc="C3008AD4">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1074D1B"/>
    <w:multiLevelType w:val="hybridMultilevel"/>
    <w:tmpl w:val="939C6D46"/>
    <w:lvl w:ilvl="0" w:tplc="4CC0E304">
      <w:start w:val="1"/>
      <w:numFmt w:val="decimal"/>
      <w:lvlText w:val="%1."/>
      <w:lvlJc w:val="left"/>
      <w:pPr>
        <w:ind w:left="1092" w:hanging="384"/>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3" w15:restartNumberingAfterBreak="0">
    <w:nsid w:val="6A8301AF"/>
    <w:multiLevelType w:val="hybridMultilevel"/>
    <w:tmpl w:val="87BA8DF0"/>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72A61BDC"/>
    <w:multiLevelType w:val="hybridMultilevel"/>
    <w:tmpl w:val="67E8A8AA"/>
    <w:lvl w:ilvl="0" w:tplc="0610CD8E">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94"/>
    <w:rsid w:val="00004E4D"/>
    <w:rsid w:val="00005711"/>
    <w:rsid w:val="00007AA2"/>
    <w:rsid w:val="0001505E"/>
    <w:rsid w:val="00016491"/>
    <w:rsid w:val="00025222"/>
    <w:rsid w:val="00030634"/>
    <w:rsid w:val="00031A85"/>
    <w:rsid w:val="000335C1"/>
    <w:rsid w:val="00036800"/>
    <w:rsid w:val="00036B61"/>
    <w:rsid w:val="00037877"/>
    <w:rsid w:val="0004143A"/>
    <w:rsid w:val="00063E50"/>
    <w:rsid w:val="00073268"/>
    <w:rsid w:val="00073E25"/>
    <w:rsid w:val="00074693"/>
    <w:rsid w:val="000806A9"/>
    <w:rsid w:val="00080E33"/>
    <w:rsid w:val="00081D51"/>
    <w:rsid w:val="000827A3"/>
    <w:rsid w:val="00084134"/>
    <w:rsid w:val="00085190"/>
    <w:rsid w:val="00085FC1"/>
    <w:rsid w:val="00090B39"/>
    <w:rsid w:val="0009248D"/>
    <w:rsid w:val="000965D0"/>
    <w:rsid w:val="000A0FEE"/>
    <w:rsid w:val="000A24FF"/>
    <w:rsid w:val="000A3EFF"/>
    <w:rsid w:val="000A6E9D"/>
    <w:rsid w:val="000B181D"/>
    <w:rsid w:val="000B2ABF"/>
    <w:rsid w:val="000B48F2"/>
    <w:rsid w:val="000B65A6"/>
    <w:rsid w:val="000B77BC"/>
    <w:rsid w:val="000D17EE"/>
    <w:rsid w:val="000D45F3"/>
    <w:rsid w:val="000D4C86"/>
    <w:rsid w:val="000E1340"/>
    <w:rsid w:val="000F172F"/>
    <w:rsid w:val="000F3521"/>
    <w:rsid w:val="000F5AB6"/>
    <w:rsid w:val="000F7D7D"/>
    <w:rsid w:val="00102246"/>
    <w:rsid w:val="00102504"/>
    <w:rsid w:val="001025AE"/>
    <w:rsid w:val="0010478C"/>
    <w:rsid w:val="0011440D"/>
    <w:rsid w:val="00115A2E"/>
    <w:rsid w:val="0011611E"/>
    <w:rsid w:val="00124F47"/>
    <w:rsid w:val="0013076D"/>
    <w:rsid w:val="00142384"/>
    <w:rsid w:val="0014271B"/>
    <w:rsid w:val="00144D18"/>
    <w:rsid w:val="00144E81"/>
    <w:rsid w:val="00150F61"/>
    <w:rsid w:val="00151B85"/>
    <w:rsid w:val="00151FE3"/>
    <w:rsid w:val="00152DCA"/>
    <w:rsid w:val="001610CE"/>
    <w:rsid w:val="00163F69"/>
    <w:rsid w:val="001640B1"/>
    <w:rsid w:val="00166291"/>
    <w:rsid w:val="00167CA5"/>
    <w:rsid w:val="00171F03"/>
    <w:rsid w:val="00175942"/>
    <w:rsid w:val="00177287"/>
    <w:rsid w:val="00180283"/>
    <w:rsid w:val="00181AE4"/>
    <w:rsid w:val="001842B2"/>
    <w:rsid w:val="001906EF"/>
    <w:rsid w:val="0019184B"/>
    <w:rsid w:val="00193292"/>
    <w:rsid w:val="001967C4"/>
    <w:rsid w:val="00197030"/>
    <w:rsid w:val="00197AC1"/>
    <w:rsid w:val="001A353F"/>
    <w:rsid w:val="001A4843"/>
    <w:rsid w:val="001B2474"/>
    <w:rsid w:val="001B5C71"/>
    <w:rsid w:val="001B5E22"/>
    <w:rsid w:val="001B6481"/>
    <w:rsid w:val="001B6CB5"/>
    <w:rsid w:val="001B6DD6"/>
    <w:rsid w:val="001C07F1"/>
    <w:rsid w:val="001C292C"/>
    <w:rsid w:val="001C5D60"/>
    <w:rsid w:val="001C75E1"/>
    <w:rsid w:val="001D3140"/>
    <w:rsid w:val="001E243F"/>
    <w:rsid w:val="001E4B55"/>
    <w:rsid w:val="001E5465"/>
    <w:rsid w:val="001E6E92"/>
    <w:rsid w:val="001F39C1"/>
    <w:rsid w:val="001F7D8C"/>
    <w:rsid w:val="002011ED"/>
    <w:rsid w:val="002039C2"/>
    <w:rsid w:val="00207593"/>
    <w:rsid w:val="00210141"/>
    <w:rsid w:val="00212C96"/>
    <w:rsid w:val="00213953"/>
    <w:rsid w:val="00220BAB"/>
    <w:rsid w:val="002218D4"/>
    <w:rsid w:val="00222254"/>
    <w:rsid w:val="00222921"/>
    <w:rsid w:val="00224CB3"/>
    <w:rsid w:val="0024174A"/>
    <w:rsid w:val="002417B3"/>
    <w:rsid w:val="00244644"/>
    <w:rsid w:val="00256DCF"/>
    <w:rsid w:val="00260332"/>
    <w:rsid w:val="0026111C"/>
    <w:rsid w:val="002626F3"/>
    <w:rsid w:val="0026372F"/>
    <w:rsid w:val="00264599"/>
    <w:rsid w:val="00265195"/>
    <w:rsid w:val="0027115D"/>
    <w:rsid w:val="00276464"/>
    <w:rsid w:val="002820B4"/>
    <w:rsid w:val="00284CC8"/>
    <w:rsid w:val="0028632C"/>
    <w:rsid w:val="00286B4D"/>
    <w:rsid w:val="0029588F"/>
    <w:rsid w:val="002A633A"/>
    <w:rsid w:val="002B5E2A"/>
    <w:rsid w:val="002C0C50"/>
    <w:rsid w:val="002C2688"/>
    <w:rsid w:val="002C58F6"/>
    <w:rsid w:val="002C5A9D"/>
    <w:rsid w:val="002D091D"/>
    <w:rsid w:val="002D29C6"/>
    <w:rsid w:val="002D7A3F"/>
    <w:rsid w:val="002E2C7F"/>
    <w:rsid w:val="002E399F"/>
    <w:rsid w:val="002E47D6"/>
    <w:rsid w:val="002E573B"/>
    <w:rsid w:val="002E7F23"/>
    <w:rsid w:val="002F605A"/>
    <w:rsid w:val="002F7322"/>
    <w:rsid w:val="00300FCD"/>
    <w:rsid w:val="00301097"/>
    <w:rsid w:val="00303E5E"/>
    <w:rsid w:val="003049BE"/>
    <w:rsid w:val="003059F8"/>
    <w:rsid w:val="00306D41"/>
    <w:rsid w:val="003079C8"/>
    <w:rsid w:val="003105D7"/>
    <w:rsid w:val="00310C6A"/>
    <w:rsid w:val="003134F1"/>
    <w:rsid w:val="003156AC"/>
    <w:rsid w:val="003309F0"/>
    <w:rsid w:val="003318BF"/>
    <w:rsid w:val="00337888"/>
    <w:rsid w:val="00340D25"/>
    <w:rsid w:val="0034336C"/>
    <w:rsid w:val="00343489"/>
    <w:rsid w:val="003452BD"/>
    <w:rsid w:val="0035207E"/>
    <w:rsid w:val="0035212C"/>
    <w:rsid w:val="00356488"/>
    <w:rsid w:val="003603F3"/>
    <w:rsid w:val="00364347"/>
    <w:rsid w:val="003657FD"/>
    <w:rsid w:val="003667BE"/>
    <w:rsid w:val="00371899"/>
    <w:rsid w:val="003718BB"/>
    <w:rsid w:val="0037306E"/>
    <w:rsid w:val="00382A25"/>
    <w:rsid w:val="0038318F"/>
    <w:rsid w:val="00392552"/>
    <w:rsid w:val="00392886"/>
    <w:rsid w:val="00393BF8"/>
    <w:rsid w:val="003A5AD7"/>
    <w:rsid w:val="003A7697"/>
    <w:rsid w:val="003B0BD3"/>
    <w:rsid w:val="003B1BF5"/>
    <w:rsid w:val="003B3A8D"/>
    <w:rsid w:val="003C24EA"/>
    <w:rsid w:val="003C34C4"/>
    <w:rsid w:val="003C35C0"/>
    <w:rsid w:val="003C3BC2"/>
    <w:rsid w:val="003C557F"/>
    <w:rsid w:val="003D1B0F"/>
    <w:rsid w:val="003D346E"/>
    <w:rsid w:val="003E0E59"/>
    <w:rsid w:val="003E35EA"/>
    <w:rsid w:val="003E475A"/>
    <w:rsid w:val="003E489B"/>
    <w:rsid w:val="003F14AE"/>
    <w:rsid w:val="00402328"/>
    <w:rsid w:val="004061D3"/>
    <w:rsid w:val="0041485A"/>
    <w:rsid w:val="0041695A"/>
    <w:rsid w:val="004172D8"/>
    <w:rsid w:val="00421EEC"/>
    <w:rsid w:val="004225EE"/>
    <w:rsid w:val="00423C76"/>
    <w:rsid w:val="00424ADF"/>
    <w:rsid w:val="00426066"/>
    <w:rsid w:val="00432112"/>
    <w:rsid w:val="004322F0"/>
    <w:rsid w:val="00433A35"/>
    <w:rsid w:val="0043613A"/>
    <w:rsid w:val="00437F61"/>
    <w:rsid w:val="00441F32"/>
    <w:rsid w:val="004436BD"/>
    <w:rsid w:val="0045604F"/>
    <w:rsid w:val="00472366"/>
    <w:rsid w:val="004745A2"/>
    <w:rsid w:val="00476FB4"/>
    <w:rsid w:val="00484EE7"/>
    <w:rsid w:val="0049247F"/>
    <w:rsid w:val="0049432B"/>
    <w:rsid w:val="0049788C"/>
    <w:rsid w:val="004B2534"/>
    <w:rsid w:val="004B397F"/>
    <w:rsid w:val="004B4442"/>
    <w:rsid w:val="004B6741"/>
    <w:rsid w:val="004C07C9"/>
    <w:rsid w:val="004C518F"/>
    <w:rsid w:val="004D0C05"/>
    <w:rsid w:val="004D382B"/>
    <w:rsid w:val="004D5D97"/>
    <w:rsid w:val="004E080E"/>
    <w:rsid w:val="004E3C54"/>
    <w:rsid w:val="004E4B74"/>
    <w:rsid w:val="004E7194"/>
    <w:rsid w:val="004F18E2"/>
    <w:rsid w:val="004F67D8"/>
    <w:rsid w:val="005032BD"/>
    <w:rsid w:val="0050516A"/>
    <w:rsid w:val="0050555F"/>
    <w:rsid w:val="00506717"/>
    <w:rsid w:val="00507005"/>
    <w:rsid w:val="005167B0"/>
    <w:rsid w:val="00521218"/>
    <w:rsid w:val="005223BD"/>
    <w:rsid w:val="00522DFE"/>
    <w:rsid w:val="00526323"/>
    <w:rsid w:val="005303FE"/>
    <w:rsid w:val="0053525F"/>
    <w:rsid w:val="0053776F"/>
    <w:rsid w:val="00541774"/>
    <w:rsid w:val="00543C2A"/>
    <w:rsid w:val="00544933"/>
    <w:rsid w:val="00550509"/>
    <w:rsid w:val="00551421"/>
    <w:rsid w:val="005558B0"/>
    <w:rsid w:val="005558C8"/>
    <w:rsid w:val="005664EC"/>
    <w:rsid w:val="00570985"/>
    <w:rsid w:val="005744FF"/>
    <w:rsid w:val="00584470"/>
    <w:rsid w:val="00584527"/>
    <w:rsid w:val="005845F8"/>
    <w:rsid w:val="00597319"/>
    <w:rsid w:val="00597569"/>
    <w:rsid w:val="005A0B1C"/>
    <w:rsid w:val="005A33D8"/>
    <w:rsid w:val="005B0D89"/>
    <w:rsid w:val="005B204C"/>
    <w:rsid w:val="005B6744"/>
    <w:rsid w:val="005B6C40"/>
    <w:rsid w:val="005C0C69"/>
    <w:rsid w:val="005C4106"/>
    <w:rsid w:val="005C4386"/>
    <w:rsid w:val="005D154A"/>
    <w:rsid w:val="005E3B88"/>
    <w:rsid w:val="005E5433"/>
    <w:rsid w:val="005F60C2"/>
    <w:rsid w:val="005F6D68"/>
    <w:rsid w:val="00600B89"/>
    <w:rsid w:val="00603FEE"/>
    <w:rsid w:val="006144EE"/>
    <w:rsid w:val="0061570A"/>
    <w:rsid w:val="00620BAA"/>
    <w:rsid w:val="00624195"/>
    <w:rsid w:val="00630B13"/>
    <w:rsid w:val="006333CC"/>
    <w:rsid w:val="0063374C"/>
    <w:rsid w:val="006365BC"/>
    <w:rsid w:val="00640ECA"/>
    <w:rsid w:val="00644620"/>
    <w:rsid w:val="00644990"/>
    <w:rsid w:val="00651920"/>
    <w:rsid w:val="0065400B"/>
    <w:rsid w:val="006553E4"/>
    <w:rsid w:val="0065751D"/>
    <w:rsid w:val="00666EA5"/>
    <w:rsid w:val="00675B98"/>
    <w:rsid w:val="00677E0A"/>
    <w:rsid w:val="0069052C"/>
    <w:rsid w:val="0069234D"/>
    <w:rsid w:val="0069580B"/>
    <w:rsid w:val="00697687"/>
    <w:rsid w:val="006A0AAC"/>
    <w:rsid w:val="006A3A6D"/>
    <w:rsid w:val="006B0481"/>
    <w:rsid w:val="006B2011"/>
    <w:rsid w:val="006B2122"/>
    <w:rsid w:val="006C2D74"/>
    <w:rsid w:val="006C4BFD"/>
    <w:rsid w:val="006C7940"/>
    <w:rsid w:val="006E0790"/>
    <w:rsid w:val="006F7DDE"/>
    <w:rsid w:val="006F7E3E"/>
    <w:rsid w:val="00701772"/>
    <w:rsid w:val="0070410A"/>
    <w:rsid w:val="00711572"/>
    <w:rsid w:val="007123BE"/>
    <w:rsid w:val="00715584"/>
    <w:rsid w:val="0072600F"/>
    <w:rsid w:val="0073245D"/>
    <w:rsid w:val="0073307F"/>
    <w:rsid w:val="00734192"/>
    <w:rsid w:val="007349F4"/>
    <w:rsid w:val="00734CDC"/>
    <w:rsid w:val="007359A9"/>
    <w:rsid w:val="0074054C"/>
    <w:rsid w:val="0074212C"/>
    <w:rsid w:val="00742593"/>
    <w:rsid w:val="007466B7"/>
    <w:rsid w:val="00750072"/>
    <w:rsid w:val="007502FB"/>
    <w:rsid w:val="0075388B"/>
    <w:rsid w:val="00755701"/>
    <w:rsid w:val="00755E98"/>
    <w:rsid w:val="00755FB9"/>
    <w:rsid w:val="00763E7C"/>
    <w:rsid w:val="00764325"/>
    <w:rsid w:val="007701A8"/>
    <w:rsid w:val="007716F1"/>
    <w:rsid w:val="007755EC"/>
    <w:rsid w:val="00775DB8"/>
    <w:rsid w:val="00777FBF"/>
    <w:rsid w:val="00791B9D"/>
    <w:rsid w:val="00793FD8"/>
    <w:rsid w:val="00793FED"/>
    <w:rsid w:val="0079570F"/>
    <w:rsid w:val="007A1667"/>
    <w:rsid w:val="007A2A58"/>
    <w:rsid w:val="007B3849"/>
    <w:rsid w:val="007B5BFA"/>
    <w:rsid w:val="007C0DF5"/>
    <w:rsid w:val="007C2678"/>
    <w:rsid w:val="007C33A6"/>
    <w:rsid w:val="007C4BCE"/>
    <w:rsid w:val="007C53CC"/>
    <w:rsid w:val="007C6470"/>
    <w:rsid w:val="007C6E81"/>
    <w:rsid w:val="007C7129"/>
    <w:rsid w:val="007D0136"/>
    <w:rsid w:val="007D792D"/>
    <w:rsid w:val="007E4FE5"/>
    <w:rsid w:val="007E6D7D"/>
    <w:rsid w:val="007E74F6"/>
    <w:rsid w:val="007F1BD5"/>
    <w:rsid w:val="007F5CD6"/>
    <w:rsid w:val="007F6C13"/>
    <w:rsid w:val="007F7EBC"/>
    <w:rsid w:val="00805206"/>
    <w:rsid w:val="00805D76"/>
    <w:rsid w:val="00806471"/>
    <w:rsid w:val="00807094"/>
    <w:rsid w:val="0080781A"/>
    <w:rsid w:val="00810465"/>
    <w:rsid w:val="0081060A"/>
    <w:rsid w:val="00812DBD"/>
    <w:rsid w:val="008153B3"/>
    <w:rsid w:val="00816102"/>
    <w:rsid w:val="00821644"/>
    <w:rsid w:val="008217EC"/>
    <w:rsid w:val="00825493"/>
    <w:rsid w:val="00827031"/>
    <w:rsid w:val="00835D47"/>
    <w:rsid w:val="00836110"/>
    <w:rsid w:val="008369DB"/>
    <w:rsid w:val="0084106E"/>
    <w:rsid w:val="00847D77"/>
    <w:rsid w:val="00856F6C"/>
    <w:rsid w:val="008570A9"/>
    <w:rsid w:val="00857F9D"/>
    <w:rsid w:val="008608FB"/>
    <w:rsid w:val="008635D7"/>
    <w:rsid w:val="00865F9E"/>
    <w:rsid w:val="00866AFA"/>
    <w:rsid w:val="00875394"/>
    <w:rsid w:val="00876867"/>
    <w:rsid w:val="00877C59"/>
    <w:rsid w:val="008804DC"/>
    <w:rsid w:val="0088548F"/>
    <w:rsid w:val="00885C35"/>
    <w:rsid w:val="008A4A6D"/>
    <w:rsid w:val="008C2605"/>
    <w:rsid w:val="008D7E26"/>
    <w:rsid w:val="008E1777"/>
    <w:rsid w:val="008E2BED"/>
    <w:rsid w:val="008E35CA"/>
    <w:rsid w:val="008E3CA4"/>
    <w:rsid w:val="008E7081"/>
    <w:rsid w:val="008F0176"/>
    <w:rsid w:val="008F6800"/>
    <w:rsid w:val="00904BC2"/>
    <w:rsid w:val="00906969"/>
    <w:rsid w:val="00907C0B"/>
    <w:rsid w:val="00925179"/>
    <w:rsid w:val="00926A99"/>
    <w:rsid w:val="009308C1"/>
    <w:rsid w:val="00940828"/>
    <w:rsid w:val="009409FD"/>
    <w:rsid w:val="00955EA0"/>
    <w:rsid w:val="00961053"/>
    <w:rsid w:val="00961AF8"/>
    <w:rsid w:val="0097442B"/>
    <w:rsid w:val="00975CD6"/>
    <w:rsid w:val="00976D91"/>
    <w:rsid w:val="00982DED"/>
    <w:rsid w:val="00983997"/>
    <w:rsid w:val="00994475"/>
    <w:rsid w:val="009960C4"/>
    <w:rsid w:val="00997675"/>
    <w:rsid w:val="009976B3"/>
    <w:rsid w:val="009A0A65"/>
    <w:rsid w:val="009B07DC"/>
    <w:rsid w:val="009B1285"/>
    <w:rsid w:val="009B392E"/>
    <w:rsid w:val="009B4E41"/>
    <w:rsid w:val="009B715D"/>
    <w:rsid w:val="009C2D8A"/>
    <w:rsid w:val="009D1DA1"/>
    <w:rsid w:val="009D2009"/>
    <w:rsid w:val="009D270E"/>
    <w:rsid w:val="009D3396"/>
    <w:rsid w:val="009E494C"/>
    <w:rsid w:val="009F200E"/>
    <w:rsid w:val="009F20D3"/>
    <w:rsid w:val="009F300C"/>
    <w:rsid w:val="00A01C5A"/>
    <w:rsid w:val="00A0328D"/>
    <w:rsid w:val="00A03FC7"/>
    <w:rsid w:val="00A04A89"/>
    <w:rsid w:val="00A1062E"/>
    <w:rsid w:val="00A121BE"/>
    <w:rsid w:val="00A169AA"/>
    <w:rsid w:val="00A16D12"/>
    <w:rsid w:val="00A2756B"/>
    <w:rsid w:val="00A40045"/>
    <w:rsid w:val="00A46E8E"/>
    <w:rsid w:val="00A63CDB"/>
    <w:rsid w:val="00A702A5"/>
    <w:rsid w:val="00A80F80"/>
    <w:rsid w:val="00A8245C"/>
    <w:rsid w:val="00A8462C"/>
    <w:rsid w:val="00A915F5"/>
    <w:rsid w:val="00A91FBC"/>
    <w:rsid w:val="00A94A1A"/>
    <w:rsid w:val="00AA4131"/>
    <w:rsid w:val="00AA4777"/>
    <w:rsid w:val="00AB4D3A"/>
    <w:rsid w:val="00AB73A4"/>
    <w:rsid w:val="00AC0CFD"/>
    <w:rsid w:val="00AC6A39"/>
    <w:rsid w:val="00AE53D3"/>
    <w:rsid w:val="00AE6E17"/>
    <w:rsid w:val="00AF3493"/>
    <w:rsid w:val="00B06BF6"/>
    <w:rsid w:val="00B110AA"/>
    <w:rsid w:val="00B1606E"/>
    <w:rsid w:val="00B337CF"/>
    <w:rsid w:val="00B35D71"/>
    <w:rsid w:val="00B35E92"/>
    <w:rsid w:val="00B36656"/>
    <w:rsid w:val="00B37178"/>
    <w:rsid w:val="00B4081E"/>
    <w:rsid w:val="00B409CB"/>
    <w:rsid w:val="00B44199"/>
    <w:rsid w:val="00B44981"/>
    <w:rsid w:val="00B468F4"/>
    <w:rsid w:val="00B47ACD"/>
    <w:rsid w:val="00B47B1C"/>
    <w:rsid w:val="00B50360"/>
    <w:rsid w:val="00B52DCB"/>
    <w:rsid w:val="00B56187"/>
    <w:rsid w:val="00B62278"/>
    <w:rsid w:val="00B762D6"/>
    <w:rsid w:val="00B91DE8"/>
    <w:rsid w:val="00B97CE8"/>
    <w:rsid w:val="00BA1129"/>
    <w:rsid w:val="00BA38E4"/>
    <w:rsid w:val="00BB1935"/>
    <w:rsid w:val="00BC7431"/>
    <w:rsid w:val="00BC78D8"/>
    <w:rsid w:val="00BD1B5D"/>
    <w:rsid w:val="00BD3FFD"/>
    <w:rsid w:val="00BD6869"/>
    <w:rsid w:val="00BE2C6F"/>
    <w:rsid w:val="00BE5B3D"/>
    <w:rsid w:val="00BF0D25"/>
    <w:rsid w:val="00BF1071"/>
    <w:rsid w:val="00BF17FB"/>
    <w:rsid w:val="00BF1D22"/>
    <w:rsid w:val="00BF3245"/>
    <w:rsid w:val="00C00659"/>
    <w:rsid w:val="00C04229"/>
    <w:rsid w:val="00C04743"/>
    <w:rsid w:val="00C15725"/>
    <w:rsid w:val="00C15A3A"/>
    <w:rsid w:val="00C16017"/>
    <w:rsid w:val="00C165B8"/>
    <w:rsid w:val="00C210EA"/>
    <w:rsid w:val="00C21C40"/>
    <w:rsid w:val="00C31021"/>
    <w:rsid w:val="00C315CD"/>
    <w:rsid w:val="00C31FFE"/>
    <w:rsid w:val="00C401C9"/>
    <w:rsid w:val="00C510A3"/>
    <w:rsid w:val="00C71388"/>
    <w:rsid w:val="00C72228"/>
    <w:rsid w:val="00C74E41"/>
    <w:rsid w:val="00C8139B"/>
    <w:rsid w:val="00C85A5D"/>
    <w:rsid w:val="00C90AA1"/>
    <w:rsid w:val="00C91CEC"/>
    <w:rsid w:val="00C938F3"/>
    <w:rsid w:val="00C97724"/>
    <w:rsid w:val="00CA1F11"/>
    <w:rsid w:val="00CA728C"/>
    <w:rsid w:val="00CA7FB9"/>
    <w:rsid w:val="00CB1780"/>
    <w:rsid w:val="00CB26C6"/>
    <w:rsid w:val="00CB728C"/>
    <w:rsid w:val="00CC1ED3"/>
    <w:rsid w:val="00CC4A8F"/>
    <w:rsid w:val="00CC5655"/>
    <w:rsid w:val="00CC5941"/>
    <w:rsid w:val="00CD032C"/>
    <w:rsid w:val="00CD1BCF"/>
    <w:rsid w:val="00CD377A"/>
    <w:rsid w:val="00CD4989"/>
    <w:rsid w:val="00CD6D14"/>
    <w:rsid w:val="00CE0ECE"/>
    <w:rsid w:val="00CE3F89"/>
    <w:rsid w:val="00CE4471"/>
    <w:rsid w:val="00CF0820"/>
    <w:rsid w:val="00CF27D5"/>
    <w:rsid w:val="00CF5BE6"/>
    <w:rsid w:val="00D0041E"/>
    <w:rsid w:val="00D004F8"/>
    <w:rsid w:val="00D034BF"/>
    <w:rsid w:val="00D04523"/>
    <w:rsid w:val="00D05EEC"/>
    <w:rsid w:val="00D105E7"/>
    <w:rsid w:val="00D10D2C"/>
    <w:rsid w:val="00D13B91"/>
    <w:rsid w:val="00D146D3"/>
    <w:rsid w:val="00D14BC8"/>
    <w:rsid w:val="00D15A0B"/>
    <w:rsid w:val="00D16807"/>
    <w:rsid w:val="00D16E44"/>
    <w:rsid w:val="00D224F7"/>
    <w:rsid w:val="00D226C7"/>
    <w:rsid w:val="00D22DC4"/>
    <w:rsid w:val="00D255D2"/>
    <w:rsid w:val="00D25BB1"/>
    <w:rsid w:val="00D35A5B"/>
    <w:rsid w:val="00D3671D"/>
    <w:rsid w:val="00D4443D"/>
    <w:rsid w:val="00D455DD"/>
    <w:rsid w:val="00D46D6D"/>
    <w:rsid w:val="00D52682"/>
    <w:rsid w:val="00D62485"/>
    <w:rsid w:val="00D676C1"/>
    <w:rsid w:val="00D77D30"/>
    <w:rsid w:val="00D862A8"/>
    <w:rsid w:val="00D86921"/>
    <w:rsid w:val="00D90796"/>
    <w:rsid w:val="00D91850"/>
    <w:rsid w:val="00D9304F"/>
    <w:rsid w:val="00DA1636"/>
    <w:rsid w:val="00DA4EE4"/>
    <w:rsid w:val="00DA5E3E"/>
    <w:rsid w:val="00DB0CF6"/>
    <w:rsid w:val="00DB27EB"/>
    <w:rsid w:val="00DB46C1"/>
    <w:rsid w:val="00DB5048"/>
    <w:rsid w:val="00DB5182"/>
    <w:rsid w:val="00DB7656"/>
    <w:rsid w:val="00DC1F28"/>
    <w:rsid w:val="00DC52B3"/>
    <w:rsid w:val="00DC6E3C"/>
    <w:rsid w:val="00DD14CC"/>
    <w:rsid w:val="00DD4FE6"/>
    <w:rsid w:val="00DD59E1"/>
    <w:rsid w:val="00DD6F87"/>
    <w:rsid w:val="00DE2069"/>
    <w:rsid w:val="00DE681E"/>
    <w:rsid w:val="00DE692B"/>
    <w:rsid w:val="00DF0721"/>
    <w:rsid w:val="00DF13DE"/>
    <w:rsid w:val="00E03FF3"/>
    <w:rsid w:val="00E11915"/>
    <w:rsid w:val="00E15AA1"/>
    <w:rsid w:val="00E21F9F"/>
    <w:rsid w:val="00E25161"/>
    <w:rsid w:val="00E30FEF"/>
    <w:rsid w:val="00E33D66"/>
    <w:rsid w:val="00E35079"/>
    <w:rsid w:val="00E40D35"/>
    <w:rsid w:val="00E42924"/>
    <w:rsid w:val="00E42C81"/>
    <w:rsid w:val="00E435A8"/>
    <w:rsid w:val="00E4533C"/>
    <w:rsid w:val="00E51D64"/>
    <w:rsid w:val="00E60082"/>
    <w:rsid w:val="00E657AE"/>
    <w:rsid w:val="00E71CAE"/>
    <w:rsid w:val="00E73A38"/>
    <w:rsid w:val="00E7768F"/>
    <w:rsid w:val="00E86B33"/>
    <w:rsid w:val="00E928D2"/>
    <w:rsid w:val="00E92AA6"/>
    <w:rsid w:val="00E947C5"/>
    <w:rsid w:val="00E9754F"/>
    <w:rsid w:val="00EA70A9"/>
    <w:rsid w:val="00EB2D67"/>
    <w:rsid w:val="00EB4607"/>
    <w:rsid w:val="00EB6B67"/>
    <w:rsid w:val="00EC145A"/>
    <w:rsid w:val="00EC1E7B"/>
    <w:rsid w:val="00EC27F6"/>
    <w:rsid w:val="00ED35E6"/>
    <w:rsid w:val="00ED626F"/>
    <w:rsid w:val="00ED7C61"/>
    <w:rsid w:val="00EE6171"/>
    <w:rsid w:val="00EE74EA"/>
    <w:rsid w:val="00EF2619"/>
    <w:rsid w:val="00EF4378"/>
    <w:rsid w:val="00EF649D"/>
    <w:rsid w:val="00F02547"/>
    <w:rsid w:val="00F052DA"/>
    <w:rsid w:val="00F063CF"/>
    <w:rsid w:val="00F11E07"/>
    <w:rsid w:val="00F16732"/>
    <w:rsid w:val="00F16A2A"/>
    <w:rsid w:val="00F16E6C"/>
    <w:rsid w:val="00F17966"/>
    <w:rsid w:val="00F25481"/>
    <w:rsid w:val="00F300A6"/>
    <w:rsid w:val="00F31334"/>
    <w:rsid w:val="00F35E56"/>
    <w:rsid w:val="00F37967"/>
    <w:rsid w:val="00F52880"/>
    <w:rsid w:val="00F536C2"/>
    <w:rsid w:val="00F61E08"/>
    <w:rsid w:val="00F628B0"/>
    <w:rsid w:val="00F641C5"/>
    <w:rsid w:val="00F73572"/>
    <w:rsid w:val="00F738AD"/>
    <w:rsid w:val="00F7597A"/>
    <w:rsid w:val="00F76153"/>
    <w:rsid w:val="00F82A0C"/>
    <w:rsid w:val="00F840D1"/>
    <w:rsid w:val="00F84151"/>
    <w:rsid w:val="00F905E4"/>
    <w:rsid w:val="00F90DCE"/>
    <w:rsid w:val="00F958BF"/>
    <w:rsid w:val="00FA4CDD"/>
    <w:rsid w:val="00FA5A07"/>
    <w:rsid w:val="00FA5B43"/>
    <w:rsid w:val="00FA725C"/>
    <w:rsid w:val="00FA7ADB"/>
    <w:rsid w:val="00FB03C2"/>
    <w:rsid w:val="00FB0936"/>
    <w:rsid w:val="00FB0A75"/>
    <w:rsid w:val="00FB2644"/>
    <w:rsid w:val="00FB3072"/>
    <w:rsid w:val="00FB4850"/>
    <w:rsid w:val="00FB5B81"/>
    <w:rsid w:val="00FB6A9D"/>
    <w:rsid w:val="00FC1E56"/>
    <w:rsid w:val="00FD1D83"/>
    <w:rsid w:val="00FE3A8C"/>
    <w:rsid w:val="00FE7C24"/>
    <w:rsid w:val="00FF0B6C"/>
    <w:rsid w:val="00FF0D14"/>
    <w:rsid w:val="00FF43FE"/>
    <w:rsid w:val="00FF76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8CB4"/>
  <w15:chartTrackingRefBased/>
  <w15:docId w15:val="{1CD2055F-92DA-4726-AE0C-04644D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2B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3452BD"/>
  </w:style>
  <w:style w:type="paragraph" w:styleId="a3">
    <w:name w:val="Normal (Web)"/>
    <w:basedOn w:val="a"/>
    <w:uiPriority w:val="99"/>
    <w:unhideWhenUsed/>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452B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452BD"/>
    <w:rPr>
      <w:rFonts w:eastAsia="Batang"/>
    </w:rPr>
  </w:style>
  <w:style w:type="character" w:styleId="a6">
    <w:name w:val="Hyperlink"/>
    <w:uiPriority w:val="99"/>
    <w:unhideWhenUsed/>
    <w:rsid w:val="007502FB"/>
    <w:rPr>
      <w:color w:val="0000FF"/>
      <w:u w:val="single"/>
    </w:rPr>
  </w:style>
  <w:style w:type="paragraph" w:customStyle="1" w:styleId="rvps2">
    <w:name w:val="rvps2"/>
    <w:basedOn w:val="a"/>
    <w:rsid w:val="007502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A5A07"/>
  </w:style>
  <w:style w:type="paragraph" w:styleId="a7">
    <w:name w:val="No Spacing"/>
    <w:uiPriority w:val="1"/>
    <w:qFormat/>
    <w:rsid w:val="004F67D8"/>
    <w:pPr>
      <w:spacing w:after="0" w:line="240" w:lineRule="auto"/>
    </w:pPr>
    <w:rPr>
      <w:rFonts w:ascii="Calibri" w:eastAsia="Calibri" w:hAnsi="Calibri" w:cs="Times New Roman"/>
    </w:rPr>
  </w:style>
  <w:style w:type="paragraph" w:styleId="a8">
    <w:name w:val="List Paragraph"/>
    <w:basedOn w:val="a"/>
    <w:uiPriority w:val="34"/>
    <w:qFormat/>
    <w:rsid w:val="00CA7FB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0520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05206"/>
    <w:rPr>
      <w:rFonts w:ascii="Segoe UI" w:eastAsia="Batang" w:hAnsi="Segoe UI" w:cs="Segoe UI"/>
      <w:sz w:val="18"/>
      <w:szCs w:val="18"/>
    </w:rPr>
  </w:style>
  <w:style w:type="paragraph" w:styleId="ab">
    <w:name w:val="footer"/>
    <w:basedOn w:val="a"/>
    <w:link w:val="ac"/>
    <w:uiPriority w:val="99"/>
    <w:unhideWhenUsed/>
    <w:rsid w:val="00BA38E4"/>
    <w:pPr>
      <w:tabs>
        <w:tab w:val="center" w:pos="4819"/>
        <w:tab w:val="right" w:pos="9639"/>
      </w:tabs>
      <w:spacing w:after="0" w:line="240" w:lineRule="auto"/>
    </w:pPr>
  </w:style>
  <w:style w:type="character" w:customStyle="1" w:styleId="ac">
    <w:name w:val="Нижній колонтитул Знак"/>
    <w:basedOn w:val="a0"/>
    <w:link w:val="ab"/>
    <w:uiPriority w:val="99"/>
    <w:rsid w:val="00BA38E4"/>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252210">
      <w:bodyDiv w:val="1"/>
      <w:marLeft w:val="0"/>
      <w:marRight w:val="0"/>
      <w:marTop w:val="0"/>
      <w:marBottom w:val="0"/>
      <w:divBdr>
        <w:top w:val="none" w:sz="0" w:space="0" w:color="auto"/>
        <w:left w:val="none" w:sz="0" w:space="0" w:color="auto"/>
        <w:bottom w:val="none" w:sz="0" w:space="0" w:color="auto"/>
        <w:right w:val="none" w:sz="0" w:space="0" w:color="auto"/>
      </w:divBdr>
    </w:div>
    <w:div w:id="14206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402-19?find=1&amp;text=%D0%B4%D0%B5%D0%BA%D0%BB%D0%B0%D1%80%D0%B0%D1%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402-19?find=1&amp;text=%D0%B4%D0%B5%D0%BA%D0%BB%D0%B0%D1%80%D0%B0%D1%8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402-19?find=1&amp;text=%D0%B4%D0%B5%D0%BA%D0%BB%D0%B0%D1%80%D0%B0%D1%86" TargetMode="External"/><Relationship Id="rId4" Type="http://schemas.openxmlformats.org/officeDocument/2006/relationships/settings" Target="settings.xml"/><Relationship Id="rId9" Type="http://schemas.openxmlformats.org/officeDocument/2006/relationships/hyperlink" Target="https://zakon.rada.gov.ua/laws/show/1402-19?find=1&amp;text=%D0%B4%D0%B5%D0%BA%D0%BB%D0%B0%D1%80%D0%B0%D1%8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DDA18-AE53-40BB-AB8B-35CF3A26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26602</Words>
  <Characters>15164</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Уткін Олександр Олегович</dc:creator>
  <cp:keywords/>
  <dc:description/>
  <cp:lastModifiedBy>Василенко Наталія Іванівна</cp:lastModifiedBy>
  <cp:revision>6</cp:revision>
  <cp:lastPrinted>2025-06-20T11:39:00Z</cp:lastPrinted>
  <dcterms:created xsi:type="dcterms:W3CDTF">2026-07-20T09:09:00Z</dcterms:created>
  <dcterms:modified xsi:type="dcterms:W3CDTF">2026-07-22T06:06:00Z</dcterms:modified>
</cp:coreProperties>
</file>