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74F3" w:rsidRPr="005B6E50" w:rsidRDefault="003C3CDA">
      <w:pPr>
        <w:spacing w:after="0" w:line="240" w:lineRule="auto"/>
        <w:jc w:val="center"/>
        <w:rPr>
          <w:rFonts w:ascii="Times New Roman" w:hAnsi="Times New Roman"/>
          <w:sz w:val="28"/>
          <w:szCs w:val="28"/>
        </w:rPr>
      </w:pPr>
      <w:r w:rsidRPr="005B6E50">
        <w:rPr>
          <w:noProof/>
          <w:sz w:val="28"/>
          <w:szCs w:val="28"/>
          <w:lang w:eastAsia="uk-UA"/>
        </w:rPr>
        <w:drawing>
          <wp:inline distT="0" distB="0" distL="0" distR="0">
            <wp:extent cx="543560" cy="7162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543560" cy="716280"/>
                    </a:xfrm>
                    <a:prstGeom prst="rect">
                      <a:avLst/>
                    </a:prstGeom>
                    <a:solidFill>
                      <a:srgbClr val="FFFFFF"/>
                    </a:solidFill>
                  </pic:spPr>
                </pic:pic>
              </a:graphicData>
            </a:graphic>
          </wp:inline>
        </w:drawing>
      </w:r>
    </w:p>
    <w:p w:rsidR="00E674F3" w:rsidRPr="00D82FC6" w:rsidRDefault="00E674F3">
      <w:pPr>
        <w:spacing w:after="0" w:line="240" w:lineRule="auto"/>
        <w:rPr>
          <w:rFonts w:ascii="Times New Roman" w:hAnsi="Times New Roman"/>
          <w:sz w:val="36"/>
          <w:szCs w:val="36"/>
        </w:rPr>
      </w:pPr>
    </w:p>
    <w:p w:rsidR="00E674F3" w:rsidRPr="005B6E50" w:rsidRDefault="003C3CDA">
      <w:pPr>
        <w:widowControl w:val="0"/>
        <w:suppressAutoHyphens/>
        <w:spacing w:after="0" w:line="240" w:lineRule="auto"/>
        <w:jc w:val="center"/>
        <w:rPr>
          <w:rFonts w:ascii="Times New Roman" w:hAnsi="Times New Roman"/>
          <w:sz w:val="28"/>
          <w:szCs w:val="28"/>
        </w:rPr>
      </w:pPr>
      <w:r w:rsidRPr="00D82FC6">
        <w:rPr>
          <w:rFonts w:ascii="Times New Roman" w:hAnsi="Times New Roman"/>
          <w:sz w:val="36"/>
          <w:szCs w:val="36"/>
        </w:rPr>
        <w:t>ВИЩА КВАЛІФІКАЦІЙНА КОМІСІЯ СУДДІВ УКРАЇНИ</w:t>
      </w:r>
    </w:p>
    <w:p w:rsidR="00E674F3" w:rsidRPr="005B6E50" w:rsidRDefault="00E674F3">
      <w:pPr>
        <w:spacing w:after="0" w:line="240" w:lineRule="auto"/>
        <w:jc w:val="center"/>
        <w:rPr>
          <w:rFonts w:ascii="Times New Roman" w:hAnsi="Times New Roman"/>
          <w:sz w:val="28"/>
          <w:szCs w:val="28"/>
        </w:rPr>
      </w:pPr>
    </w:p>
    <w:p w:rsidR="00E674F3" w:rsidRPr="005B6E50" w:rsidRDefault="006674D9">
      <w:pPr>
        <w:spacing w:after="0" w:line="240" w:lineRule="auto"/>
        <w:rPr>
          <w:rFonts w:ascii="Times New Roman" w:hAnsi="Times New Roman"/>
          <w:sz w:val="28"/>
          <w:szCs w:val="28"/>
        </w:rPr>
      </w:pPr>
      <w:r w:rsidRPr="005B6E50">
        <w:rPr>
          <w:rFonts w:ascii="Times New Roman" w:hAnsi="Times New Roman"/>
          <w:sz w:val="28"/>
          <w:szCs w:val="28"/>
        </w:rPr>
        <w:t>0</w:t>
      </w:r>
      <w:r w:rsidR="00951C50">
        <w:rPr>
          <w:rFonts w:ascii="Times New Roman" w:hAnsi="Times New Roman"/>
          <w:sz w:val="28"/>
          <w:szCs w:val="28"/>
        </w:rPr>
        <w:t>5 серп</w:t>
      </w:r>
      <w:r w:rsidRPr="005B6E50">
        <w:rPr>
          <w:rFonts w:ascii="Times New Roman" w:hAnsi="Times New Roman"/>
          <w:sz w:val="28"/>
          <w:szCs w:val="28"/>
        </w:rPr>
        <w:t>ня</w:t>
      </w:r>
      <w:r w:rsidR="003C3CDA" w:rsidRPr="005B6E50">
        <w:rPr>
          <w:rFonts w:ascii="Times New Roman" w:hAnsi="Times New Roman"/>
          <w:sz w:val="28"/>
          <w:szCs w:val="28"/>
        </w:rPr>
        <w:t xml:space="preserve"> 202</w:t>
      </w:r>
      <w:r w:rsidR="00AB7E33" w:rsidRPr="005B6E50">
        <w:rPr>
          <w:rFonts w:ascii="Times New Roman" w:hAnsi="Times New Roman"/>
          <w:sz w:val="28"/>
          <w:szCs w:val="28"/>
        </w:rPr>
        <w:t>6</w:t>
      </w:r>
      <w:r w:rsidR="003C3CDA" w:rsidRPr="005B6E50">
        <w:rPr>
          <w:rFonts w:ascii="Times New Roman" w:hAnsi="Times New Roman"/>
          <w:sz w:val="28"/>
          <w:szCs w:val="28"/>
        </w:rPr>
        <w:t xml:space="preserve"> року </w:t>
      </w:r>
      <w:r w:rsidR="003C3CDA" w:rsidRPr="005B6E50">
        <w:rPr>
          <w:rFonts w:ascii="Times New Roman" w:hAnsi="Times New Roman"/>
          <w:sz w:val="28"/>
          <w:szCs w:val="28"/>
        </w:rPr>
        <w:tab/>
      </w:r>
      <w:r w:rsidR="003C3CDA" w:rsidRPr="005B6E50">
        <w:rPr>
          <w:rFonts w:ascii="Times New Roman" w:hAnsi="Times New Roman"/>
          <w:sz w:val="28"/>
          <w:szCs w:val="28"/>
        </w:rPr>
        <w:tab/>
      </w:r>
      <w:r w:rsidR="003C3CDA" w:rsidRPr="005B6E50">
        <w:rPr>
          <w:rFonts w:ascii="Times New Roman" w:hAnsi="Times New Roman"/>
          <w:sz w:val="28"/>
          <w:szCs w:val="28"/>
        </w:rPr>
        <w:tab/>
      </w:r>
      <w:r w:rsidR="003C3CDA" w:rsidRPr="005B6E50">
        <w:rPr>
          <w:rFonts w:ascii="Times New Roman" w:hAnsi="Times New Roman"/>
          <w:sz w:val="28"/>
          <w:szCs w:val="28"/>
        </w:rPr>
        <w:tab/>
      </w:r>
      <w:r w:rsidR="003C3CDA" w:rsidRPr="005B6E50">
        <w:rPr>
          <w:rFonts w:ascii="Times New Roman" w:hAnsi="Times New Roman"/>
          <w:sz w:val="28"/>
          <w:szCs w:val="28"/>
        </w:rPr>
        <w:tab/>
      </w:r>
      <w:r w:rsidR="003C3CDA" w:rsidRPr="005B6E50">
        <w:rPr>
          <w:rFonts w:ascii="Times New Roman" w:hAnsi="Times New Roman"/>
          <w:sz w:val="28"/>
          <w:szCs w:val="28"/>
        </w:rPr>
        <w:tab/>
      </w:r>
      <w:r w:rsidR="003C3CDA" w:rsidRPr="005B6E50">
        <w:rPr>
          <w:rFonts w:ascii="Times New Roman" w:hAnsi="Times New Roman"/>
          <w:sz w:val="28"/>
          <w:szCs w:val="28"/>
        </w:rPr>
        <w:tab/>
      </w:r>
      <w:r w:rsidR="003C3CDA" w:rsidRPr="005B6E50">
        <w:rPr>
          <w:rFonts w:ascii="Times New Roman" w:hAnsi="Times New Roman"/>
          <w:sz w:val="28"/>
          <w:szCs w:val="28"/>
        </w:rPr>
        <w:tab/>
      </w:r>
      <w:r w:rsidR="003C3CDA" w:rsidRPr="005B6E50">
        <w:rPr>
          <w:rFonts w:ascii="Times New Roman" w:hAnsi="Times New Roman"/>
          <w:sz w:val="28"/>
          <w:szCs w:val="28"/>
        </w:rPr>
        <w:tab/>
        <w:t xml:space="preserve">  </w:t>
      </w:r>
      <w:r w:rsidR="005B6E50">
        <w:rPr>
          <w:rFonts w:ascii="Times New Roman" w:hAnsi="Times New Roman"/>
          <w:sz w:val="28"/>
          <w:szCs w:val="28"/>
        </w:rPr>
        <w:t xml:space="preserve"> </w:t>
      </w:r>
      <w:r w:rsidR="003C3CDA" w:rsidRPr="005B6E50">
        <w:rPr>
          <w:rFonts w:ascii="Times New Roman" w:hAnsi="Times New Roman"/>
          <w:sz w:val="28"/>
          <w:szCs w:val="28"/>
        </w:rPr>
        <w:t>м. Київ</w:t>
      </w:r>
    </w:p>
    <w:p w:rsidR="00E674F3" w:rsidRPr="005B6E50" w:rsidRDefault="00E674F3">
      <w:pPr>
        <w:spacing w:after="0" w:line="240" w:lineRule="auto"/>
        <w:rPr>
          <w:rFonts w:ascii="Times New Roman" w:hAnsi="Times New Roman"/>
          <w:sz w:val="28"/>
          <w:szCs w:val="28"/>
        </w:rPr>
      </w:pPr>
    </w:p>
    <w:p w:rsidR="00E674F3" w:rsidRPr="005B6E50" w:rsidRDefault="003C3CDA">
      <w:pPr>
        <w:spacing w:after="0" w:line="240" w:lineRule="auto"/>
        <w:jc w:val="center"/>
        <w:rPr>
          <w:rFonts w:ascii="Times New Roman" w:hAnsi="Times New Roman"/>
          <w:sz w:val="28"/>
          <w:szCs w:val="28"/>
        </w:rPr>
      </w:pPr>
      <w:r w:rsidRPr="005B6E50">
        <w:rPr>
          <w:rFonts w:ascii="Times New Roman" w:hAnsi="Times New Roman"/>
          <w:sz w:val="28"/>
          <w:szCs w:val="28"/>
        </w:rPr>
        <w:t xml:space="preserve">Р І Ш Е Н Н Я № </w:t>
      </w:r>
      <w:r w:rsidR="000C410B">
        <w:rPr>
          <w:rFonts w:ascii="Times New Roman" w:hAnsi="Times New Roman"/>
          <w:sz w:val="28"/>
          <w:szCs w:val="28"/>
          <w:u w:val="single"/>
        </w:rPr>
        <w:t>129/пс-26</w:t>
      </w:r>
    </w:p>
    <w:p w:rsidR="00E674F3" w:rsidRPr="005B6E50" w:rsidRDefault="00E674F3">
      <w:pPr>
        <w:spacing w:after="0" w:line="240" w:lineRule="auto"/>
        <w:rPr>
          <w:rFonts w:ascii="Times New Roman" w:hAnsi="Times New Roman"/>
          <w:sz w:val="28"/>
          <w:szCs w:val="28"/>
        </w:rPr>
      </w:pPr>
    </w:p>
    <w:p w:rsidR="009B52D8" w:rsidRPr="005B6E50" w:rsidRDefault="00FD3D86">
      <w:pPr>
        <w:shd w:val="clear" w:color="auto" w:fill="FFFFFF"/>
        <w:tabs>
          <w:tab w:val="left" w:pos="3969"/>
        </w:tabs>
        <w:suppressAutoHyphens/>
        <w:spacing w:before="160" w:after="140" w:line="240" w:lineRule="auto"/>
        <w:ind w:right="-17"/>
        <w:jc w:val="both"/>
        <w:rPr>
          <w:rFonts w:ascii="Times New Roman" w:hAnsi="Times New Roman"/>
          <w:sz w:val="28"/>
          <w:szCs w:val="28"/>
        </w:rPr>
      </w:pPr>
      <w:r w:rsidRPr="005B6E50">
        <w:rPr>
          <w:rFonts w:ascii="Times New Roman" w:hAnsi="Times New Roman"/>
          <w:sz w:val="28"/>
          <w:szCs w:val="28"/>
        </w:rPr>
        <w:t>Вища кваліфікаційна комісія суддів України у складі Другої палати:</w:t>
      </w:r>
    </w:p>
    <w:p w:rsidR="00FD3D86" w:rsidRPr="005B6E50" w:rsidRDefault="00FD3D86">
      <w:pPr>
        <w:shd w:val="clear" w:color="auto" w:fill="FFFFFF"/>
        <w:tabs>
          <w:tab w:val="left" w:pos="3969"/>
        </w:tabs>
        <w:suppressAutoHyphens/>
        <w:spacing w:before="160" w:after="140" w:line="240" w:lineRule="auto"/>
        <w:ind w:right="-17"/>
        <w:jc w:val="both"/>
        <w:rPr>
          <w:rFonts w:ascii="Times New Roman" w:hAnsi="Times New Roman"/>
          <w:sz w:val="28"/>
          <w:szCs w:val="28"/>
        </w:rPr>
      </w:pPr>
      <w:r w:rsidRPr="005B6E50">
        <w:rPr>
          <w:rFonts w:ascii="Times New Roman" w:hAnsi="Times New Roman"/>
          <w:sz w:val="28"/>
          <w:szCs w:val="28"/>
        </w:rPr>
        <w:t>головуючого – Олега КОЛІУША</w:t>
      </w:r>
      <w:r w:rsidR="00BA025D" w:rsidRPr="005B6E50">
        <w:rPr>
          <w:rFonts w:ascii="Times New Roman" w:hAnsi="Times New Roman"/>
          <w:sz w:val="28"/>
          <w:szCs w:val="28"/>
        </w:rPr>
        <w:t>,</w:t>
      </w:r>
    </w:p>
    <w:p w:rsidR="00FD3D86" w:rsidRPr="005B6E50" w:rsidRDefault="00FD3D86" w:rsidP="00FA2E2D">
      <w:pPr>
        <w:shd w:val="clear" w:color="auto" w:fill="FFFFFF"/>
        <w:tabs>
          <w:tab w:val="left" w:pos="3969"/>
        </w:tabs>
        <w:suppressAutoHyphens/>
        <w:spacing w:before="160" w:after="140" w:line="240" w:lineRule="auto"/>
        <w:jc w:val="both"/>
        <w:rPr>
          <w:rFonts w:ascii="Times New Roman" w:hAnsi="Times New Roman"/>
          <w:sz w:val="28"/>
          <w:szCs w:val="28"/>
        </w:rPr>
      </w:pPr>
      <w:r w:rsidRPr="005B6E50">
        <w:rPr>
          <w:rFonts w:ascii="Times New Roman" w:hAnsi="Times New Roman"/>
          <w:sz w:val="28"/>
          <w:szCs w:val="28"/>
        </w:rPr>
        <w:t>членів Комісії: Михайла БОГОНОСА (доповідач),</w:t>
      </w:r>
      <w:r w:rsidR="00536EA3">
        <w:rPr>
          <w:rFonts w:ascii="Times New Roman" w:hAnsi="Times New Roman"/>
          <w:sz w:val="28"/>
          <w:szCs w:val="28"/>
        </w:rPr>
        <w:t xml:space="preserve"> Людмили ВОЛКОВОЇ</w:t>
      </w:r>
      <w:r w:rsidRPr="005B6E50">
        <w:rPr>
          <w:rFonts w:ascii="Times New Roman" w:hAnsi="Times New Roman"/>
          <w:sz w:val="28"/>
          <w:szCs w:val="28"/>
        </w:rPr>
        <w:t>,</w:t>
      </w:r>
      <w:r w:rsidR="00536EA3">
        <w:rPr>
          <w:rFonts w:ascii="Times New Roman" w:hAnsi="Times New Roman"/>
          <w:sz w:val="28"/>
          <w:szCs w:val="28"/>
        </w:rPr>
        <w:t xml:space="preserve"> </w:t>
      </w:r>
      <w:r w:rsidR="008C28FB" w:rsidRPr="005B6E50">
        <w:rPr>
          <w:rFonts w:ascii="Times New Roman" w:hAnsi="Times New Roman"/>
          <w:sz w:val="28"/>
          <w:szCs w:val="28"/>
        </w:rPr>
        <w:t>Надії</w:t>
      </w:r>
      <w:r w:rsidR="003740D7">
        <w:rPr>
          <w:rFonts w:ascii="Times New Roman" w:hAnsi="Times New Roman"/>
          <w:sz w:val="28"/>
          <w:szCs w:val="28"/>
          <w:lang w:val="en-US"/>
        </w:rPr>
        <w:t> </w:t>
      </w:r>
      <w:r w:rsidR="008C28FB" w:rsidRPr="005B6E50">
        <w:rPr>
          <w:rFonts w:ascii="Times New Roman" w:hAnsi="Times New Roman"/>
          <w:sz w:val="28"/>
          <w:szCs w:val="28"/>
        </w:rPr>
        <w:t xml:space="preserve">КОБЕЦЬКОЇ, </w:t>
      </w:r>
      <w:r w:rsidRPr="005B6E50">
        <w:rPr>
          <w:rFonts w:ascii="Times New Roman" w:hAnsi="Times New Roman"/>
          <w:sz w:val="28"/>
          <w:szCs w:val="28"/>
        </w:rPr>
        <w:t xml:space="preserve">Володимира ЛУГАНСЬКОГО, </w:t>
      </w:r>
      <w:r w:rsidR="00536EA3" w:rsidRPr="00536EA3">
        <w:rPr>
          <w:rFonts w:ascii="Times New Roman" w:hAnsi="Times New Roman"/>
          <w:sz w:val="28"/>
          <w:szCs w:val="28"/>
        </w:rPr>
        <w:t xml:space="preserve">Руслана МЕЛЬНИКА, </w:t>
      </w:r>
      <w:r w:rsidRPr="005B6E50">
        <w:rPr>
          <w:rFonts w:ascii="Times New Roman" w:hAnsi="Times New Roman"/>
          <w:sz w:val="28"/>
          <w:szCs w:val="28"/>
        </w:rPr>
        <w:t>Галини ШЕВЧУК</w:t>
      </w:r>
      <w:r w:rsidR="00BA025D" w:rsidRPr="005B6E50">
        <w:rPr>
          <w:rFonts w:ascii="Times New Roman" w:hAnsi="Times New Roman"/>
          <w:sz w:val="28"/>
          <w:szCs w:val="28"/>
        </w:rPr>
        <w:t>,</w:t>
      </w:r>
      <w:r w:rsidRPr="005B6E50">
        <w:rPr>
          <w:rFonts w:ascii="Times New Roman" w:hAnsi="Times New Roman"/>
          <w:sz w:val="28"/>
          <w:szCs w:val="28"/>
        </w:rPr>
        <w:t xml:space="preserve"> </w:t>
      </w:r>
    </w:p>
    <w:p w:rsidR="00E674F3" w:rsidRPr="005B6E50" w:rsidRDefault="003C3CDA">
      <w:pPr>
        <w:shd w:val="clear" w:color="auto" w:fill="FFFFFF"/>
        <w:tabs>
          <w:tab w:val="left" w:pos="3969"/>
        </w:tabs>
        <w:suppressAutoHyphens/>
        <w:spacing w:before="160" w:after="140" w:line="240" w:lineRule="auto"/>
        <w:ind w:right="-17"/>
        <w:jc w:val="both"/>
        <w:rPr>
          <w:rFonts w:ascii="Times New Roman" w:hAnsi="Times New Roman"/>
          <w:sz w:val="28"/>
          <w:szCs w:val="28"/>
        </w:rPr>
      </w:pPr>
      <w:r w:rsidRPr="005B6E50">
        <w:rPr>
          <w:rFonts w:ascii="Times New Roman" w:hAnsi="Times New Roman"/>
          <w:sz w:val="28"/>
          <w:szCs w:val="28"/>
        </w:rPr>
        <w:t>розглянувши питання п</w:t>
      </w:r>
      <w:r w:rsidRPr="005B6E50">
        <w:rPr>
          <w:rFonts w:ascii="Times New Roman" w:hAnsi="Times New Roman"/>
          <w:color w:val="1D1D1B"/>
          <w:sz w:val="28"/>
          <w:szCs w:val="28"/>
          <w:shd w:val="clear" w:color="auto" w:fill="FFFFFF"/>
        </w:rPr>
        <w:t xml:space="preserve">ро відрядження суддів </w:t>
      </w:r>
      <w:r w:rsidR="00AB7E33" w:rsidRPr="005B6E50">
        <w:rPr>
          <w:rFonts w:ascii="Times New Roman" w:hAnsi="Times New Roman"/>
          <w:color w:val="1D1D1B"/>
          <w:sz w:val="28"/>
          <w:szCs w:val="28"/>
          <w:shd w:val="clear" w:color="auto" w:fill="FFFFFF"/>
        </w:rPr>
        <w:t xml:space="preserve">до </w:t>
      </w:r>
      <w:r w:rsidR="00951C50" w:rsidRPr="00951C50">
        <w:rPr>
          <w:rFonts w:ascii="Times New Roman" w:hAnsi="Times New Roman"/>
          <w:color w:val="1D1D1B"/>
          <w:sz w:val="28"/>
          <w:szCs w:val="28"/>
          <w:shd w:val="clear" w:color="auto" w:fill="FFFFFF"/>
        </w:rPr>
        <w:t>Полтавського районного суду Полтавської області</w:t>
      </w:r>
      <w:r w:rsidRPr="005B6E50">
        <w:rPr>
          <w:rFonts w:ascii="Times New Roman" w:hAnsi="Times New Roman"/>
          <w:sz w:val="28"/>
          <w:szCs w:val="28"/>
        </w:rPr>
        <w:t>,</w:t>
      </w:r>
    </w:p>
    <w:p w:rsidR="00E674F3" w:rsidRPr="005B6E50" w:rsidRDefault="003C3CDA">
      <w:pPr>
        <w:spacing w:before="120" w:after="240" w:line="240" w:lineRule="auto"/>
        <w:jc w:val="center"/>
        <w:rPr>
          <w:rFonts w:ascii="Times New Roman" w:hAnsi="Times New Roman"/>
          <w:sz w:val="28"/>
          <w:szCs w:val="28"/>
        </w:rPr>
      </w:pPr>
      <w:r w:rsidRPr="005B6E50">
        <w:rPr>
          <w:rFonts w:ascii="Times New Roman" w:hAnsi="Times New Roman"/>
          <w:sz w:val="28"/>
          <w:szCs w:val="28"/>
        </w:rPr>
        <w:t>встановила:</w:t>
      </w:r>
    </w:p>
    <w:p w:rsidR="00E674F3" w:rsidRPr="005B6E50" w:rsidRDefault="003C3CDA">
      <w:pPr>
        <w:spacing w:after="0" w:line="240" w:lineRule="auto"/>
        <w:ind w:firstLine="709"/>
        <w:jc w:val="both"/>
        <w:rPr>
          <w:rFonts w:ascii="Times New Roman" w:hAnsi="Times New Roman"/>
          <w:sz w:val="28"/>
          <w:szCs w:val="28"/>
        </w:rPr>
      </w:pPr>
      <w:r w:rsidRPr="005B6E50">
        <w:rPr>
          <w:rFonts w:ascii="Times New Roman" w:hAnsi="Times New Roman"/>
          <w:sz w:val="28"/>
          <w:szCs w:val="28"/>
        </w:rPr>
        <w:t>До Вищої кваліфікаційної комісії суддів України</w:t>
      </w:r>
      <w:r w:rsidR="006674D9" w:rsidRPr="005B6E50">
        <w:rPr>
          <w:rFonts w:ascii="Times New Roman" w:hAnsi="Times New Roman"/>
          <w:sz w:val="28"/>
          <w:szCs w:val="28"/>
        </w:rPr>
        <w:t xml:space="preserve"> </w:t>
      </w:r>
      <w:r w:rsidR="00951C50">
        <w:rPr>
          <w:rFonts w:ascii="Times New Roman" w:hAnsi="Times New Roman"/>
          <w:sz w:val="28"/>
          <w:szCs w:val="28"/>
        </w:rPr>
        <w:t>25</w:t>
      </w:r>
      <w:r w:rsidR="006674D9" w:rsidRPr="005B6E50">
        <w:rPr>
          <w:rFonts w:ascii="Times New Roman" w:hAnsi="Times New Roman"/>
          <w:sz w:val="28"/>
          <w:szCs w:val="28"/>
        </w:rPr>
        <w:t xml:space="preserve"> </w:t>
      </w:r>
      <w:r w:rsidR="00951C50">
        <w:rPr>
          <w:rFonts w:ascii="Times New Roman" w:hAnsi="Times New Roman"/>
          <w:sz w:val="28"/>
          <w:szCs w:val="28"/>
        </w:rPr>
        <w:t>червня</w:t>
      </w:r>
      <w:r w:rsidRPr="005B6E50">
        <w:rPr>
          <w:rFonts w:ascii="Times New Roman" w:hAnsi="Times New Roman"/>
          <w:sz w:val="28"/>
          <w:szCs w:val="28"/>
        </w:rPr>
        <w:t xml:space="preserve"> 202</w:t>
      </w:r>
      <w:r w:rsidR="00564957" w:rsidRPr="005B6E50">
        <w:rPr>
          <w:rFonts w:ascii="Times New Roman" w:hAnsi="Times New Roman"/>
          <w:sz w:val="28"/>
          <w:szCs w:val="28"/>
        </w:rPr>
        <w:t>6</w:t>
      </w:r>
      <w:r w:rsidRPr="005B6E50">
        <w:rPr>
          <w:rFonts w:ascii="Times New Roman" w:hAnsi="Times New Roman"/>
          <w:sz w:val="28"/>
          <w:szCs w:val="28"/>
        </w:rPr>
        <w:t xml:space="preserve"> року надійшло повідомлення Державної судової адміністрації України (далі – ДСА України) про необхідність розгляду питання щодо відрядження </w:t>
      </w:r>
      <w:r w:rsidR="00951C50" w:rsidRPr="00951C50">
        <w:rPr>
          <w:rFonts w:ascii="Times New Roman" w:hAnsi="Times New Roman"/>
          <w:sz w:val="28"/>
          <w:szCs w:val="28"/>
        </w:rPr>
        <w:t>одного судді до Полтавського районного суду Полтавської області</w:t>
      </w:r>
      <w:r w:rsidR="00564957" w:rsidRPr="005B6E50">
        <w:rPr>
          <w:rFonts w:ascii="Times New Roman" w:hAnsi="Times New Roman"/>
          <w:color w:val="1D1D1B"/>
          <w:sz w:val="28"/>
          <w:szCs w:val="28"/>
          <w:shd w:val="clear" w:color="auto" w:fill="FFFFFF"/>
        </w:rPr>
        <w:t xml:space="preserve"> </w:t>
      </w:r>
      <w:r w:rsidRPr="005B6E50">
        <w:rPr>
          <w:rFonts w:ascii="Times New Roman" w:hAnsi="Times New Roman"/>
          <w:sz w:val="28"/>
          <w:szCs w:val="28"/>
        </w:rPr>
        <w:t>у зв’язку з виявленням надмірного рівня судового навантаження в цьому суді.</w:t>
      </w:r>
    </w:p>
    <w:p w:rsidR="006674D9" w:rsidRPr="005B6E50" w:rsidRDefault="003C3CDA" w:rsidP="006674D9">
      <w:pPr>
        <w:spacing w:after="0" w:line="240" w:lineRule="auto"/>
        <w:ind w:firstLine="709"/>
        <w:jc w:val="both"/>
        <w:rPr>
          <w:rFonts w:ascii="Times New Roman" w:hAnsi="Times New Roman"/>
          <w:sz w:val="28"/>
          <w:szCs w:val="28"/>
        </w:rPr>
      </w:pPr>
      <w:r w:rsidRPr="005B6E50">
        <w:rPr>
          <w:rFonts w:ascii="Times New Roman" w:hAnsi="Times New Roman"/>
          <w:sz w:val="28"/>
          <w:szCs w:val="28"/>
        </w:rPr>
        <w:t xml:space="preserve">У повідомленні зазначено, що рішенням Вищої </w:t>
      </w:r>
      <w:r w:rsidR="00345AC3" w:rsidRPr="005B6E50">
        <w:rPr>
          <w:rFonts w:ascii="Times New Roman" w:hAnsi="Times New Roman"/>
          <w:sz w:val="28"/>
          <w:szCs w:val="28"/>
        </w:rPr>
        <w:t>ради правосуддя</w:t>
      </w:r>
      <w:r w:rsidR="005B6E50" w:rsidRPr="005B6E50">
        <w:rPr>
          <w:rFonts w:ascii="Times New Roman" w:hAnsi="Times New Roman"/>
          <w:sz w:val="28"/>
          <w:szCs w:val="28"/>
        </w:rPr>
        <w:t xml:space="preserve"> </w:t>
      </w:r>
      <w:r w:rsidRPr="005B6E50">
        <w:rPr>
          <w:rFonts w:ascii="Times New Roman" w:hAnsi="Times New Roman"/>
          <w:sz w:val="28"/>
          <w:szCs w:val="28"/>
        </w:rPr>
        <w:t>від</w:t>
      </w:r>
      <w:r w:rsidR="003740D7">
        <w:rPr>
          <w:rFonts w:ascii="Times New Roman" w:hAnsi="Times New Roman"/>
          <w:sz w:val="28"/>
          <w:szCs w:val="28"/>
          <w:lang w:val="en-US"/>
        </w:rPr>
        <w:t> </w:t>
      </w:r>
      <w:r w:rsidRPr="005B6E50">
        <w:rPr>
          <w:rFonts w:ascii="Times New Roman" w:hAnsi="Times New Roman"/>
          <w:sz w:val="28"/>
          <w:szCs w:val="28"/>
        </w:rPr>
        <w:t>2</w:t>
      </w:r>
      <w:r w:rsidR="00951C50">
        <w:rPr>
          <w:rFonts w:ascii="Times New Roman" w:hAnsi="Times New Roman"/>
          <w:sz w:val="28"/>
          <w:szCs w:val="28"/>
        </w:rPr>
        <w:t>8</w:t>
      </w:r>
      <w:r w:rsidR="003740D7">
        <w:rPr>
          <w:rFonts w:ascii="Times New Roman" w:hAnsi="Times New Roman"/>
          <w:sz w:val="28"/>
          <w:szCs w:val="28"/>
          <w:lang w:val="en-US"/>
        </w:rPr>
        <w:t> </w:t>
      </w:r>
      <w:r w:rsidR="00951C50">
        <w:rPr>
          <w:rFonts w:ascii="Times New Roman" w:hAnsi="Times New Roman"/>
          <w:sz w:val="28"/>
          <w:szCs w:val="28"/>
        </w:rPr>
        <w:t>трав</w:t>
      </w:r>
      <w:r w:rsidRPr="005B6E50">
        <w:rPr>
          <w:rFonts w:ascii="Times New Roman" w:hAnsi="Times New Roman"/>
          <w:sz w:val="28"/>
          <w:szCs w:val="28"/>
        </w:rPr>
        <w:t xml:space="preserve">ня </w:t>
      </w:r>
      <w:r w:rsidR="00724F76" w:rsidRPr="005B6E50">
        <w:rPr>
          <w:rFonts w:ascii="Times New Roman" w:hAnsi="Times New Roman"/>
          <w:sz w:val="28"/>
          <w:szCs w:val="28"/>
        </w:rPr>
        <w:t>2</w:t>
      </w:r>
      <w:r w:rsidR="00BA025D" w:rsidRPr="005B6E50">
        <w:rPr>
          <w:rFonts w:ascii="Times New Roman" w:hAnsi="Times New Roman"/>
          <w:sz w:val="28"/>
          <w:szCs w:val="28"/>
        </w:rPr>
        <w:t>02</w:t>
      </w:r>
      <w:r w:rsidR="00951C50">
        <w:rPr>
          <w:rFonts w:ascii="Times New Roman" w:hAnsi="Times New Roman"/>
          <w:sz w:val="28"/>
          <w:szCs w:val="28"/>
        </w:rPr>
        <w:t>6</w:t>
      </w:r>
      <w:r w:rsidR="00BA025D" w:rsidRPr="005B6E50">
        <w:rPr>
          <w:rFonts w:ascii="Times New Roman" w:hAnsi="Times New Roman"/>
          <w:sz w:val="28"/>
          <w:szCs w:val="28"/>
        </w:rPr>
        <w:t xml:space="preserve"> року № </w:t>
      </w:r>
      <w:r w:rsidR="00951C50">
        <w:rPr>
          <w:rFonts w:ascii="Times New Roman" w:hAnsi="Times New Roman"/>
          <w:sz w:val="28"/>
          <w:szCs w:val="28"/>
        </w:rPr>
        <w:t>1043</w:t>
      </w:r>
      <w:r w:rsidR="00BA025D" w:rsidRPr="005B6E50">
        <w:rPr>
          <w:rFonts w:ascii="Times New Roman" w:hAnsi="Times New Roman"/>
          <w:sz w:val="28"/>
          <w:szCs w:val="28"/>
        </w:rPr>
        <w:t>/0/15-2</w:t>
      </w:r>
      <w:r w:rsidR="00951C50">
        <w:rPr>
          <w:rFonts w:ascii="Times New Roman" w:hAnsi="Times New Roman"/>
          <w:sz w:val="28"/>
          <w:szCs w:val="28"/>
        </w:rPr>
        <w:t>6</w:t>
      </w:r>
      <w:r w:rsidR="00BA025D" w:rsidRPr="005B6E50">
        <w:rPr>
          <w:rFonts w:ascii="Times New Roman" w:hAnsi="Times New Roman"/>
          <w:sz w:val="28"/>
          <w:szCs w:val="28"/>
        </w:rPr>
        <w:t xml:space="preserve"> у</w:t>
      </w:r>
      <w:r w:rsidRPr="005B6E50">
        <w:rPr>
          <w:rFonts w:ascii="Times New Roman" w:hAnsi="Times New Roman"/>
          <w:sz w:val="28"/>
          <w:szCs w:val="28"/>
        </w:rPr>
        <w:t xml:space="preserve"> </w:t>
      </w:r>
      <w:r w:rsidR="00951C50" w:rsidRPr="00951C50">
        <w:rPr>
          <w:rFonts w:ascii="Times New Roman" w:hAnsi="Times New Roman"/>
          <w:color w:val="1D1D1B"/>
          <w:sz w:val="28"/>
          <w:szCs w:val="28"/>
          <w:shd w:val="clear" w:color="auto" w:fill="FFFFFF"/>
        </w:rPr>
        <w:t>Полтавському районному суді Полтавської області</w:t>
      </w:r>
      <w:r w:rsidR="005B6E50" w:rsidRPr="005B6E50">
        <w:rPr>
          <w:rFonts w:ascii="Times New Roman" w:hAnsi="Times New Roman"/>
          <w:color w:val="1D1D1B"/>
          <w:sz w:val="28"/>
          <w:szCs w:val="28"/>
          <w:shd w:val="clear" w:color="auto" w:fill="FFFFFF"/>
        </w:rPr>
        <w:t xml:space="preserve"> </w:t>
      </w:r>
      <w:r w:rsidR="00FD3D86" w:rsidRPr="005B6E50">
        <w:rPr>
          <w:rFonts w:ascii="Times New Roman" w:hAnsi="Times New Roman"/>
          <w:color w:val="1D1D1B"/>
          <w:sz w:val="28"/>
          <w:szCs w:val="28"/>
          <w:shd w:val="clear" w:color="auto" w:fill="FFFFFF"/>
        </w:rPr>
        <w:t xml:space="preserve">визначено </w:t>
      </w:r>
      <w:r w:rsidR="005F7845" w:rsidRPr="005B6E50">
        <w:rPr>
          <w:rFonts w:ascii="Times New Roman" w:hAnsi="Times New Roman"/>
          <w:color w:val="1D1D1B"/>
          <w:sz w:val="28"/>
          <w:szCs w:val="28"/>
          <w:shd w:val="clear" w:color="auto" w:fill="FFFFFF"/>
        </w:rPr>
        <w:t xml:space="preserve">10 </w:t>
      </w:r>
      <w:r w:rsidR="00FD3D86" w:rsidRPr="005B6E50">
        <w:rPr>
          <w:rFonts w:ascii="Times New Roman" w:hAnsi="Times New Roman"/>
          <w:color w:val="1D1D1B"/>
          <w:sz w:val="28"/>
          <w:szCs w:val="28"/>
          <w:shd w:val="clear" w:color="auto" w:fill="FFFFFF"/>
        </w:rPr>
        <w:t>посад</w:t>
      </w:r>
      <w:r w:rsidRPr="005B6E50">
        <w:rPr>
          <w:rFonts w:ascii="Times New Roman" w:hAnsi="Times New Roman"/>
          <w:sz w:val="28"/>
          <w:szCs w:val="28"/>
        </w:rPr>
        <w:t xml:space="preserve"> судді</w:t>
      </w:r>
      <w:r w:rsidR="00564957" w:rsidRPr="005B6E50">
        <w:rPr>
          <w:rFonts w:ascii="Times New Roman" w:hAnsi="Times New Roman"/>
          <w:sz w:val="28"/>
          <w:szCs w:val="28"/>
        </w:rPr>
        <w:t>в</w:t>
      </w:r>
      <w:r w:rsidRPr="005B6E50">
        <w:rPr>
          <w:rFonts w:ascii="Times New Roman" w:hAnsi="Times New Roman"/>
          <w:sz w:val="28"/>
          <w:szCs w:val="28"/>
        </w:rPr>
        <w:t>,</w:t>
      </w:r>
      <w:r w:rsidR="00FD3D86" w:rsidRPr="005B6E50">
        <w:rPr>
          <w:rFonts w:ascii="Times New Roman" w:hAnsi="Times New Roman"/>
          <w:sz w:val="28"/>
          <w:szCs w:val="28"/>
        </w:rPr>
        <w:t xml:space="preserve"> фактично </w:t>
      </w:r>
      <w:r w:rsidRPr="005B6E50">
        <w:rPr>
          <w:rFonts w:ascii="Times New Roman" w:hAnsi="Times New Roman"/>
          <w:sz w:val="28"/>
          <w:szCs w:val="28"/>
        </w:rPr>
        <w:t xml:space="preserve">перебувають на посадах </w:t>
      </w:r>
      <w:r w:rsidR="00951C50">
        <w:rPr>
          <w:rFonts w:ascii="Times New Roman" w:hAnsi="Times New Roman"/>
          <w:sz w:val="28"/>
          <w:szCs w:val="28"/>
        </w:rPr>
        <w:t>5</w:t>
      </w:r>
      <w:r w:rsidR="006674D9" w:rsidRPr="005B6E50">
        <w:rPr>
          <w:rFonts w:ascii="Times New Roman" w:hAnsi="Times New Roman"/>
          <w:sz w:val="28"/>
          <w:szCs w:val="28"/>
        </w:rPr>
        <w:t xml:space="preserve"> судді</w:t>
      </w:r>
      <w:r w:rsidR="005F7845" w:rsidRPr="005B6E50">
        <w:rPr>
          <w:rFonts w:ascii="Times New Roman" w:hAnsi="Times New Roman"/>
          <w:sz w:val="28"/>
          <w:szCs w:val="28"/>
        </w:rPr>
        <w:t>в</w:t>
      </w:r>
      <w:r w:rsidR="00564957" w:rsidRPr="005B6E50">
        <w:rPr>
          <w:rFonts w:ascii="Times New Roman" w:hAnsi="Times New Roman"/>
          <w:sz w:val="28"/>
          <w:szCs w:val="28"/>
        </w:rPr>
        <w:t xml:space="preserve">, з яких </w:t>
      </w:r>
      <w:r w:rsidR="00951C50">
        <w:rPr>
          <w:rFonts w:ascii="Times New Roman" w:hAnsi="Times New Roman"/>
          <w:sz w:val="28"/>
          <w:szCs w:val="28"/>
        </w:rPr>
        <w:t>1</w:t>
      </w:r>
      <w:r w:rsidR="00564957" w:rsidRPr="005B6E50">
        <w:rPr>
          <w:rFonts w:ascii="Times New Roman" w:hAnsi="Times New Roman"/>
          <w:sz w:val="28"/>
          <w:szCs w:val="28"/>
        </w:rPr>
        <w:t xml:space="preserve"> – відряджен</w:t>
      </w:r>
      <w:r w:rsidR="00951C50">
        <w:rPr>
          <w:rFonts w:ascii="Times New Roman" w:hAnsi="Times New Roman"/>
          <w:sz w:val="28"/>
          <w:szCs w:val="28"/>
        </w:rPr>
        <w:t>ий</w:t>
      </w:r>
      <w:r w:rsidR="00564957" w:rsidRPr="005B6E50">
        <w:rPr>
          <w:rFonts w:ascii="Times New Roman" w:hAnsi="Times New Roman"/>
          <w:sz w:val="28"/>
          <w:szCs w:val="28"/>
        </w:rPr>
        <w:t xml:space="preserve"> з інш</w:t>
      </w:r>
      <w:r w:rsidR="00951C50">
        <w:rPr>
          <w:rFonts w:ascii="Times New Roman" w:hAnsi="Times New Roman"/>
          <w:sz w:val="28"/>
          <w:szCs w:val="28"/>
        </w:rPr>
        <w:t>ого</w:t>
      </w:r>
      <w:r w:rsidR="00564957" w:rsidRPr="005B6E50">
        <w:rPr>
          <w:rFonts w:ascii="Times New Roman" w:hAnsi="Times New Roman"/>
          <w:sz w:val="28"/>
          <w:szCs w:val="28"/>
        </w:rPr>
        <w:t xml:space="preserve"> суд</w:t>
      </w:r>
      <w:r w:rsidR="00951C50">
        <w:rPr>
          <w:rFonts w:ascii="Times New Roman" w:hAnsi="Times New Roman"/>
          <w:sz w:val="28"/>
          <w:szCs w:val="28"/>
        </w:rPr>
        <w:t>у.</w:t>
      </w:r>
    </w:p>
    <w:p w:rsidR="005630F2" w:rsidRPr="005B6E50" w:rsidRDefault="003C3CDA" w:rsidP="006674D9">
      <w:pPr>
        <w:spacing w:after="0" w:line="240" w:lineRule="auto"/>
        <w:ind w:firstLine="709"/>
        <w:jc w:val="both"/>
        <w:rPr>
          <w:rFonts w:ascii="Times New Roman" w:hAnsi="Times New Roman"/>
          <w:sz w:val="28"/>
          <w:szCs w:val="28"/>
        </w:rPr>
      </w:pPr>
      <w:r w:rsidRPr="005B6E50">
        <w:rPr>
          <w:rFonts w:ascii="Times New Roman" w:hAnsi="Times New Roman"/>
          <w:sz w:val="28"/>
          <w:szCs w:val="28"/>
        </w:rPr>
        <w:t>За даними звітності за</w:t>
      </w:r>
      <w:r w:rsidR="006674D9" w:rsidRPr="005B6E50">
        <w:rPr>
          <w:rFonts w:ascii="Times New Roman" w:hAnsi="Times New Roman"/>
          <w:sz w:val="28"/>
          <w:szCs w:val="28"/>
        </w:rPr>
        <w:t xml:space="preserve"> </w:t>
      </w:r>
      <w:r w:rsidR="001D281F" w:rsidRPr="005B6E50">
        <w:rPr>
          <w:rFonts w:ascii="Times New Roman" w:hAnsi="Times New Roman"/>
          <w:sz w:val="28"/>
          <w:szCs w:val="28"/>
          <w:lang w:val="en-US"/>
        </w:rPr>
        <w:t>I</w:t>
      </w:r>
      <w:r w:rsidR="006674D9" w:rsidRPr="005B6E50">
        <w:rPr>
          <w:rFonts w:ascii="Times New Roman" w:hAnsi="Times New Roman"/>
          <w:sz w:val="28"/>
          <w:szCs w:val="28"/>
        </w:rPr>
        <w:t xml:space="preserve"> квартал</w:t>
      </w:r>
      <w:r w:rsidR="00FD3D86" w:rsidRPr="005B6E50">
        <w:rPr>
          <w:rFonts w:ascii="Times New Roman" w:hAnsi="Times New Roman"/>
          <w:sz w:val="28"/>
          <w:szCs w:val="28"/>
        </w:rPr>
        <w:t xml:space="preserve"> </w:t>
      </w:r>
      <w:r w:rsidR="005630F2" w:rsidRPr="005B6E50">
        <w:rPr>
          <w:rFonts w:ascii="Times New Roman" w:hAnsi="Times New Roman"/>
          <w:sz w:val="28"/>
          <w:szCs w:val="28"/>
        </w:rPr>
        <w:t>202</w:t>
      </w:r>
      <w:r w:rsidR="006674D9" w:rsidRPr="005B6E50">
        <w:rPr>
          <w:rFonts w:ascii="Times New Roman" w:hAnsi="Times New Roman"/>
          <w:sz w:val="28"/>
          <w:szCs w:val="28"/>
        </w:rPr>
        <w:t>6</w:t>
      </w:r>
      <w:r w:rsidR="005630F2" w:rsidRPr="005B6E50">
        <w:rPr>
          <w:rFonts w:ascii="Times New Roman" w:hAnsi="Times New Roman"/>
          <w:sz w:val="28"/>
          <w:szCs w:val="28"/>
        </w:rPr>
        <w:t xml:space="preserve"> р</w:t>
      </w:r>
      <w:r w:rsidR="006674D9" w:rsidRPr="005B6E50">
        <w:rPr>
          <w:rFonts w:ascii="Times New Roman" w:hAnsi="Times New Roman"/>
          <w:sz w:val="28"/>
          <w:szCs w:val="28"/>
        </w:rPr>
        <w:t>оку</w:t>
      </w:r>
      <w:r w:rsidRPr="005B6E50">
        <w:rPr>
          <w:rFonts w:ascii="Times New Roman" w:hAnsi="Times New Roman"/>
          <w:sz w:val="28"/>
          <w:szCs w:val="28"/>
        </w:rPr>
        <w:t>, середня кількість днів, необхідних для розгляду справ та матеріалів, що надійшли до місцевих загальних судів, по Україні становить</w:t>
      </w:r>
      <w:r w:rsidR="00FD3D86" w:rsidRPr="005B6E50">
        <w:rPr>
          <w:rFonts w:ascii="Times New Roman" w:hAnsi="Times New Roman"/>
          <w:sz w:val="28"/>
          <w:szCs w:val="28"/>
        </w:rPr>
        <w:t xml:space="preserve"> </w:t>
      </w:r>
      <w:r w:rsidR="001D281F" w:rsidRPr="005B6E50">
        <w:rPr>
          <w:rFonts w:ascii="Times New Roman" w:hAnsi="Times New Roman"/>
          <w:sz w:val="28"/>
          <w:szCs w:val="28"/>
        </w:rPr>
        <w:t>120</w:t>
      </w:r>
      <w:r w:rsidR="005630F2" w:rsidRPr="005B6E50">
        <w:rPr>
          <w:rFonts w:ascii="Times New Roman" w:hAnsi="Times New Roman"/>
          <w:sz w:val="28"/>
          <w:szCs w:val="28"/>
        </w:rPr>
        <w:t xml:space="preserve"> дні</w:t>
      </w:r>
      <w:r w:rsidR="001D281F" w:rsidRPr="005B6E50">
        <w:rPr>
          <w:rFonts w:ascii="Times New Roman" w:hAnsi="Times New Roman"/>
          <w:sz w:val="28"/>
          <w:szCs w:val="28"/>
        </w:rPr>
        <w:t>в</w:t>
      </w:r>
      <w:r w:rsidR="005630F2" w:rsidRPr="005B6E50">
        <w:rPr>
          <w:rFonts w:ascii="Times New Roman" w:hAnsi="Times New Roman"/>
          <w:sz w:val="28"/>
          <w:szCs w:val="28"/>
        </w:rPr>
        <w:t xml:space="preserve">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w:t>
      </w:r>
      <w:r w:rsidR="005B6E50" w:rsidRPr="005B6E50">
        <w:rPr>
          <w:rFonts w:ascii="Times New Roman" w:hAnsi="Times New Roman"/>
          <w:sz w:val="28"/>
          <w:szCs w:val="28"/>
        </w:rPr>
        <w:t xml:space="preserve">від 24 листопада 2020 року № </w:t>
      </w:r>
      <w:r w:rsidR="005630F2" w:rsidRPr="005B6E50">
        <w:rPr>
          <w:rFonts w:ascii="Times New Roman" w:hAnsi="Times New Roman"/>
          <w:sz w:val="28"/>
          <w:szCs w:val="28"/>
        </w:rPr>
        <w:t>3237/0/15-20).</w:t>
      </w:r>
    </w:p>
    <w:p w:rsidR="00E674F3" w:rsidRPr="005B6E50" w:rsidRDefault="00BA025D">
      <w:pPr>
        <w:spacing w:after="0" w:line="240" w:lineRule="auto"/>
        <w:ind w:firstLine="709"/>
        <w:jc w:val="both"/>
        <w:rPr>
          <w:rFonts w:ascii="Times New Roman" w:hAnsi="Times New Roman"/>
          <w:sz w:val="28"/>
          <w:szCs w:val="28"/>
        </w:rPr>
      </w:pPr>
      <w:r w:rsidRPr="005B6E50">
        <w:rPr>
          <w:rFonts w:ascii="Times New Roman" w:hAnsi="Times New Roman"/>
          <w:sz w:val="28"/>
          <w:szCs w:val="28"/>
        </w:rPr>
        <w:t>У</w:t>
      </w:r>
      <w:r w:rsidR="0065697D" w:rsidRPr="0065697D">
        <w:rPr>
          <w:rFonts w:ascii="Times New Roman" w:hAnsi="Times New Roman"/>
          <w:color w:val="1D1D1B"/>
          <w:sz w:val="28"/>
          <w:szCs w:val="28"/>
          <w:shd w:val="clear" w:color="auto" w:fill="FFFFFF"/>
        </w:rPr>
        <w:t xml:space="preserve"> Полтавському районному суді Полтавської області</w:t>
      </w:r>
      <w:r w:rsidR="005630F2" w:rsidRPr="005B6E50">
        <w:rPr>
          <w:rFonts w:ascii="Times New Roman" w:hAnsi="Times New Roman"/>
          <w:color w:val="1D1D1B"/>
          <w:sz w:val="28"/>
          <w:szCs w:val="28"/>
          <w:shd w:val="clear" w:color="auto" w:fill="FFFFFF"/>
        </w:rPr>
        <w:t xml:space="preserve"> </w:t>
      </w:r>
      <w:r w:rsidR="003C3CDA" w:rsidRPr="005B6E50">
        <w:rPr>
          <w:rFonts w:ascii="Times New Roman" w:hAnsi="Times New Roman"/>
          <w:sz w:val="28"/>
          <w:szCs w:val="28"/>
        </w:rPr>
        <w:t>середня кількість днів, необхідних для розгляду справ, які надійшли за звітний період, одним повноважним суддею</w:t>
      </w:r>
      <w:r w:rsidRPr="005B6E50">
        <w:rPr>
          <w:rFonts w:ascii="Times New Roman" w:hAnsi="Times New Roman"/>
          <w:sz w:val="28"/>
          <w:szCs w:val="28"/>
        </w:rPr>
        <w:t>,</w:t>
      </w:r>
      <w:r w:rsidR="003C3CDA" w:rsidRPr="005B6E50">
        <w:rPr>
          <w:rFonts w:ascii="Times New Roman" w:hAnsi="Times New Roman"/>
          <w:sz w:val="28"/>
          <w:szCs w:val="28"/>
        </w:rPr>
        <w:t xml:space="preserve"> становить</w:t>
      </w:r>
      <w:r w:rsidR="00FD3D86" w:rsidRPr="005B6E50">
        <w:rPr>
          <w:rFonts w:ascii="Times New Roman" w:hAnsi="Times New Roman"/>
          <w:sz w:val="28"/>
          <w:szCs w:val="28"/>
        </w:rPr>
        <w:t xml:space="preserve"> </w:t>
      </w:r>
      <w:r w:rsidR="001D281F" w:rsidRPr="005B6E50">
        <w:rPr>
          <w:rFonts w:ascii="Times New Roman" w:hAnsi="Times New Roman"/>
          <w:sz w:val="28"/>
          <w:szCs w:val="28"/>
        </w:rPr>
        <w:t>1</w:t>
      </w:r>
      <w:r w:rsidR="0065697D">
        <w:rPr>
          <w:rFonts w:ascii="Times New Roman" w:hAnsi="Times New Roman"/>
          <w:sz w:val="28"/>
          <w:szCs w:val="28"/>
        </w:rPr>
        <w:t>55</w:t>
      </w:r>
      <w:r w:rsidR="001D281F" w:rsidRPr="005B6E50">
        <w:rPr>
          <w:rFonts w:ascii="Times New Roman" w:hAnsi="Times New Roman"/>
          <w:sz w:val="28"/>
          <w:szCs w:val="28"/>
        </w:rPr>
        <w:t xml:space="preserve"> </w:t>
      </w:r>
      <w:r w:rsidR="00505228" w:rsidRPr="005B6E50">
        <w:rPr>
          <w:rFonts w:ascii="Times New Roman" w:hAnsi="Times New Roman"/>
          <w:sz w:val="28"/>
          <w:szCs w:val="28"/>
        </w:rPr>
        <w:t>дні</w:t>
      </w:r>
      <w:r w:rsidR="00D40A2A" w:rsidRPr="005B6E50">
        <w:rPr>
          <w:rFonts w:ascii="Times New Roman" w:hAnsi="Times New Roman"/>
          <w:sz w:val="28"/>
          <w:szCs w:val="28"/>
        </w:rPr>
        <w:t>в</w:t>
      </w:r>
      <w:r w:rsidR="001D281F" w:rsidRPr="005B6E50">
        <w:rPr>
          <w:rFonts w:ascii="Times New Roman" w:hAnsi="Times New Roman"/>
          <w:sz w:val="28"/>
          <w:szCs w:val="28"/>
        </w:rPr>
        <w:t>, що свідчить про надмірний рівень навантаження в цьому суді.</w:t>
      </w:r>
    </w:p>
    <w:p w:rsidR="0065697D" w:rsidRDefault="0065697D" w:rsidP="005B6E50">
      <w:pPr>
        <w:spacing w:after="0" w:line="240" w:lineRule="auto"/>
        <w:ind w:firstLine="709"/>
        <w:jc w:val="both"/>
        <w:rPr>
          <w:rFonts w:ascii="Times New Roman" w:hAnsi="Times New Roman"/>
          <w:sz w:val="28"/>
          <w:szCs w:val="28"/>
        </w:rPr>
      </w:pPr>
      <w:r w:rsidRPr="0065697D">
        <w:rPr>
          <w:rFonts w:ascii="Times New Roman" w:hAnsi="Times New Roman"/>
          <w:sz w:val="28"/>
          <w:szCs w:val="28"/>
        </w:rPr>
        <w:t>У повідомленні вказано, що питання врегулювання судового навантаження в Полтавському районному суді Полтавської області можливо вирішити за умови відрядження до цього суду одного судді.</w:t>
      </w:r>
    </w:p>
    <w:p w:rsidR="001D281F" w:rsidRPr="005B6E50" w:rsidRDefault="001D281F" w:rsidP="005B6E50">
      <w:pPr>
        <w:spacing w:after="0" w:line="240" w:lineRule="auto"/>
        <w:ind w:firstLine="709"/>
        <w:jc w:val="both"/>
        <w:rPr>
          <w:rFonts w:ascii="Times New Roman" w:hAnsi="Times New Roman"/>
          <w:color w:val="000000"/>
          <w:sz w:val="28"/>
          <w:szCs w:val="28"/>
          <w:shd w:val="clear" w:color="auto" w:fill="FFFFFF"/>
        </w:rPr>
      </w:pPr>
      <w:r w:rsidRPr="005B6E50">
        <w:rPr>
          <w:rFonts w:ascii="Times New Roman" w:hAnsi="Times New Roman"/>
          <w:color w:val="000000"/>
          <w:sz w:val="28"/>
          <w:szCs w:val="28"/>
          <w:shd w:val="clear" w:color="auto" w:fill="FFFFFF"/>
        </w:rPr>
        <w:lastRenderedPageBreak/>
        <w:t xml:space="preserve">ДСА України </w:t>
      </w:r>
      <w:r w:rsidR="006A71E5" w:rsidRPr="005B6E50">
        <w:rPr>
          <w:rFonts w:ascii="Times New Roman" w:hAnsi="Times New Roman"/>
          <w:color w:val="000000"/>
          <w:sz w:val="28"/>
          <w:szCs w:val="28"/>
          <w:shd w:val="clear" w:color="auto" w:fill="FFFFFF"/>
        </w:rPr>
        <w:t xml:space="preserve">також </w:t>
      </w:r>
      <w:r w:rsidRPr="005B6E50">
        <w:rPr>
          <w:rFonts w:ascii="Times New Roman" w:hAnsi="Times New Roman"/>
          <w:color w:val="000000"/>
          <w:sz w:val="28"/>
          <w:szCs w:val="28"/>
          <w:shd w:val="clear" w:color="auto" w:fill="FFFFFF"/>
        </w:rPr>
        <w:t xml:space="preserve">зазначає,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необхідних для розгляду справ одним повноважним суддею, менша ніж прогнозована середня кількість днів по Україні, </w:t>
      </w:r>
      <w:r w:rsidR="006A71E5" w:rsidRPr="005B6E50">
        <w:rPr>
          <w:rFonts w:ascii="Times New Roman" w:hAnsi="Times New Roman"/>
          <w:color w:val="000000"/>
          <w:sz w:val="28"/>
          <w:szCs w:val="28"/>
          <w:shd w:val="clear" w:color="auto" w:fill="FFFFFF"/>
        </w:rPr>
        <w:t>вказана</w:t>
      </w:r>
      <w:r w:rsidRPr="005B6E50">
        <w:rPr>
          <w:rFonts w:ascii="Times New Roman" w:hAnsi="Times New Roman"/>
          <w:color w:val="000000"/>
          <w:sz w:val="28"/>
          <w:szCs w:val="28"/>
          <w:shd w:val="clear" w:color="auto" w:fill="FFFFFF"/>
        </w:rPr>
        <w:t xml:space="preserve"> у графах 10‒12 таблиці «Інформація про показники часу, необхідного для розгляду справ і матеріалів, які надійшли до апеляційних та місцевих судів за </w:t>
      </w:r>
      <w:r w:rsidRPr="005B6E50">
        <w:rPr>
          <w:rFonts w:ascii="Times New Roman" w:hAnsi="Times New Roman"/>
          <w:color w:val="000000"/>
          <w:sz w:val="28"/>
          <w:szCs w:val="28"/>
          <w:shd w:val="clear" w:color="auto" w:fill="FFFFFF"/>
          <w:lang w:val="en-US"/>
        </w:rPr>
        <w:t xml:space="preserve">I </w:t>
      </w:r>
      <w:r w:rsidR="00C30164">
        <w:rPr>
          <w:rFonts w:ascii="Times New Roman" w:hAnsi="Times New Roman"/>
          <w:color w:val="000000"/>
          <w:sz w:val="28"/>
          <w:szCs w:val="28"/>
          <w:shd w:val="clear" w:color="auto" w:fill="FFFFFF"/>
        </w:rPr>
        <w:t>квартал</w:t>
      </w:r>
      <w:r w:rsidR="005B6E50" w:rsidRPr="005B6E50">
        <w:rPr>
          <w:rFonts w:ascii="Times New Roman" w:hAnsi="Times New Roman"/>
          <w:color w:val="000000"/>
          <w:sz w:val="28"/>
          <w:szCs w:val="28"/>
          <w:shd w:val="clear" w:color="auto" w:fill="FFFFFF"/>
        </w:rPr>
        <w:t xml:space="preserve"> </w:t>
      </w:r>
      <w:r w:rsidRPr="005B6E50">
        <w:rPr>
          <w:rFonts w:ascii="Times New Roman" w:hAnsi="Times New Roman"/>
          <w:color w:val="000000"/>
          <w:sz w:val="28"/>
          <w:szCs w:val="28"/>
          <w:shd w:val="clear" w:color="auto" w:fill="FFFFFF"/>
        </w:rPr>
        <w:t xml:space="preserve">2026 року», надісланої до Комісії ДСА України </w:t>
      </w:r>
      <w:r w:rsidR="006A71E5" w:rsidRPr="005B6E50">
        <w:rPr>
          <w:rFonts w:ascii="Times New Roman" w:hAnsi="Times New Roman"/>
          <w:color w:val="000000"/>
          <w:sz w:val="28"/>
          <w:szCs w:val="28"/>
          <w:shd w:val="clear" w:color="auto" w:fill="FFFFFF"/>
        </w:rPr>
        <w:t xml:space="preserve">(лист </w:t>
      </w:r>
      <w:r w:rsidRPr="005B6E50">
        <w:rPr>
          <w:rFonts w:ascii="Times New Roman" w:hAnsi="Times New Roman"/>
          <w:color w:val="000000"/>
          <w:sz w:val="28"/>
          <w:szCs w:val="28"/>
          <w:shd w:val="clear" w:color="auto" w:fill="FFFFFF"/>
        </w:rPr>
        <w:t xml:space="preserve">від </w:t>
      </w:r>
      <w:r w:rsidRPr="005B6E50">
        <w:rPr>
          <w:rFonts w:ascii="Times New Roman" w:hAnsi="Times New Roman"/>
          <w:color w:val="000000"/>
          <w:sz w:val="28"/>
          <w:szCs w:val="28"/>
          <w:shd w:val="clear" w:color="auto" w:fill="FFFFFF"/>
          <w:lang w:val="en-US"/>
        </w:rPr>
        <w:t>30</w:t>
      </w:r>
      <w:r w:rsidRPr="005B6E50">
        <w:rPr>
          <w:rFonts w:ascii="Times New Roman" w:hAnsi="Times New Roman"/>
          <w:color w:val="000000"/>
          <w:sz w:val="28"/>
          <w:szCs w:val="28"/>
          <w:shd w:val="clear" w:color="auto" w:fill="FFFFFF"/>
        </w:rPr>
        <w:t xml:space="preserve"> квітня 2026 року № 15-9536/26</w:t>
      </w:r>
      <w:r w:rsidR="006A71E5" w:rsidRPr="005B6E50">
        <w:rPr>
          <w:rFonts w:ascii="Times New Roman" w:hAnsi="Times New Roman"/>
          <w:color w:val="000000"/>
          <w:sz w:val="28"/>
          <w:szCs w:val="28"/>
          <w:shd w:val="clear" w:color="auto" w:fill="FFFFFF"/>
        </w:rPr>
        <w:t>)</w:t>
      </w:r>
      <w:r w:rsidRPr="005B6E50">
        <w:rPr>
          <w:rFonts w:ascii="Times New Roman" w:hAnsi="Times New Roman"/>
          <w:color w:val="000000"/>
          <w:sz w:val="28"/>
          <w:szCs w:val="28"/>
          <w:shd w:val="clear" w:color="auto" w:fill="FFFFFF"/>
        </w:rPr>
        <w:t>.</w:t>
      </w:r>
    </w:p>
    <w:p w:rsidR="001D281F" w:rsidRPr="005B6E50" w:rsidRDefault="003C3CDA" w:rsidP="001D281F">
      <w:pPr>
        <w:spacing w:after="0" w:line="240" w:lineRule="auto"/>
        <w:ind w:firstLine="709"/>
        <w:jc w:val="both"/>
        <w:rPr>
          <w:rFonts w:ascii="Times New Roman" w:hAnsi="Times New Roman"/>
          <w:sz w:val="28"/>
          <w:szCs w:val="28"/>
        </w:rPr>
      </w:pPr>
      <w:r w:rsidRPr="005B6E50">
        <w:rPr>
          <w:rFonts w:ascii="Times New Roman" w:hAnsi="Times New Roman"/>
          <w:sz w:val="28"/>
          <w:szCs w:val="28"/>
        </w:rPr>
        <w:t xml:space="preserve">Відповідно до протоколу розподілу між членами Комісії від </w:t>
      </w:r>
      <w:r w:rsidR="00CF606E">
        <w:rPr>
          <w:rFonts w:ascii="Times New Roman" w:hAnsi="Times New Roman"/>
          <w:sz w:val="28"/>
          <w:szCs w:val="28"/>
        </w:rPr>
        <w:t>25</w:t>
      </w:r>
      <w:r w:rsidR="00942570" w:rsidRPr="005B6E50">
        <w:rPr>
          <w:rFonts w:ascii="Times New Roman" w:hAnsi="Times New Roman"/>
          <w:sz w:val="28"/>
          <w:szCs w:val="28"/>
        </w:rPr>
        <w:t xml:space="preserve"> </w:t>
      </w:r>
      <w:r w:rsidR="00CF606E">
        <w:rPr>
          <w:rFonts w:ascii="Times New Roman" w:hAnsi="Times New Roman"/>
          <w:sz w:val="28"/>
          <w:szCs w:val="28"/>
        </w:rPr>
        <w:t>червня</w:t>
      </w:r>
      <w:r w:rsidRPr="005B6E50">
        <w:rPr>
          <w:rFonts w:ascii="Times New Roman" w:hAnsi="Times New Roman"/>
          <w:sz w:val="28"/>
          <w:szCs w:val="28"/>
        </w:rPr>
        <w:t xml:space="preserve"> 202</w:t>
      </w:r>
      <w:r w:rsidR="00942570" w:rsidRPr="005B6E50">
        <w:rPr>
          <w:rFonts w:ascii="Times New Roman" w:hAnsi="Times New Roman"/>
          <w:sz w:val="28"/>
          <w:szCs w:val="28"/>
        </w:rPr>
        <w:t>6</w:t>
      </w:r>
      <w:r w:rsidRPr="005B6E50">
        <w:rPr>
          <w:rFonts w:ascii="Times New Roman" w:hAnsi="Times New Roman"/>
          <w:sz w:val="28"/>
          <w:szCs w:val="28"/>
        </w:rPr>
        <w:t> року доповідачем за повідомленням ДСА України визначено члена Комісії Богоноса М.Б.</w:t>
      </w:r>
    </w:p>
    <w:p w:rsidR="001D281F" w:rsidRPr="005B6E50" w:rsidRDefault="001D281F" w:rsidP="001D281F">
      <w:pPr>
        <w:spacing w:after="0" w:line="240" w:lineRule="auto"/>
        <w:ind w:firstLine="709"/>
        <w:jc w:val="both"/>
        <w:rPr>
          <w:rFonts w:ascii="Times New Roman" w:hAnsi="Times New Roman"/>
          <w:sz w:val="28"/>
          <w:szCs w:val="28"/>
        </w:rPr>
      </w:pPr>
      <w:r w:rsidRPr="005B6E50">
        <w:rPr>
          <w:rFonts w:ascii="Times New Roman" w:hAnsi="Times New Roman"/>
          <w:sz w:val="28"/>
          <w:szCs w:val="28"/>
        </w:rPr>
        <w:t>Частиною першою статті 55 Закону України «Про судоустрій і статус суддів» передбачено, що у зв’язку з неможливістю здійснення правосуддя у відповідному суді, виявленням 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1D281F" w:rsidRPr="005B6E50" w:rsidRDefault="001D281F" w:rsidP="00CF606E">
      <w:pPr>
        <w:spacing w:after="0" w:line="240" w:lineRule="auto"/>
        <w:ind w:firstLine="709"/>
        <w:jc w:val="both"/>
        <w:rPr>
          <w:rFonts w:ascii="Times New Roman" w:hAnsi="Times New Roman"/>
          <w:sz w:val="28"/>
          <w:szCs w:val="28"/>
        </w:rPr>
      </w:pPr>
      <w:r w:rsidRPr="005B6E50">
        <w:rPr>
          <w:rFonts w:ascii="Times New Roman" w:hAnsi="Times New Roman"/>
          <w:sz w:val="28"/>
          <w:szCs w:val="28"/>
        </w:rPr>
        <w:t xml:space="preserve">На виконання вимог, визначених пунктом </w:t>
      </w:r>
      <w:r w:rsidR="00A02A46" w:rsidRPr="005B6E50">
        <w:rPr>
          <w:rFonts w:ascii="Times New Roman" w:hAnsi="Times New Roman"/>
          <w:sz w:val="28"/>
          <w:szCs w:val="28"/>
        </w:rPr>
        <w:t>2</w:t>
      </w:r>
      <w:r w:rsidRPr="005B6E50">
        <w:rPr>
          <w:rFonts w:ascii="Times New Roman" w:hAnsi="Times New Roman"/>
          <w:sz w:val="28"/>
          <w:szCs w:val="28"/>
        </w:rPr>
        <w:t xml:space="preserve"> розділу ІІІ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w:t>
      </w:r>
      <w:r w:rsidR="005B6E50">
        <w:rPr>
          <w:rFonts w:ascii="Times New Roman" w:hAnsi="Times New Roman"/>
          <w:sz w:val="28"/>
          <w:szCs w:val="28"/>
        </w:rPr>
        <w:t xml:space="preserve"> </w:t>
      </w:r>
      <w:r w:rsidRPr="005B6E50">
        <w:rPr>
          <w:rFonts w:ascii="Times New Roman" w:hAnsi="Times New Roman"/>
          <w:sz w:val="28"/>
          <w:szCs w:val="28"/>
        </w:rPr>
        <w:t>від 24 січня 2017 року № 54/0/15-17</w:t>
      </w:r>
      <w:r w:rsidR="00411357" w:rsidRPr="005B6E50">
        <w:rPr>
          <w:rFonts w:ascii="Times New Roman" w:hAnsi="Times New Roman"/>
          <w:sz w:val="28"/>
          <w:szCs w:val="28"/>
        </w:rPr>
        <w:t xml:space="preserve"> (зі змінами)</w:t>
      </w:r>
      <w:r w:rsidRPr="005B6E50">
        <w:rPr>
          <w:rFonts w:ascii="Times New Roman" w:hAnsi="Times New Roman"/>
          <w:sz w:val="28"/>
          <w:szCs w:val="28"/>
        </w:rPr>
        <w:t xml:space="preserve"> (далі – Порядок), на офіційному вебсайті Комісії </w:t>
      </w:r>
      <w:r w:rsidR="00CF606E">
        <w:rPr>
          <w:rFonts w:ascii="Times New Roman" w:hAnsi="Times New Roman"/>
          <w:sz w:val="28"/>
          <w:szCs w:val="28"/>
        </w:rPr>
        <w:t>29</w:t>
      </w:r>
      <w:r w:rsidRPr="005B6E50">
        <w:rPr>
          <w:rFonts w:ascii="Times New Roman" w:hAnsi="Times New Roman"/>
          <w:sz w:val="28"/>
          <w:szCs w:val="28"/>
        </w:rPr>
        <w:t xml:space="preserve"> </w:t>
      </w:r>
      <w:r w:rsidR="00CF606E">
        <w:rPr>
          <w:rFonts w:ascii="Times New Roman" w:hAnsi="Times New Roman"/>
          <w:sz w:val="28"/>
          <w:szCs w:val="28"/>
        </w:rPr>
        <w:t>чер</w:t>
      </w:r>
      <w:r w:rsidR="003F3CAA" w:rsidRPr="005B6E50">
        <w:rPr>
          <w:rFonts w:ascii="Times New Roman" w:hAnsi="Times New Roman"/>
          <w:sz w:val="28"/>
          <w:szCs w:val="28"/>
        </w:rPr>
        <w:t>вня</w:t>
      </w:r>
      <w:r w:rsidRPr="005B6E50">
        <w:rPr>
          <w:rFonts w:ascii="Times New Roman" w:hAnsi="Times New Roman"/>
          <w:sz w:val="28"/>
          <w:szCs w:val="28"/>
        </w:rPr>
        <w:t xml:space="preserve"> 202</w:t>
      </w:r>
      <w:r w:rsidR="003F3CAA" w:rsidRPr="005B6E50">
        <w:rPr>
          <w:rFonts w:ascii="Times New Roman" w:hAnsi="Times New Roman"/>
          <w:sz w:val="28"/>
          <w:szCs w:val="28"/>
        </w:rPr>
        <w:t>6</w:t>
      </w:r>
      <w:r w:rsidRPr="005B6E50">
        <w:rPr>
          <w:rFonts w:ascii="Times New Roman" w:hAnsi="Times New Roman"/>
          <w:sz w:val="28"/>
          <w:szCs w:val="28"/>
        </w:rPr>
        <w:t xml:space="preserve"> року розміщено оголошення про розгляд питання щодо внесення подання про відрядження суддів (тимчасове переведення) для здійснення правосуддя до</w:t>
      </w:r>
      <w:r w:rsidR="003F3CAA" w:rsidRPr="005B6E50">
        <w:rPr>
          <w:rFonts w:ascii="Times New Roman" w:hAnsi="Times New Roman"/>
          <w:sz w:val="28"/>
          <w:szCs w:val="28"/>
        </w:rPr>
        <w:t xml:space="preserve"> </w:t>
      </w:r>
      <w:r w:rsidR="00CF606E" w:rsidRPr="00CF606E">
        <w:rPr>
          <w:rFonts w:ascii="Times New Roman" w:hAnsi="Times New Roman"/>
          <w:sz w:val="28"/>
          <w:szCs w:val="28"/>
        </w:rPr>
        <w:t>Полтавського районного суду Полтавської області</w:t>
      </w:r>
      <w:r w:rsidR="00CF606E">
        <w:rPr>
          <w:rFonts w:ascii="Times New Roman" w:hAnsi="Times New Roman"/>
          <w:sz w:val="28"/>
          <w:szCs w:val="28"/>
        </w:rPr>
        <w:t xml:space="preserve">. </w:t>
      </w:r>
      <w:r w:rsidRPr="005B6E50">
        <w:rPr>
          <w:rFonts w:ascii="Times New Roman" w:hAnsi="Times New Roman"/>
          <w:sz w:val="28"/>
          <w:szCs w:val="28"/>
        </w:rPr>
        <w:t xml:space="preserve">В оголошенні, серед іншого, вказано семиденний строк для подання згоди на відрядження, який закінчився </w:t>
      </w:r>
      <w:r w:rsidR="00CF606E">
        <w:rPr>
          <w:rFonts w:ascii="Times New Roman" w:hAnsi="Times New Roman"/>
          <w:sz w:val="28"/>
          <w:szCs w:val="28"/>
        </w:rPr>
        <w:t>06</w:t>
      </w:r>
      <w:r w:rsidRPr="005B6E50">
        <w:rPr>
          <w:rFonts w:ascii="Times New Roman" w:hAnsi="Times New Roman"/>
          <w:sz w:val="28"/>
          <w:szCs w:val="28"/>
        </w:rPr>
        <w:t xml:space="preserve"> </w:t>
      </w:r>
      <w:r w:rsidR="00CF606E">
        <w:rPr>
          <w:rFonts w:ascii="Times New Roman" w:hAnsi="Times New Roman"/>
          <w:sz w:val="28"/>
          <w:szCs w:val="28"/>
        </w:rPr>
        <w:t xml:space="preserve">липня </w:t>
      </w:r>
      <w:r w:rsidRPr="005B6E50">
        <w:rPr>
          <w:rFonts w:ascii="Times New Roman" w:hAnsi="Times New Roman"/>
          <w:sz w:val="28"/>
          <w:szCs w:val="28"/>
        </w:rPr>
        <w:t>202</w:t>
      </w:r>
      <w:r w:rsidR="003F3CAA" w:rsidRPr="005B6E50">
        <w:rPr>
          <w:rFonts w:ascii="Times New Roman" w:hAnsi="Times New Roman"/>
          <w:sz w:val="28"/>
          <w:szCs w:val="28"/>
        </w:rPr>
        <w:t>6</w:t>
      </w:r>
      <w:r w:rsidRPr="005B6E50">
        <w:rPr>
          <w:rFonts w:ascii="Times New Roman" w:hAnsi="Times New Roman"/>
          <w:sz w:val="28"/>
          <w:szCs w:val="28"/>
        </w:rPr>
        <w:t xml:space="preserve"> року.</w:t>
      </w:r>
    </w:p>
    <w:p w:rsidR="001D281F" w:rsidRPr="005B6E50" w:rsidRDefault="001D281F" w:rsidP="001D281F">
      <w:pPr>
        <w:spacing w:after="0" w:line="240" w:lineRule="auto"/>
        <w:ind w:firstLine="555"/>
        <w:jc w:val="both"/>
        <w:rPr>
          <w:rFonts w:ascii="Times New Roman" w:hAnsi="Times New Roman"/>
          <w:sz w:val="28"/>
          <w:szCs w:val="28"/>
        </w:rPr>
      </w:pPr>
      <w:r w:rsidRPr="005B6E50">
        <w:rPr>
          <w:rFonts w:ascii="Times New Roman" w:hAnsi="Times New Roman"/>
          <w:sz w:val="28"/>
          <w:szCs w:val="28"/>
        </w:rPr>
        <w:t xml:space="preserve">Упродовж зазначеного в оголошенні строку жоден суддя не надав згоди на відрядження до </w:t>
      </w:r>
      <w:r w:rsidR="00CF606E" w:rsidRPr="00CF606E">
        <w:rPr>
          <w:rFonts w:ascii="Times New Roman" w:hAnsi="Times New Roman"/>
          <w:sz w:val="28"/>
          <w:szCs w:val="28"/>
        </w:rPr>
        <w:t>Полтавського районного суду Полтавської області</w:t>
      </w:r>
      <w:r w:rsidRPr="005B6E50">
        <w:rPr>
          <w:rFonts w:ascii="Times New Roman" w:hAnsi="Times New Roman"/>
          <w:sz w:val="28"/>
          <w:szCs w:val="28"/>
        </w:rPr>
        <w:t xml:space="preserve">. </w:t>
      </w:r>
    </w:p>
    <w:p w:rsidR="001D281F" w:rsidRPr="005B6E50" w:rsidRDefault="001D281F" w:rsidP="001D281F">
      <w:pPr>
        <w:spacing w:after="0" w:line="240" w:lineRule="auto"/>
        <w:ind w:firstLine="555"/>
        <w:jc w:val="both"/>
        <w:rPr>
          <w:rFonts w:ascii="Times New Roman" w:hAnsi="Times New Roman"/>
          <w:sz w:val="28"/>
          <w:szCs w:val="28"/>
        </w:rPr>
      </w:pPr>
      <w:r w:rsidRPr="005B6E50">
        <w:rPr>
          <w:rFonts w:ascii="Times New Roman" w:hAnsi="Times New Roman"/>
          <w:sz w:val="28"/>
          <w:szCs w:val="28"/>
        </w:rPr>
        <w:t>Пунктом 15 розділу ІІІ Порядку визначено, якщо Вищою кваліфікаційною комісією суддів України не отримано згоди судді на відрядження у строки, встановлені пунктами 2, 3 розділу ІІІ Порядку,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p>
    <w:p w:rsidR="001D281F" w:rsidRPr="005B6E50" w:rsidRDefault="001D281F" w:rsidP="001D281F">
      <w:pPr>
        <w:spacing w:after="0" w:line="240" w:lineRule="auto"/>
        <w:ind w:firstLine="555"/>
        <w:jc w:val="both"/>
        <w:rPr>
          <w:rFonts w:ascii="Times New Roman" w:hAnsi="Times New Roman"/>
          <w:sz w:val="28"/>
          <w:szCs w:val="28"/>
        </w:rPr>
      </w:pPr>
      <w:r w:rsidRPr="005B6E50">
        <w:rPr>
          <w:rFonts w:ascii="Times New Roman" w:hAnsi="Times New Roman"/>
          <w:sz w:val="28"/>
          <w:szCs w:val="28"/>
        </w:rPr>
        <w:t xml:space="preserve">Заслухавши члена Комісії – доповідача, обговоривши зазначене питання Вища кваліфікаційна комісія суддів України у складі Другої палати дійшла висновку про необхідність продовження строку розгляду питання щодо внесення подання про відрядження суддів до </w:t>
      </w:r>
      <w:r w:rsidR="00490799" w:rsidRPr="00490799">
        <w:rPr>
          <w:rFonts w:ascii="Times New Roman" w:hAnsi="Times New Roman"/>
          <w:sz w:val="28"/>
          <w:szCs w:val="28"/>
        </w:rPr>
        <w:t>Полтавського районного суду Полтавської області</w:t>
      </w:r>
      <w:r w:rsidRPr="005B6E50">
        <w:rPr>
          <w:rFonts w:ascii="Times New Roman" w:hAnsi="Times New Roman"/>
          <w:sz w:val="28"/>
          <w:szCs w:val="28"/>
        </w:rPr>
        <w:t xml:space="preserve"> до </w:t>
      </w:r>
      <w:r w:rsidR="003F3CAA" w:rsidRPr="005B6E50">
        <w:rPr>
          <w:rFonts w:ascii="Times New Roman" w:hAnsi="Times New Roman"/>
          <w:sz w:val="28"/>
          <w:szCs w:val="28"/>
        </w:rPr>
        <w:t>0</w:t>
      </w:r>
      <w:r w:rsidR="00490799">
        <w:rPr>
          <w:rFonts w:ascii="Times New Roman" w:hAnsi="Times New Roman"/>
          <w:sz w:val="28"/>
          <w:szCs w:val="28"/>
        </w:rPr>
        <w:t>2</w:t>
      </w:r>
      <w:r w:rsidR="003F3CAA" w:rsidRPr="005B6E50">
        <w:rPr>
          <w:rFonts w:ascii="Times New Roman" w:hAnsi="Times New Roman"/>
          <w:sz w:val="28"/>
          <w:szCs w:val="28"/>
        </w:rPr>
        <w:t xml:space="preserve"> </w:t>
      </w:r>
      <w:r w:rsidR="00490799">
        <w:rPr>
          <w:rFonts w:ascii="Times New Roman" w:hAnsi="Times New Roman"/>
          <w:sz w:val="28"/>
          <w:szCs w:val="28"/>
        </w:rPr>
        <w:t>вересня</w:t>
      </w:r>
      <w:r w:rsidR="003F3CAA" w:rsidRPr="005B6E50">
        <w:rPr>
          <w:rFonts w:ascii="Times New Roman" w:hAnsi="Times New Roman"/>
          <w:sz w:val="28"/>
          <w:szCs w:val="28"/>
        </w:rPr>
        <w:t xml:space="preserve"> 2026 року.</w:t>
      </w:r>
    </w:p>
    <w:p w:rsidR="00F01BF5" w:rsidRPr="005B6E50" w:rsidRDefault="00F01BF5" w:rsidP="00F01BF5">
      <w:pPr>
        <w:spacing w:after="0" w:line="240" w:lineRule="auto"/>
        <w:ind w:firstLine="555"/>
        <w:jc w:val="both"/>
        <w:rPr>
          <w:rFonts w:ascii="Times New Roman" w:hAnsi="Times New Roman"/>
          <w:color w:val="000000"/>
          <w:sz w:val="28"/>
          <w:szCs w:val="28"/>
          <w:shd w:val="clear" w:color="auto" w:fill="FFFFFF"/>
        </w:rPr>
      </w:pPr>
      <w:r w:rsidRPr="005B6E50">
        <w:rPr>
          <w:rFonts w:ascii="Times New Roman" w:hAnsi="Times New Roman"/>
          <w:color w:val="000000"/>
          <w:sz w:val="28"/>
          <w:szCs w:val="28"/>
          <w:shd w:val="clear" w:color="auto" w:fill="FFFFFF"/>
        </w:rPr>
        <w:t xml:space="preserve">Керуючись статтями 55, 93 Закону України «Про судоустрій і статус суддів», Порядком відрядження судді до іншого суду того самого рівня і </w:t>
      </w:r>
      <w:r w:rsidRPr="005B6E50">
        <w:rPr>
          <w:rFonts w:ascii="Times New Roman" w:hAnsi="Times New Roman"/>
          <w:color w:val="000000"/>
          <w:sz w:val="28"/>
          <w:szCs w:val="28"/>
          <w:shd w:val="clear" w:color="auto" w:fill="FFFFFF"/>
        </w:rPr>
        <w:lastRenderedPageBreak/>
        <w:t>спеціалізації (як тимчасового переведення), Вища кваліфікаційна комісія суддів України одноголосно</w:t>
      </w:r>
    </w:p>
    <w:p w:rsidR="00F01BF5" w:rsidRPr="005B6E50" w:rsidRDefault="00F01BF5">
      <w:pPr>
        <w:spacing w:after="0" w:line="240" w:lineRule="auto"/>
        <w:ind w:firstLine="555"/>
        <w:jc w:val="both"/>
        <w:rPr>
          <w:rFonts w:ascii="Times New Roman" w:hAnsi="Times New Roman"/>
          <w:color w:val="000000"/>
          <w:sz w:val="28"/>
          <w:szCs w:val="28"/>
          <w:shd w:val="clear" w:color="auto" w:fill="FFFFFF"/>
        </w:rPr>
      </w:pPr>
    </w:p>
    <w:p w:rsidR="00E674F3" w:rsidRPr="005B6E50" w:rsidRDefault="00817B83">
      <w:pPr>
        <w:spacing w:after="0" w:line="240" w:lineRule="auto"/>
        <w:jc w:val="center"/>
        <w:rPr>
          <w:rFonts w:ascii="Times New Roman" w:hAnsi="Times New Roman"/>
          <w:color w:val="000000"/>
          <w:sz w:val="28"/>
          <w:szCs w:val="28"/>
          <w:shd w:val="clear" w:color="auto" w:fill="FFFFFF"/>
        </w:rPr>
      </w:pPr>
      <w:bookmarkStart w:id="0" w:name="_dx_frag_StartFragment"/>
      <w:bookmarkEnd w:id="0"/>
      <w:r w:rsidRPr="005B6E50">
        <w:rPr>
          <w:rFonts w:ascii="Times New Roman" w:hAnsi="Times New Roman"/>
          <w:color w:val="000000"/>
          <w:sz w:val="28"/>
          <w:szCs w:val="28"/>
          <w:shd w:val="clear" w:color="auto" w:fill="FFFFFF"/>
        </w:rPr>
        <w:t>в</w:t>
      </w:r>
      <w:r w:rsidR="003C3CDA" w:rsidRPr="005B6E50">
        <w:rPr>
          <w:rFonts w:ascii="Times New Roman" w:hAnsi="Times New Roman"/>
          <w:color w:val="000000"/>
          <w:sz w:val="28"/>
          <w:szCs w:val="28"/>
          <w:shd w:val="clear" w:color="auto" w:fill="FFFFFF"/>
        </w:rPr>
        <w:t>ирішила:</w:t>
      </w:r>
    </w:p>
    <w:p w:rsidR="00E674F3" w:rsidRPr="005B6E50" w:rsidRDefault="00E674F3">
      <w:pPr>
        <w:spacing w:after="0" w:line="240" w:lineRule="auto"/>
        <w:jc w:val="center"/>
        <w:rPr>
          <w:rFonts w:ascii="Times New Roman" w:hAnsi="Times New Roman"/>
          <w:color w:val="1D1D1B"/>
          <w:sz w:val="28"/>
          <w:szCs w:val="28"/>
          <w:shd w:val="clear" w:color="auto" w:fill="FFFFFF"/>
        </w:rPr>
      </w:pPr>
    </w:p>
    <w:p w:rsidR="00FA2E2D" w:rsidRDefault="006674D9" w:rsidP="00FA2E2D">
      <w:pPr>
        <w:spacing w:after="0" w:line="240" w:lineRule="auto"/>
        <w:jc w:val="both"/>
        <w:rPr>
          <w:rFonts w:ascii="Times New Roman" w:hAnsi="Times New Roman"/>
          <w:color w:val="C00000"/>
          <w:sz w:val="28"/>
          <w:szCs w:val="28"/>
          <w:shd w:val="clear" w:color="auto" w:fill="FFFFFF"/>
        </w:rPr>
      </w:pPr>
      <w:r w:rsidRPr="005B6E50">
        <w:rPr>
          <w:rFonts w:ascii="Times New Roman" w:hAnsi="Times New Roman"/>
          <w:sz w:val="28"/>
          <w:szCs w:val="28"/>
          <w:shd w:val="clear" w:color="auto" w:fill="FFFFFF"/>
        </w:rPr>
        <w:t>п</w:t>
      </w:r>
      <w:r w:rsidR="00F01BF5" w:rsidRPr="005B6E50">
        <w:rPr>
          <w:rFonts w:ascii="Times New Roman" w:hAnsi="Times New Roman"/>
          <w:color w:val="000000"/>
          <w:sz w:val="28"/>
          <w:szCs w:val="28"/>
          <w:shd w:val="clear" w:color="auto" w:fill="FFFFFF"/>
        </w:rPr>
        <w:t xml:space="preserve">родовжити строк розгляду питання щодо внесення подання про відрядження суддів до </w:t>
      </w:r>
      <w:r w:rsidR="00951C50" w:rsidRPr="00951C50">
        <w:rPr>
          <w:rFonts w:ascii="Times New Roman" w:hAnsi="Times New Roman"/>
          <w:color w:val="000000"/>
          <w:sz w:val="28"/>
          <w:szCs w:val="28"/>
          <w:shd w:val="clear" w:color="auto" w:fill="FFFFFF"/>
        </w:rPr>
        <w:t>Полтавського районного суду Полтавської області</w:t>
      </w:r>
      <w:r w:rsidR="00F01BF5" w:rsidRPr="005B6E50">
        <w:rPr>
          <w:rFonts w:ascii="Times New Roman" w:hAnsi="Times New Roman"/>
          <w:color w:val="000000"/>
          <w:sz w:val="28"/>
          <w:szCs w:val="28"/>
          <w:shd w:val="clear" w:color="auto" w:fill="FFFFFF"/>
        </w:rPr>
        <w:t xml:space="preserve"> до </w:t>
      </w:r>
      <w:r w:rsidRPr="005B6E50">
        <w:rPr>
          <w:rFonts w:ascii="Times New Roman" w:hAnsi="Times New Roman"/>
          <w:color w:val="000000"/>
          <w:sz w:val="28"/>
          <w:szCs w:val="28"/>
          <w:shd w:val="clear" w:color="auto" w:fill="FFFFFF"/>
        </w:rPr>
        <w:t>0</w:t>
      </w:r>
      <w:r w:rsidR="00951C50">
        <w:rPr>
          <w:rFonts w:ascii="Times New Roman" w:hAnsi="Times New Roman"/>
          <w:color w:val="000000"/>
          <w:sz w:val="28"/>
          <w:szCs w:val="28"/>
          <w:shd w:val="clear" w:color="auto" w:fill="FFFFFF"/>
        </w:rPr>
        <w:t>2</w:t>
      </w:r>
      <w:r w:rsidR="00F01BF5" w:rsidRPr="005B6E50">
        <w:rPr>
          <w:rFonts w:ascii="Times New Roman" w:hAnsi="Times New Roman"/>
          <w:color w:val="000000"/>
          <w:sz w:val="28"/>
          <w:szCs w:val="28"/>
          <w:shd w:val="clear" w:color="auto" w:fill="FFFFFF"/>
        </w:rPr>
        <w:t xml:space="preserve"> </w:t>
      </w:r>
      <w:r w:rsidR="00951C50">
        <w:rPr>
          <w:rFonts w:ascii="Times New Roman" w:hAnsi="Times New Roman"/>
          <w:color w:val="000000"/>
          <w:sz w:val="28"/>
          <w:szCs w:val="28"/>
          <w:shd w:val="clear" w:color="auto" w:fill="FFFFFF"/>
        </w:rPr>
        <w:t>верес</w:t>
      </w:r>
      <w:r w:rsidRPr="005B6E50">
        <w:rPr>
          <w:rFonts w:ascii="Times New Roman" w:hAnsi="Times New Roman"/>
          <w:color w:val="000000"/>
          <w:sz w:val="28"/>
          <w:szCs w:val="28"/>
          <w:shd w:val="clear" w:color="auto" w:fill="FFFFFF"/>
        </w:rPr>
        <w:t>ня</w:t>
      </w:r>
      <w:bookmarkStart w:id="1" w:name="_GoBack"/>
      <w:bookmarkEnd w:id="1"/>
      <w:r w:rsidR="005B6E50">
        <w:rPr>
          <w:rFonts w:ascii="Times New Roman" w:hAnsi="Times New Roman"/>
          <w:color w:val="000000"/>
          <w:sz w:val="28"/>
          <w:szCs w:val="28"/>
          <w:shd w:val="clear" w:color="auto" w:fill="FFFFFF"/>
        </w:rPr>
        <w:t xml:space="preserve"> </w:t>
      </w:r>
      <w:r w:rsidR="00F01BF5" w:rsidRPr="005B6E50">
        <w:rPr>
          <w:rFonts w:ascii="Times New Roman" w:hAnsi="Times New Roman"/>
          <w:color w:val="000000"/>
          <w:sz w:val="28"/>
          <w:szCs w:val="28"/>
          <w:shd w:val="clear" w:color="auto" w:fill="FFFFFF"/>
        </w:rPr>
        <w:t>2026</w:t>
      </w:r>
      <w:r w:rsidR="003740D7">
        <w:rPr>
          <w:rFonts w:ascii="Times New Roman" w:hAnsi="Times New Roman"/>
          <w:color w:val="000000"/>
          <w:sz w:val="28"/>
          <w:szCs w:val="28"/>
          <w:shd w:val="clear" w:color="auto" w:fill="FFFFFF"/>
          <w:lang w:val="en-US"/>
        </w:rPr>
        <w:t> </w:t>
      </w:r>
      <w:r w:rsidR="00F01BF5" w:rsidRPr="005B6E50">
        <w:rPr>
          <w:rFonts w:ascii="Times New Roman" w:hAnsi="Times New Roman"/>
          <w:color w:val="000000"/>
          <w:sz w:val="28"/>
          <w:szCs w:val="28"/>
          <w:shd w:val="clear" w:color="auto" w:fill="FFFFFF"/>
        </w:rPr>
        <w:t>року.</w:t>
      </w:r>
    </w:p>
    <w:p w:rsidR="00FA2E2D" w:rsidRDefault="00FA2E2D" w:rsidP="00FA2E2D">
      <w:pPr>
        <w:spacing w:after="0" w:line="240" w:lineRule="auto"/>
        <w:jc w:val="both"/>
        <w:rPr>
          <w:rFonts w:ascii="Times New Roman" w:hAnsi="Times New Roman"/>
          <w:color w:val="C00000"/>
          <w:sz w:val="28"/>
          <w:szCs w:val="28"/>
          <w:shd w:val="clear" w:color="auto" w:fill="FFFFFF"/>
        </w:rPr>
      </w:pPr>
    </w:p>
    <w:p w:rsidR="00FA2E2D" w:rsidRDefault="00FA2E2D" w:rsidP="00FA2E2D">
      <w:pPr>
        <w:spacing w:after="0" w:line="240" w:lineRule="auto"/>
        <w:jc w:val="both"/>
        <w:rPr>
          <w:rFonts w:ascii="Times New Roman" w:hAnsi="Times New Roman"/>
          <w:color w:val="C00000"/>
          <w:sz w:val="28"/>
          <w:szCs w:val="28"/>
          <w:shd w:val="clear" w:color="auto" w:fill="FFFFFF"/>
        </w:rPr>
      </w:pPr>
    </w:p>
    <w:p w:rsidR="00FA2E2D" w:rsidRPr="00FA2E2D" w:rsidRDefault="003C3CDA" w:rsidP="00FA2E2D">
      <w:pPr>
        <w:spacing w:after="0" w:line="840" w:lineRule="auto"/>
        <w:jc w:val="both"/>
        <w:rPr>
          <w:rFonts w:ascii="Times New Roman" w:hAnsi="Times New Roman"/>
          <w:sz w:val="28"/>
          <w:szCs w:val="28"/>
          <w:shd w:val="clear" w:color="auto" w:fill="FFFFFF"/>
        </w:rPr>
      </w:pPr>
      <w:r w:rsidRPr="005B6E50">
        <w:rPr>
          <w:rFonts w:ascii="Times New Roman" w:hAnsi="Times New Roman"/>
          <w:sz w:val="28"/>
          <w:szCs w:val="28"/>
          <w:shd w:val="clear" w:color="auto" w:fill="FFFFFF"/>
        </w:rPr>
        <w:t xml:space="preserve">Головуючий  </w:t>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00FA2E2D" w:rsidRPr="005B6E50">
        <w:rPr>
          <w:rFonts w:ascii="Times New Roman" w:hAnsi="Times New Roman"/>
          <w:sz w:val="28"/>
          <w:szCs w:val="28"/>
          <w:shd w:val="clear" w:color="auto" w:fill="FFFFFF"/>
        </w:rPr>
        <w:tab/>
      </w:r>
      <w:r w:rsidR="00FA2E2D" w:rsidRPr="005B6E50">
        <w:rPr>
          <w:rFonts w:ascii="Times New Roman" w:hAnsi="Times New Roman"/>
          <w:sz w:val="28"/>
          <w:szCs w:val="28"/>
          <w:shd w:val="clear" w:color="auto" w:fill="FFFFFF"/>
        </w:rPr>
        <w:tab/>
      </w:r>
      <w:r w:rsidR="005B6E50">
        <w:rPr>
          <w:rFonts w:ascii="Times New Roman" w:hAnsi="Times New Roman"/>
          <w:sz w:val="28"/>
          <w:szCs w:val="28"/>
          <w:shd w:val="clear" w:color="auto" w:fill="FFFFFF"/>
        </w:rPr>
        <w:t xml:space="preserve">         </w:t>
      </w:r>
      <w:r w:rsidRPr="005B6E50">
        <w:rPr>
          <w:rFonts w:ascii="Times New Roman" w:hAnsi="Times New Roman"/>
          <w:sz w:val="28"/>
          <w:szCs w:val="28"/>
          <w:shd w:val="clear" w:color="auto" w:fill="FFFFFF"/>
        </w:rPr>
        <w:t>Олег КОЛІУШ</w:t>
      </w:r>
    </w:p>
    <w:p w:rsidR="00D20B5C" w:rsidRPr="005B6E50" w:rsidRDefault="003C3CDA" w:rsidP="00FA2E2D">
      <w:pPr>
        <w:shd w:val="clear" w:color="auto" w:fill="FFFFFF"/>
        <w:tabs>
          <w:tab w:val="left" w:pos="3969"/>
        </w:tabs>
        <w:suppressAutoHyphens/>
        <w:spacing w:after="0" w:line="840" w:lineRule="auto"/>
        <w:ind w:right="-17"/>
        <w:jc w:val="both"/>
        <w:rPr>
          <w:rFonts w:ascii="Times New Roman" w:hAnsi="Times New Roman"/>
          <w:sz w:val="28"/>
          <w:szCs w:val="28"/>
          <w:shd w:val="clear" w:color="auto" w:fill="FFFFFF"/>
        </w:rPr>
      </w:pPr>
      <w:r w:rsidRPr="005B6E50">
        <w:rPr>
          <w:rFonts w:ascii="Times New Roman" w:hAnsi="Times New Roman"/>
          <w:sz w:val="28"/>
          <w:szCs w:val="28"/>
          <w:shd w:val="clear" w:color="auto" w:fill="FFFFFF"/>
        </w:rPr>
        <w:t xml:space="preserve">Члени Комісії:        </w:t>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005B6E50">
        <w:rPr>
          <w:rFonts w:ascii="Times New Roman" w:hAnsi="Times New Roman"/>
          <w:sz w:val="28"/>
          <w:szCs w:val="28"/>
          <w:shd w:val="clear" w:color="auto" w:fill="FFFFFF"/>
        </w:rPr>
        <w:t xml:space="preserve">         </w:t>
      </w:r>
      <w:r w:rsidRPr="005B6E50">
        <w:rPr>
          <w:rFonts w:ascii="Times New Roman" w:hAnsi="Times New Roman"/>
          <w:sz w:val="28"/>
          <w:szCs w:val="28"/>
          <w:shd w:val="clear" w:color="auto" w:fill="FFFFFF"/>
        </w:rPr>
        <w:t xml:space="preserve">Михайло БОГОНІС </w:t>
      </w:r>
    </w:p>
    <w:p w:rsidR="00E674F3" w:rsidRPr="005B6E50" w:rsidRDefault="005B6E50" w:rsidP="00FA2E2D">
      <w:pPr>
        <w:shd w:val="clear" w:color="auto" w:fill="FFFFFF"/>
        <w:tabs>
          <w:tab w:val="left" w:pos="3969"/>
        </w:tabs>
        <w:suppressAutoHyphens/>
        <w:spacing w:after="0" w:line="840" w:lineRule="auto"/>
        <w:ind w:right="-17"/>
        <w:jc w:val="both"/>
        <w:rPr>
          <w:rFonts w:ascii="Times New Roman" w:hAnsi="Times New Roman"/>
          <w:sz w:val="28"/>
          <w:szCs w:val="28"/>
          <w:shd w:val="clear" w:color="auto" w:fill="FFFFFF"/>
        </w:rPr>
      </w:pP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Pr>
          <w:rFonts w:ascii="Times New Roman" w:hAnsi="Times New Roman"/>
          <w:sz w:val="28"/>
          <w:szCs w:val="28"/>
          <w:shd w:val="clear" w:color="auto" w:fill="FFFFFF"/>
        </w:rPr>
        <w:t xml:space="preserve">         </w:t>
      </w:r>
      <w:r w:rsidR="00D20B5C" w:rsidRPr="005B6E50">
        <w:rPr>
          <w:rFonts w:ascii="Times New Roman" w:hAnsi="Times New Roman"/>
          <w:sz w:val="28"/>
          <w:szCs w:val="28"/>
          <w:shd w:val="clear" w:color="auto" w:fill="FFFFFF"/>
        </w:rPr>
        <w:t>Людмила ВОЛКОВА</w:t>
      </w:r>
    </w:p>
    <w:p w:rsidR="00D20B5C" w:rsidRPr="005B6E50" w:rsidRDefault="005B6E50" w:rsidP="00FA2E2D">
      <w:pPr>
        <w:shd w:val="clear" w:color="auto" w:fill="FFFFFF"/>
        <w:tabs>
          <w:tab w:val="left" w:pos="3969"/>
        </w:tabs>
        <w:suppressAutoHyphens/>
        <w:spacing w:after="0" w:line="840" w:lineRule="auto"/>
        <w:ind w:right="-17"/>
        <w:jc w:val="both"/>
        <w:rPr>
          <w:rFonts w:ascii="Times New Roman" w:hAnsi="Times New Roman"/>
          <w:sz w:val="28"/>
          <w:szCs w:val="28"/>
          <w:shd w:val="clear" w:color="auto" w:fill="FFFFFF"/>
        </w:rPr>
      </w:pP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Pr>
          <w:rFonts w:ascii="Times New Roman" w:hAnsi="Times New Roman"/>
          <w:sz w:val="28"/>
          <w:szCs w:val="28"/>
          <w:shd w:val="clear" w:color="auto" w:fill="FFFFFF"/>
        </w:rPr>
        <w:t xml:space="preserve">         </w:t>
      </w:r>
      <w:r w:rsidR="00D20B5C" w:rsidRPr="005B6E50">
        <w:rPr>
          <w:rFonts w:ascii="Times New Roman" w:hAnsi="Times New Roman"/>
          <w:sz w:val="28"/>
          <w:szCs w:val="28"/>
          <w:shd w:val="clear" w:color="auto" w:fill="FFFFFF"/>
        </w:rPr>
        <w:t xml:space="preserve">Надія КОБЕЦЬКА </w:t>
      </w:r>
    </w:p>
    <w:p w:rsidR="00E674F3" w:rsidRDefault="005B6E50" w:rsidP="00FA2E2D">
      <w:pPr>
        <w:shd w:val="clear" w:color="auto" w:fill="FFFFFF"/>
        <w:tabs>
          <w:tab w:val="left" w:pos="3969"/>
        </w:tabs>
        <w:suppressAutoHyphens/>
        <w:spacing w:after="0" w:line="840" w:lineRule="auto"/>
        <w:ind w:right="-17"/>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t xml:space="preserve">         </w:t>
      </w:r>
      <w:r w:rsidR="003C3CDA" w:rsidRPr="005B6E50">
        <w:rPr>
          <w:rFonts w:ascii="Times New Roman" w:hAnsi="Times New Roman"/>
          <w:sz w:val="28"/>
          <w:szCs w:val="28"/>
          <w:shd w:val="clear" w:color="auto" w:fill="FFFFFF"/>
        </w:rPr>
        <w:t xml:space="preserve">Володимир ЛУГАНСЬКИЙ </w:t>
      </w:r>
    </w:p>
    <w:p w:rsidR="00FA2E2D" w:rsidRPr="005B6E50" w:rsidRDefault="00FA2E2D" w:rsidP="00FA2E2D">
      <w:pPr>
        <w:shd w:val="clear" w:color="auto" w:fill="FFFFFF"/>
        <w:tabs>
          <w:tab w:val="left" w:pos="3969"/>
        </w:tabs>
        <w:suppressAutoHyphens/>
        <w:spacing w:after="0" w:line="840" w:lineRule="auto"/>
        <w:ind w:right="-17"/>
        <w:jc w:val="both"/>
        <w:rPr>
          <w:rFonts w:ascii="Times New Roman" w:hAnsi="Times New Roman"/>
          <w:sz w:val="28"/>
          <w:szCs w:val="28"/>
          <w:shd w:val="clear" w:color="auto" w:fill="FFFFFF"/>
        </w:rPr>
      </w:pP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t xml:space="preserve">         Руслан МЕЛЬНИК</w:t>
      </w:r>
    </w:p>
    <w:p w:rsidR="00D20B5C" w:rsidRPr="005B6E50" w:rsidRDefault="005B6E50" w:rsidP="00FA2E2D">
      <w:pPr>
        <w:shd w:val="clear" w:color="auto" w:fill="FFFFFF"/>
        <w:tabs>
          <w:tab w:val="left" w:pos="3969"/>
        </w:tabs>
        <w:suppressAutoHyphens/>
        <w:spacing w:after="0" w:line="840" w:lineRule="auto"/>
        <w:ind w:right="-17"/>
        <w:jc w:val="both"/>
        <w:rPr>
          <w:rFonts w:ascii="Times New Roman" w:hAnsi="Times New Roman"/>
          <w:sz w:val="28"/>
          <w:szCs w:val="28"/>
          <w:shd w:val="clear" w:color="auto" w:fill="FFFFFF"/>
        </w:rPr>
      </w:pP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sidRPr="005B6E50">
        <w:rPr>
          <w:rFonts w:ascii="Times New Roman" w:hAnsi="Times New Roman"/>
          <w:sz w:val="28"/>
          <w:szCs w:val="28"/>
          <w:shd w:val="clear" w:color="auto" w:fill="FFFFFF"/>
        </w:rPr>
        <w:tab/>
      </w:r>
      <w:r>
        <w:rPr>
          <w:rFonts w:ascii="Times New Roman" w:hAnsi="Times New Roman"/>
          <w:sz w:val="28"/>
          <w:szCs w:val="28"/>
          <w:shd w:val="clear" w:color="auto" w:fill="FFFFFF"/>
        </w:rPr>
        <w:t xml:space="preserve">         </w:t>
      </w:r>
      <w:r w:rsidR="003C3CDA" w:rsidRPr="005B6E50">
        <w:rPr>
          <w:rFonts w:ascii="Times New Roman" w:hAnsi="Times New Roman"/>
          <w:sz w:val="28"/>
          <w:szCs w:val="28"/>
          <w:shd w:val="clear" w:color="auto" w:fill="FFFFFF"/>
        </w:rPr>
        <w:t>Галина ШЕВЧУК</w:t>
      </w:r>
    </w:p>
    <w:sectPr w:rsidR="00D20B5C" w:rsidRPr="005B6E50">
      <w:headerReference w:type="default" r:id="rId8"/>
      <w:pgSz w:w="11906" w:h="16838" w:code="9"/>
      <w:pgMar w:top="1135" w:right="566" w:bottom="1276"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24D0B" w:rsidRDefault="00D24D0B">
      <w:pPr>
        <w:spacing w:after="0" w:line="240" w:lineRule="auto"/>
      </w:pPr>
      <w:r>
        <w:separator/>
      </w:r>
    </w:p>
  </w:endnote>
  <w:endnote w:type="continuationSeparator" w:id="0">
    <w:p w:rsidR="00D24D0B" w:rsidRDefault="00D24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24D0B" w:rsidRDefault="00D24D0B">
      <w:pPr>
        <w:spacing w:after="0" w:line="240" w:lineRule="auto"/>
      </w:pPr>
      <w:r>
        <w:separator/>
      </w:r>
    </w:p>
  </w:footnote>
  <w:footnote w:type="continuationSeparator" w:id="0">
    <w:p w:rsidR="00D24D0B" w:rsidRDefault="00D24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674F3" w:rsidRDefault="003C3CDA">
    <w:pPr>
      <w:pStyle w:val="a6"/>
      <w:jc w:val="center"/>
    </w:pPr>
    <w:r>
      <w:fldChar w:fldCharType="begin"/>
    </w:r>
    <w:r>
      <w:instrText>PAGE   \* MERGEFORMAT</w:instrText>
    </w:r>
    <w:r>
      <w:fldChar w:fldCharType="separate"/>
    </w:r>
    <w:r w:rsidR="00FA2E2D">
      <w:rPr>
        <w:noProof/>
      </w:rPr>
      <w:t>2</w:t>
    </w:r>
    <w:r>
      <w:fldChar w:fldCharType="end"/>
    </w:r>
  </w:p>
  <w:p w:rsidR="00E674F3" w:rsidRDefault="00E674F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A6F79"/>
    <w:multiLevelType w:val="hybridMultilevel"/>
    <w:tmpl w:val="B0F2BFDC"/>
    <w:lvl w:ilvl="0" w:tplc="A0A2078E">
      <w:start w:val="1"/>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1" w15:restartNumberingAfterBreak="0">
    <w:nsid w:val="140703A0"/>
    <w:multiLevelType w:val="hybridMultilevel"/>
    <w:tmpl w:val="C0F04B1C"/>
    <w:lvl w:ilvl="0" w:tplc="ADEE23BC">
      <w:start w:val="1"/>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2" w15:restartNumberingAfterBreak="0">
    <w:nsid w:val="3EB72065"/>
    <w:multiLevelType w:val="hybridMultilevel"/>
    <w:tmpl w:val="EC88B77C"/>
    <w:lvl w:ilvl="0" w:tplc="E2602322">
      <w:start w:val="3"/>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3" w15:restartNumberingAfterBreak="0">
    <w:nsid w:val="3FC36B9B"/>
    <w:multiLevelType w:val="hybridMultilevel"/>
    <w:tmpl w:val="33DE52AC"/>
    <w:lvl w:ilvl="0" w:tplc="8284A8D2">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4" w15:restartNumberingAfterBreak="0">
    <w:nsid w:val="6A980E16"/>
    <w:multiLevelType w:val="hybridMultilevel"/>
    <w:tmpl w:val="70666E3C"/>
    <w:lvl w:ilvl="0" w:tplc="E6387E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74F3"/>
    <w:rsid w:val="00065882"/>
    <w:rsid w:val="00096792"/>
    <w:rsid w:val="000C410B"/>
    <w:rsid w:val="00104572"/>
    <w:rsid w:val="00183DC9"/>
    <w:rsid w:val="001D281F"/>
    <w:rsid w:val="001D5386"/>
    <w:rsid w:val="00257D92"/>
    <w:rsid w:val="00277836"/>
    <w:rsid w:val="002D6090"/>
    <w:rsid w:val="003410A9"/>
    <w:rsid w:val="00345AC3"/>
    <w:rsid w:val="00356C8B"/>
    <w:rsid w:val="003740D7"/>
    <w:rsid w:val="003C3CDA"/>
    <w:rsid w:val="003F3CAA"/>
    <w:rsid w:val="00411357"/>
    <w:rsid w:val="004775C8"/>
    <w:rsid w:val="00485621"/>
    <w:rsid w:val="00490799"/>
    <w:rsid w:val="004C4FBE"/>
    <w:rsid w:val="004C7303"/>
    <w:rsid w:val="00500CED"/>
    <w:rsid w:val="00505228"/>
    <w:rsid w:val="00536EA3"/>
    <w:rsid w:val="005630F2"/>
    <w:rsid w:val="00564957"/>
    <w:rsid w:val="005767D2"/>
    <w:rsid w:val="005A765A"/>
    <w:rsid w:val="005B6E50"/>
    <w:rsid w:val="005E781B"/>
    <w:rsid w:val="005F7845"/>
    <w:rsid w:val="0065697D"/>
    <w:rsid w:val="006674D9"/>
    <w:rsid w:val="006A71E5"/>
    <w:rsid w:val="006E1781"/>
    <w:rsid w:val="00724F76"/>
    <w:rsid w:val="00736483"/>
    <w:rsid w:val="00747AC5"/>
    <w:rsid w:val="007C74B2"/>
    <w:rsid w:val="007E7E98"/>
    <w:rsid w:val="00817B83"/>
    <w:rsid w:val="00825D9D"/>
    <w:rsid w:val="008C28FB"/>
    <w:rsid w:val="00910DB8"/>
    <w:rsid w:val="00942570"/>
    <w:rsid w:val="00951C50"/>
    <w:rsid w:val="00983223"/>
    <w:rsid w:val="009B52D8"/>
    <w:rsid w:val="00A02A46"/>
    <w:rsid w:val="00A03C8B"/>
    <w:rsid w:val="00A5311B"/>
    <w:rsid w:val="00AB7E33"/>
    <w:rsid w:val="00AC2002"/>
    <w:rsid w:val="00AC6BF6"/>
    <w:rsid w:val="00AD10F3"/>
    <w:rsid w:val="00AE11D8"/>
    <w:rsid w:val="00B101D4"/>
    <w:rsid w:val="00B161C6"/>
    <w:rsid w:val="00B803BA"/>
    <w:rsid w:val="00BA025D"/>
    <w:rsid w:val="00BD4376"/>
    <w:rsid w:val="00BD4EFE"/>
    <w:rsid w:val="00BD7BD2"/>
    <w:rsid w:val="00C12602"/>
    <w:rsid w:val="00C2424E"/>
    <w:rsid w:val="00C277CB"/>
    <w:rsid w:val="00C30164"/>
    <w:rsid w:val="00C7615C"/>
    <w:rsid w:val="00C915AC"/>
    <w:rsid w:val="00C91C81"/>
    <w:rsid w:val="00CD1883"/>
    <w:rsid w:val="00CD192E"/>
    <w:rsid w:val="00CF606E"/>
    <w:rsid w:val="00D111A9"/>
    <w:rsid w:val="00D20B5C"/>
    <w:rsid w:val="00D24D0B"/>
    <w:rsid w:val="00D40A2A"/>
    <w:rsid w:val="00D62EC5"/>
    <w:rsid w:val="00D76F33"/>
    <w:rsid w:val="00D82FC6"/>
    <w:rsid w:val="00DA0768"/>
    <w:rsid w:val="00E62BCE"/>
    <w:rsid w:val="00E674F3"/>
    <w:rsid w:val="00EB4A43"/>
    <w:rsid w:val="00ED3F8F"/>
    <w:rsid w:val="00EF658F"/>
    <w:rsid w:val="00F01BF5"/>
    <w:rsid w:val="00FA2E2D"/>
    <w:rsid w:val="00FB6279"/>
    <w:rsid w:val="00FD3D86"/>
    <w:rsid w:val="00FE3D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518D"/>
  <w15:docId w15:val="{385ABBC6-1539-4C93-B383-EB200C0D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pPr>
      <w:spacing w:after="0" w:line="240" w:lineRule="auto"/>
    </w:pPr>
    <w:rPr>
      <w:rFonts w:ascii="Tahoma" w:hAnsi="Tahoma"/>
      <w:sz w:val="16"/>
    </w:rPr>
  </w:style>
  <w:style w:type="paragraph" w:customStyle="1" w:styleId="rvps2">
    <w:name w:val="rvps2"/>
    <w:basedOn w:val="a"/>
    <w:pPr>
      <w:spacing w:before="100" w:beforeAutospacing="1" w:after="100" w:afterAutospacing="1" w:line="240" w:lineRule="auto"/>
    </w:pPr>
    <w:rPr>
      <w:rFonts w:ascii="Times New Roman" w:hAnsi="Times New Roman"/>
      <w:sz w:val="24"/>
    </w:rPr>
  </w:style>
  <w:style w:type="paragraph" w:styleId="a5">
    <w:name w:val="Normal (Web)"/>
    <w:basedOn w:val="a"/>
    <w:semiHidden/>
    <w:pPr>
      <w:spacing w:before="100" w:beforeAutospacing="1" w:after="100" w:afterAutospacing="1" w:line="240" w:lineRule="auto"/>
    </w:pPr>
    <w:rPr>
      <w:rFonts w:ascii="Times New Roman" w:hAnsi="Times New Roman"/>
      <w:sz w:val="24"/>
    </w:rPr>
  </w:style>
  <w:style w:type="paragraph" w:styleId="a6">
    <w:name w:val="header"/>
    <w:basedOn w:val="a"/>
    <w:link w:val="a7"/>
    <w:pPr>
      <w:tabs>
        <w:tab w:val="center" w:pos="4819"/>
        <w:tab w:val="right" w:pos="9639"/>
      </w:tabs>
      <w:spacing w:after="0" w:line="240" w:lineRule="auto"/>
    </w:pPr>
  </w:style>
  <w:style w:type="paragraph" w:styleId="a8">
    <w:name w:val="footer"/>
    <w:basedOn w:val="a"/>
    <w:link w:val="a9"/>
    <w:pPr>
      <w:tabs>
        <w:tab w:val="center" w:pos="4819"/>
        <w:tab w:val="right" w:pos="9639"/>
      </w:tabs>
      <w:spacing w:after="0" w:line="240" w:lineRule="auto"/>
    </w:pPr>
  </w:style>
  <w:style w:type="paragraph" w:styleId="aa">
    <w:name w:val="List Paragraph"/>
    <w:basedOn w:val="a"/>
    <w:qFormat/>
    <w:pPr>
      <w:ind w:left="720"/>
      <w:contextualSpacing/>
    </w:pPr>
  </w:style>
  <w:style w:type="paragraph" w:customStyle="1" w:styleId="rtejustify">
    <w:name w:val="rtejustify"/>
    <w:basedOn w:val="a"/>
    <w:pPr>
      <w:spacing w:before="100" w:beforeAutospacing="1" w:after="100" w:afterAutospacing="1" w:line="240" w:lineRule="auto"/>
    </w:pPr>
    <w:rPr>
      <w:rFonts w:ascii="Times New Roman" w:hAnsi="Times New Roman"/>
      <w:sz w:val="24"/>
    </w:rPr>
  </w:style>
  <w:style w:type="paragraph" w:styleId="ab">
    <w:name w:val="No Spacing"/>
    <w:qFormat/>
    <w:pPr>
      <w:spacing w:after="0" w:line="240" w:lineRule="auto"/>
    </w:pPr>
  </w:style>
  <w:style w:type="character" w:styleId="ac">
    <w:name w:val="line number"/>
    <w:basedOn w:val="a0"/>
    <w:semiHidden/>
  </w:style>
  <w:style w:type="character" w:styleId="ad">
    <w:name w:val="Hyperlink"/>
    <w:basedOn w:val="a0"/>
    <w:semiHidden/>
    <w:rPr>
      <w:color w:val="0000FF"/>
      <w:u w:val="single"/>
    </w:rPr>
  </w:style>
  <w:style w:type="character" w:customStyle="1" w:styleId="a4">
    <w:name w:val="Текст у виносці Знак"/>
    <w:basedOn w:val="a0"/>
    <w:link w:val="a3"/>
    <w:semiHidden/>
    <w:rPr>
      <w:rFonts w:ascii="Tahoma" w:hAnsi="Tahoma"/>
      <w:sz w:val="16"/>
    </w:rPr>
  </w:style>
  <w:style w:type="character" w:customStyle="1" w:styleId="rvts46">
    <w:name w:val="rvts46"/>
    <w:basedOn w:val="a0"/>
  </w:style>
  <w:style w:type="character" w:customStyle="1" w:styleId="rvts11">
    <w:name w:val="rvts11"/>
    <w:basedOn w:val="a0"/>
  </w:style>
  <w:style w:type="character" w:customStyle="1" w:styleId="rvts37">
    <w:name w:val="rvts37"/>
    <w:basedOn w:val="a0"/>
  </w:style>
  <w:style w:type="character" w:customStyle="1" w:styleId="a7">
    <w:name w:val="Верхній колонтитул Знак"/>
    <w:basedOn w:val="a0"/>
    <w:link w:val="a6"/>
  </w:style>
  <w:style w:type="character" w:customStyle="1" w:styleId="a9">
    <w:name w:val="Нижній колонтитул Знак"/>
    <w:basedOn w:val="a0"/>
    <w:link w:val="a8"/>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783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TotalTime>
  <Pages>1</Pages>
  <Words>3358</Words>
  <Characters>1915</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Семоненко Ольга Миколаївна</cp:lastModifiedBy>
  <cp:revision>35</cp:revision>
  <cp:lastPrinted>2026-07-29T15:00:00Z</cp:lastPrinted>
  <dcterms:created xsi:type="dcterms:W3CDTF">2025-09-29T06:36:00Z</dcterms:created>
  <dcterms:modified xsi:type="dcterms:W3CDTF">2026-08-25T05:21:00Z</dcterms:modified>
</cp:coreProperties>
</file>