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1A453" w14:textId="77777777" w:rsidR="00FC03AE" w:rsidRPr="003266CC" w:rsidRDefault="00FC03AE" w:rsidP="00FC03A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66CC">
        <w:rPr>
          <w:rFonts w:ascii="Times New Roman" w:eastAsia="Times New Roman" w:hAnsi="Times New Roman"/>
          <w:noProof/>
          <w:kern w:val="2"/>
          <w:sz w:val="28"/>
          <w:szCs w:val="28"/>
          <w:lang w:eastAsia="uk-UA"/>
        </w:rPr>
        <w:drawing>
          <wp:inline distT="0" distB="0" distL="0" distR="0" wp14:anchorId="05B84013" wp14:editId="087EDBF8">
            <wp:extent cx="541020" cy="7169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69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9EFE7" w14:textId="77777777" w:rsidR="00FC03AE" w:rsidRPr="003266CC" w:rsidRDefault="00FC03AE" w:rsidP="00FC03AE">
      <w:pPr>
        <w:spacing w:after="0" w:line="240" w:lineRule="auto"/>
        <w:ind w:right="-1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E952C09" w14:textId="77777777" w:rsidR="00FC03AE" w:rsidRPr="003266CC" w:rsidRDefault="00FC03AE" w:rsidP="00FC03AE">
      <w:pPr>
        <w:widowControl w:val="0"/>
        <w:suppressAutoHyphens/>
        <w:spacing w:after="0" w:line="360" w:lineRule="atLeast"/>
        <w:ind w:right="-1"/>
        <w:jc w:val="center"/>
        <w:rPr>
          <w:rFonts w:ascii="Times New Roman" w:eastAsia="Times New Roman" w:hAnsi="Times New Roman"/>
          <w:bCs/>
          <w:kern w:val="2"/>
          <w:sz w:val="36"/>
          <w:szCs w:val="36"/>
          <w:lang w:eastAsia="hi-IN" w:bidi="hi-IN"/>
        </w:rPr>
      </w:pPr>
      <w:r w:rsidRPr="003266CC">
        <w:rPr>
          <w:rFonts w:ascii="Times New Roman" w:eastAsia="Times New Roman" w:hAnsi="Times New Roman"/>
          <w:bCs/>
          <w:kern w:val="2"/>
          <w:sz w:val="36"/>
          <w:szCs w:val="36"/>
          <w:lang w:eastAsia="hi-IN" w:bidi="hi-IN"/>
        </w:rPr>
        <w:t>ВИЩА КВАЛІФІКАЦІЙНА КОМІСІЯ СУДДІВ УКРАЇНИ</w:t>
      </w:r>
    </w:p>
    <w:p w14:paraId="6BC73B2B" w14:textId="77777777" w:rsidR="00FC03AE" w:rsidRPr="003266CC" w:rsidRDefault="00FC03AE" w:rsidP="00FC03A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535E205" w14:textId="177E56F7" w:rsidR="00FC03AE" w:rsidRPr="007A109E" w:rsidRDefault="004D56B7" w:rsidP="003266CC">
      <w:pPr>
        <w:spacing w:after="360" w:line="340" w:lineRule="exac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50D64" w:rsidRPr="007A109E">
        <w:rPr>
          <w:rFonts w:ascii="Times New Roman" w:eastAsia="Times New Roman" w:hAnsi="Times New Roman"/>
          <w:sz w:val="26"/>
          <w:szCs w:val="26"/>
          <w:lang w:eastAsia="ru-RU"/>
        </w:rPr>
        <w:t>верес</w:t>
      </w:r>
      <w:r w:rsidR="006918D1" w:rsidRPr="007A109E">
        <w:rPr>
          <w:rFonts w:ascii="Times New Roman" w:eastAsia="Times New Roman" w:hAnsi="Times New Roman"/>
          <w:sz w:val="26"/>
          <w:szCs w:val="26"/>
          <w:lang w:eastAsia="ru-RU"/>
        </w:rPr>
        <w:t>ня</w:t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="00915E4F" w:rsidRPr="007A109E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 xml:space="preserve"> року </w:t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C03AE" w:rsidRPr="007A109E">
        <w:rPr>
          <w:rFonts w:ascii="Times New Roman" w:eastAsia="Times New Roman" w:hAnsi="Times New Roman"/>
          <w:sz w:val="26"/>
          <w:szCs w:val="26"/>
          <w:lang w:eastAsia="ru-RU"/>
        </w:rPr>
        <w:tab/>
        <w:t>м. Київ</w:t>
      </w:r>
    </w:p>
    <w:p w14:paraId="0F2CCE55" w14:textId="0C56F99B" w:rsidR="00FC03AE" w:rsidRPr="007A109E" w:rsidRDefault="00FC03AE" w:rsidP="00CA6BBB">
      <w:pPr>
        <w:spacing w:after="360" w:line="340" w:lineRule="exact"/>
        <w:ind w:right="57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bookmarkStart w:id="0" w:name="_GoBack"/>
      <w:bookmarkEnd w:id="0"/>
      <w:r w:rsidRPr="007A10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Р І Ш Е Н </w:t>
      </w:r>
      <w:proofErr w:type="spellStart"/>
      <w:r w:rsidRPr="007A109E">
        <w:rPr>
          <w:rFonts w:ascii="Times New Roman" w:eastAsia="Times New Roman" w:hAnsi="Times New Roman"/>
          <w:bCs/>
          <w:sz w:val="26"/>
          <w:szCs w:val="26"/>
          <w:lang w:eastAsia="ru-RU"/>
        </w:rPr>
        <w:t>Н</w:t>
      </w:r>
      <w:proofErr w:type="spellEnd"/>
      <w:r w:rsidRPr="007A10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Я  № </w:t>
      </w:r>
      <w:r w:rsidR="001275D9">
        <w:rPr>
          <w:rFonts w:ascii="Times New Roman" w:eastAsia="Times New Roman" w:hAnsi="Times New Roman"/>
          <w:bCs/>
          <w:sz w:val="26"/>
          <w:szCs w:val="26"/>
          <w:u w:val="single"/>
          <w:lang w:eastAsia="ru-RU"/>
        </w:rPr>
        <w:t>152/пс-26</w:t>
      </w:r>
    </w:p>
    <w:p w14:paraId="44F457AA" w14:textId="77777777" w:rsidR="00FC03AE" w:rsidRPr="007A109E" w:rsidRDefault="00FC03AE" w:rsidP="003266CC">
      <w:pPr>
        <w:spacing w:after="240" w:line="340" w:lineRule="exact"/>
        <w:ind w:right="-1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7A109E">
        <w:rPr>
          <w:rFonts w:ascii="Times New Roman" w:eastAsia="Times New Roman" w:hAnsi="Times New Roman"/>
          <w:bCs/>
          <w:sz w:val="26"/>
          <w:szCs w:val="26"/>
          <w:lang w:eastAsia="ru-RU"/>
        </w:rPr>
        <w:t>Вища кваліфікаційна комісія суддів України у складі Першої палати:</w:t>
      </w:r>
    </w:p>
    <w:p w14:paraId="6CD3E4DB" w14:textId="105470CC" w:rsidR="00FC03AE" w:rsidRPr="007A109E" w:rsidRDefault="00FC03AE" w:rsidP="003266CC">
      <w:pPr>
        <w:shd w:val="clear" w:color="auto" w:fill="FFFFFF"/>
        <w:suppressAutoHyphens/>
        <w:spacing w:after="240" w:line="340" w:lineRule="exact"/>
        <w:jc w:val="both"/>
        <w:rPr>
          <w:rFonts w:ascii="Times New Roman" w:eastAsia="Times New Roman" w:hAnsi="Times New Roman"/>
          <w:sz w:val="26"/>
          <w:szCs w:val="26"/>
          <w:highlight w:val="yellow"/>
          <w:lang w:eastAsia="ar-SA"/>
        </w:rPr>
      </w:pPr>
      <w:r w:rsidRPr="007A109E">
        <w:rPr>
          <w:rFonts w:ascii="Times New Roman" w:eastAsia="Times New Roman" w:hAnsi="Times New Roman"/>
          <w:sz w:val="26"/>
          <w:szCs w:val="26"/>
          <w:lang w:eastAsia="ar-SA"/>
        </w:rPr>
        <w:t xml:space="preserve">головуючого – </w:t>
      </w:r>
      <w:r w:rsidR="009E24F5" w:rsidRPr="007A109E">
        <w:rPr>
          <w:rFonts w:ascii="Times New Roman" w:hAnsi="Times New Roman"/>
          <w:sz w:val="26"/>
          <w:szCs w:val="26"/>
        </w:rPr>
        <w:t>Сергія ЧУМАКА</w:t>
      </w:r>
      <w:r w:rsidRPr="007A109E">
        <w:rPr>
          <w:rFonts w:ascii="Times New Roman" w:eastAsia="Times New Roman" w:hAnsi="Times New Roman"/>
          <w:sz w:val="26"/>
          <w:szCs w:val="26"/>
          <w:lang w:eastAsia="ar-SA"/>
        </w:rPr>
        <w:t>,</w:t>
      </w:r>
    </w:p>
    <w:p w14:paraId="17FF8612" w14:textId="60427BF0" w:rsidR="00FC03AE" w:rsidRPr="007A109E" w:rsidRDefault="00FC03AE" w:rsidP="003266CC">
      <w:pPr>
        <w:spacing w:after="240" w:line="340" w:lineRule="exact"/>
        <w:ind w:right="-1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uk-UA"/>
        </w:rPr>
      </w:pPr>
      <w:r w:rsidRPr="007A109E">
        <w:rPr>
          <w:rFonts w:ascii="Times New Roman" w:eastAsia="Times New Roman" w:hAnsi="Times New Roman"/>
          <w:sz w:val="26"/>
          <w:szCs w:val="26"/>
          <w:lang w:eastAsia="ar-SA"/>
        </w:rPr>
        <w:t xml:space="preserve">членів Комісії: </w:t>
      </w:r>
      <w:r w:rsidR="009972F6" w:rsidRPr="007A109E">
        <w:rPr>
          <w:rFonts w:ascii="Times New Roman" w:eastAsia="Times New Roman" w:hAnsi="Times New Roman"/>
          <w:sz w:val="26"/>
          <w:szCs w:val="26"/>
          <w:lang w:eastAsia="ar-SA"/>
        </w:rPr>
        <w:t xml:space="preserve">Ярослава ДУХА, </w:t>
      </w:r>
      <w:r w:rsidR="00435C7C" w:rsidRPr="007A109E">
        <w:rPr>
          <w:rFonts w:ascii="Times New Roman" w:hAnsi="Times New Roman"/>
          <w:sz w:val="26"/>
          <w:szCs w:val="26"/>
          <w:shd w:val="clear" w:color="auto" w:fill="FFFFFF"/>
        </w:rPr>
        <w:t xml:space="preserve">Ігоря КУШНІРА, </w:t>
      </w:r>
      <w:r w:rsidR="00915E4F" w:rsidRPr="007A109E">
        <w:rPr>
          <w:rFonts w:ascii="Times New Roman" w:hAnsi="Times New Roman"/>
          <w:sz w:val="26"/>
          <w:szCs w:val="26"/>
          <w:shd w:val="clear" w:color="auto" w:fill="FFFFFF"/>
        </w:rPr>
        <w:t xml:space="preserve">Олексія ОМЕЛЬЯНА, </w:t>
      </w:r>
      <w:r w:rsidR="009E24F5" w:rsidRPr="007A109E">
        <w:rPr>
          <w:rFonts w:ascii="Times New Roman" w:hAnsi="Times New Roman"/>
          <w:sz w:val="26"/>
          <w:szCs w:val="26"/>
        </w:rPr>
        <w:t>Андрія ПАСІЧНИКА</w:t>
      </w:r>
      <w:r w:rsidRPr="007A109E">
        <w:rPr>
          <w:rFonts w:ascii="Times New Roman" w:hAnsi="Times New Roman"/>
          <w:sz w:val="26"/>
          <w:szCs w:val="26"/>
          <w:shd w:val="clear" w:color="auto" w:fill="FFFFFF"/>
        </w:rPr>
        <w:t>, Руслана СИДОРОВИЧА</w:t>
      </w:r>
      <w:r w:rsidRPr="007A109E">
        <w:rPr>
          <w:rFonts w:ascii="Times New Roman" w:eastAsia="Times New Roman" w:hAnsi="Times New Roman"/>
          <w:sz w:val="26"/>
          <w:szCs w:val="26"/>
          <w:lang w:eastAsia="ar-SA"/>
        </w:rPr>
        <w:t xml:space="preserve"> (доповідач),</w:t>
      </w:r>
    </w:p>
    <w:p w14:paraId="40C71238" w14:textId="0C550317" w:rsidR="00FC03AE" w:rsidRPr="007A109E" w:rsidRDefault="00FC03AE" w:rsidP="003266CC">
      <w:pPr>
        <w:shd w:val="clear" w:color="auto" w:fill="FFFFFF"/>
        <w:tabs>
          <w:tab w:val="left" w:pos="3969"/>
        </w:tabs>
        <w:suppressAutoHyphens/>
        <w:spacing w:after="240" w:line="340" w:lineRule="exact"/>
        <w:ind w:right="-1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 w:rsidRPr="007A109E">
        <w:rPr>
          <w:rFonts w:ascii="Times New Roman" w:hAnsi="Times New Roman"/>
          <w:sz w:val="26"/>
          <w:szCs w:val="26"/>
        </w:rPr>
        <w:t xml:space="preserve">розглянувши питання про відрядження суддів до </w:t>
      </w:r>
      <w:r w:rsidR="00435C7C" w:rsidRPr="007A109E">
        <w:rPr>
          <w:rFonts w:ascii="Times New Roman" w:hAnsi="Times New Roman"/>
          <w:sz w:val="26"/>
          <w:szCs w:val="26"/>
        </w:rPr>
        <w:t>Бориспільського</w:t>
      </w:r>
      <w:r w:rsidRPr="007A109E">
        <w:rPr>
          <w:rFonts w:ascii="Times New Roman" w:hAnsi="Times New Roman"/>
          <w:sz w:val="26"/>
          <w:szCs w:val="26"/>
        </w:rPr>
        <w:t xml:space="preserve"> </w:t>
      </w:r>
      <w:r w:rsidR="00435C7C" w:rsidRPr="007A109E">
        <w:rPr>
          <w:rFonts w:ascii="Times New Roman" w:hAnsi="Times New Roman"/>
          <w:sz w:val="26"/>
          <w:szCs w:val="26"/>
        </w:rPr>
        <w:t>міськ</w:t>
      </w:r>
      <w:r w:rsidRPr="007A109E">
        <w:rPr>
          <w:rFonts w:ascii="Times New Roman" w:hAnsi="Times New Roman"/>
          <w:sz w:val="26"/>
          <w:szCs w:val="26"/>
        </w:rPr>
        <w:t xml:space="preserve">районного суду </w:t>
      </w:r>
      <w:r w:rsidR="00435C7C" w:rsidRPr="007A109E">
        <w:rPr>
          <w:rFonts w:ascii="Times New Roman" w:hAnsi="Times New Roman"/>
          <w:sz w:val="26"/>
          <w:szCs w:val="26"/>
        </w:rPr>
        <w:t>Київської області</w:t>
      </w:r>
      <w:r w:rsidRPr="007A109E">
        <w:rPr>
          <w:rFonts w:ascii="Times New Roman" w:eastAsia="Times New Roman" w:hAnsi="Times New Roman"/>
          <w:sz w:val="26"/>
          <w:szCs w:val="26"/>
          <w:lang w:eastAsia="uk-UA"/>
        </w:rPr>
        <w:t>,</w:t>
      </w:r>
    </w:p>
    <w:p w14:paraId="3012B23B" w14:textId="77777777" w:rsidR="00FC03AE" w:rsidRPr="007A109E" w:rsidRDefault="00FC03AE" w:rsidP="003266CC">
      <w:pPr>
        <w:autoSpaceDE w:val="0"/>
        <w:autoSpaceDN w:val="0"/>
        <w:adjustRightInd w:val="0"/>
        <w:spacing w:after="240" w:line="340" w:lineRule="exact"/>
        <w:ind w:right="-1"/>
        <w:jc w:val="center"/>
        <w:rPr>
          <w:rFonts w:ascii="Times New Roman" w:hAnsi="Times New Roman"/>
          <w:bCs/>
          <w:sz w:val="26"/>
          <w:szCs w:val="26"/>
        </w:rPr>
      </w:pPr>
      <w:r w:rsidRPr="007A109E">
        <w:rPr>
          <w:rFonts w:ascii="Times New Roman" w:hAnsi="Times New Roman"/>
          <w:bCs/>
          <w:sz w:val="26"/>
          <w:szCs w:val="26"/>
        </w:rPr>
        <w:t>встановила:</w:t>
      </w:r>
    </w:p>
    <w:p w14:paraId="584C4AA3" w14:textId="66F23460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До Вищої кваліфікаційної комісії суддів України </w:t>
      </w:r>
      <w:r w:rsidR="002373D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3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черв</w:t>
      </w:r>
      <w:r w:rsidR="006918D1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ня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202</w:t>
      </w:r>
      <w:r w:rsidR="002373D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року надійшло повідомлення Державної судової адміністрації України (далі</w:t>
      </w:r>
      <w:r w:rsidR="002373D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– ДСА України) про необхідність розгляду питання щодо відрядження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двох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суддів до </w:t>
      </w:r>
      <w:r w:rsidR="00435C7C" w:rsidRPr="007A109E">
        <w:rPr>
          <w:rFonts w:ascii="Times New Roman" w:hAnsi="Times New Roman"/>
          <w:sz w:val="26"/>
          <w:szCs w:val="26"/>
        </w:rPr>
        <w:t>Бориспільського міськрайонного суду Київської області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у зв’язку з виявленням надмірного рівня судового навантаження в цьому суді.</w:t>
      </w:r>
    </w:p>
    <w:p w14:paraId="01D83AD1" w14:textId="77777777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Автоматизованою системою розподілу доповідачем у справі визначено члена Комісії Сидоровича Р.М.</w:t>
      </w:r>
    </w:p>
    <w:p w14:paraId="5F55111B" w14:textId="702A91A0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У повідомленні ДСА України зазначено, що рішенням Вищої ради правосуддя від</w:t>
      </w:r>
      <w:r w:rsidR="000F23D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28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трав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ня 202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року № 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1043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/0/15-2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«Про визначення кількості суддів у місцевих та апеляційних судах» у </w:t>
      </w:r>
      <w:r w:rsidR="00435C7C" w:rsidRPr="007A109E">
        <w:rPr>
          <w:rFonts w:ascii="Times New Roman" w:hAnsi="Times New Roman"/>
          <w:sz w:val="26"/>
          <w:szCs w:val="26"/>
        </w:rPr>
        <w:t>Бориспільському міськрайонному суді Київської області</w:t>
      </w:r>
      <w:r w:rsidR="006918D1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визначено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18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 посад суддів. Фактично на посадах перебувають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дев’ять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суддів,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один </w:t>
      </w:r>
      <w:r w:rsidR="002373D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з яких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відряджен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ий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з інш</w:t>
      </w:r>
      <w:r w:rsidR="00A45CB3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ого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суд</w:t>
      </w:r>
      <w:r w:rsidR="00A45CB3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у</w:t>
      </w:r>
      <w:r w:rsidR="006918D1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5D7E26F4" w14:textId="42460FBE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За даними звітності за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І квартал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202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="00FA64B7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р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оку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середня кількість днів, необхідних для розгляду справ та матеріалів, що надійшли до місцевих загальних судів, по Україні становить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120</w:t>
      </w:r>
      <w:r w:rsidR="0035089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д</w:t>
      </w:r>
      <w:r w:rsidR="0035089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ні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в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для одного повноважного судді з урахуванням рекомендованих Вищою радою правосуддя показників середньої тривалості розгляду справ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  <w:lang w:val="ru-RU"/>
        </w:rPr>
        <w:t xml:space="preserve"> (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рішення Вищої ради правосуддя від 24 листопада 2020 року № 3237/0/15-20).</w:t>
      </w:r>
    </w:p>
    <w:p w14:paraId="4BA94FEF" w14:textId="380A6442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У </w:t>
      </w:r>
      <w:r w:rsidR="00435C7C" w:rsidRPr="007A109E">
        <w:rPr>
          <w:rFonts w:ascii="Times New Roman" w:hAnsi="Times New Roman"/>
          <w:sz w:val="26"/>
          <w:szCs w:val="26"/>
        </w:rPr>
        <w:t>Бориспільському міськрайонному суді Київської області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середня кількість днів, необхідних для розгляду справ, які надійшли за звітний період, одним повноважним суддею становить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188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дні</w:t>
      </w:r>
      <w:r w:rsidR="0035089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в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, тобто перевищує середній показник по Україні, що дає підстави стверджувати про наявність у суді надмірного рівня судового навантаження.</w:t>
      </w:r>
    </w:p>
    <w:p w14:paraId="396C4FE1" w14:textId="74A67639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lastRenderedPageBreak/>
        <w:t xml:space="preserve">Вирішення питання врегулювання рівня судового навантаження в </w:t>
      </w:r>
      <w:r w:rsidR="00435C7C" w:rsidRPr="007A109E">
        <w:rPr>
          <w:rFonts w:ascii="Times New Roman" w:hAnsi="Times New Roman"/>
          <w:sz w:val="26"/>
          <w:szCs w:val="26"/>
        </w:rPr>
        <w:t>Бориспільсько</w:t>
      </w:r>
      <w:r w:rsidR="00F93BB9" w:rsidRPr="007A109E">
        <w:rPr>
          <w:rFonts w:ascii="Times New Roman" w:hAnsi="Times New Roman"/>
          <w:sz w:val="26"/>
          <w:szCs w:val="26"/>
        </w:rPr>
        <w:t>му</w:t>
      </w:r>
      <w:r w:rsidR="00435C7C" w:rsidRPr="007A109E">
        <w:rPr>
          <w:rFonts w:ascii="Times New Roman" w:hAnsi="Times New Roman"/>
          <w:sz w:val="26"/>
          <w:szCs w:val="26"/>
        </w:rPr>
        <w:t xml:space="preserve"> міськрайонно</w:t>
      </w:r>
      <w:r w:rsidR="00F93BB9" w:rsidRPr="007A109E">
        <w:rPr>
          <w:rFonts w:ascii="Times New Roman" w:hAnsi="Times New Roman"/>
          <w:sz w:val="26"/>
          <w:szCs w:val="26"/>
        </w:rPr>
        <w:t>му</w:t>
      </w:r>
      <w:r w:rsidR="00435C7C" w:rsidRPr="007A109E">
        <w:rPr>
          <w:rFonts w:ascii="Times New Roman" w:hAnsi="Times New Roman"/>
          <w:sz w:val="26"/>
          <w:szCs w:val="26"/>
        </w:rPr>
        <w:t xml:space="preserve"> суд</w:t>
      </w:r>
      <w:r w:rsidR="00F93BB9" w:rsidRPr="007A109E">
        <w:rPr>
          <w:rFonts w:ascii="Times New Roman" w:hAnsi="Times New Roman"/>
          <w:sz w:val="26"/>
          <w:szCs w:val="26"/>
        </w:rPr>
        <w:t>і</w:t>
      </w:r>
      <w:r w:rsidR="00435C7C" w:rsidRPr="007A109E">
        <w:rPr>
          <w:rFonts w:ascii="Times New Roman" w:hAnsi="Times New Roman"/>
          <w:sz w:val="26"/>
          <w:szCs w:val="26"/>
        </w:rPr>
        <w:t xml:space="preserve"> Київської області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можливе за умови відрядження до цього суду 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двох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суддів.</w:t>
      </w:r>
    </w:p>
    <w:p w14:paraId="0B412C3B" w14:textId="10C36167" w:rsidR="00FC03AE" w:rsidRPr="007A109E" w:rsidRDefault="0097748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ДСА України також зазначає, що суттєво не вплине на середній рівень судового навантаження та доступ до правосуддя відрядження суддів із судів, у яких середня кількість днів, необхідна для розгляду справ одним повноважним суддею, менша ніж прогнозована середня кількість днів по Україні.</w:t>
      </w:r>
    </w:p>
    <w:p w14:paraId="5E4A7D78" w14:textId="5ACC1BEE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Комісією </w:t>
      </w:r>
      <w:r w:rsidR="00CF244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2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5</w:t>
      </w:r>
      <w:r w:rsidR="00FA64B7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черв</w:t>
      </w:r>
      <w:r w:rsidR="00FB6B9F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ня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202</w:t>
      </w:r>
      <w:r w:rsidR="00CF244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="00FA64B7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року розпочато процедуру відрядження.</w:t>
      </w:r>
    </w:p>
    <w:p w14:paraId="1521E8E5" w14:textId="627EF7AA" w:rsidR="00AB7304" w:rsidRPr="007A109E" w:rsidRDefault="00AB7304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Рішенням Комісії від </w:t>
      </w:r>
      <w:r w:rsidR="00D26572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19 серпня 2026 року № 132/пс-26 ухвалено внести до Вищої ради правосуддя подання з рекомендацією про відрядження до Бориспільського міськрайонного суду Київської області одного судді та продовжити строк розгляду вказаного питання до 16 вересня 2026 року.</w:t>
      </w:r>
    </w:p>
    <w:p w14:paraId="3BF01EC8" w14:textId="173F74D1" w:rsidR="00D02D4B" w:rsidRPr="007A109E" w:rsidRDefault="00D02D4B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Згідно з пунктом 2 розділу III Порядку відрядження судді до іншого суду того самого рівня і спеціалізації (як тимчасового переведення), затвердженого рішенням Вищої ради правосуддя від 24 січня 2017 року № 54/0/15-17 (далі – Порядок), </w:t>
      </w:r>
      <w:r w:rsidR="00221ABF"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19</w:t>
      </w:r>
      <w:r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  <w:r w:rsidR="00221ABF"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серп</w:t>
      </w:r>
      <w:r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ня 2026 року на офіційному вебсайті Комісії повторно розміщено оголошення про розгляд питання щодо внесення подання про відрядження (тимчасове переведення) </w:t>
      </w:r>
      <w:r w:rsidR="00221ABF"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одного</w:t>
      </w:r>
      <w:r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судді до </w:t>
      </w:r>
      <w:r w:rsidR="00221ABF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Бориспільського міськрайонного суду Київської області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для здійснення правосуддя.</w:t>
      </w:r>
    </w:p>
    <w:p w14:paraId="6C833A27" w14:textId="57BD3A02" w:rsidR="002449D2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Упродовж встановленого строку до Комісії надійшл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згод</w:t>
      </w:r>
      <w:r w:rsidR="00A45CB3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а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на відрядження до </w:t>
      </w:r>
      <w:r w:rsidR="000C065C" w:rsidRPr="007A109E">
        <w:rPr>
          <w:rFonts w:ascii="Times New Roman" w:hAnsi="Times New Roman"/>
          <w:sz w:val="26"/>
          <w:szCs w:val="26"/>
        </w:rPr>
        <w:t>вказаного</w:t>
      </w:r>
      <w:r w:rsidR="00435C7C" w:rsidRPr="007A109E">
        <w:rPr>
          <w:rFonts w:ascii="Times New Roman" w:hAnsi="Times New Roman"/>
          <w:sz w:val="26"/>
          <w:szCs w:val="26"/>
        </w:rPr>
        <w:t xml:space="preserve"> суду 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від судді </w:t>
      </w:r>
      <w:r w:rsidR="000C065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Марганецького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міського суду </w:t>
      </w:r>
      <w:r w:rsidR="000C065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Дніпропетровської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області </w:t>
      </w:r>
      <w:proofErr w:type="spellStart"/>
      <w:r w:rsidR="000C065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Тананайської</w:t>
      </w:r>
      <w:proofErr w:type="spellEnd"/>
      <w:r w:rsidR="000C065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Юлії Андріївни</w:t>
      </w:r>
      <w:r w:rsidR="00435C7C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</w:p>
    <w:p w14:paraId="69780935" w14:textId="62382050" w:rsidR="00FC03AE" w:rsidRPr="007A109E" w:rsidRDefault="00435C7C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  <w:highlight w:val="yellow"/>
        </w:rPr>
      </w:pPr>
      <w:r w:rsidRPr="00631F66">
        <w:rPr>
          <w:rFonts w:ascii="Times New Roman" w:hAnsi="Times New Roman"/>
          <w:bCs/>
          <w:color w:val="000000" w:themeColor="text1"/>
          <w:sz w:val="26"/>
          <w:szCs w:val="26"/>
        </w:rPr>
        <w:t>С</w:t>
      </w:r>
      <w:r w:rsidR="00FC03AE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удд</w:t>
      </w:r>
      <w:r w:rsidRPr="00631F66">
        <w:rPr>
          <w:rFonts w:ascii="Times New Roman" w:hAnsi="Times New Roman"/>
          <w:bCs/>
          <w:color w:val="000000" w:themeColor="text1"/>
          <w:sz w:val="26"/>
          <w:szCs w:val="26"/>
        </w:rPr>
        <w:t>я</w:t>
      </w:r>
      <w:r w:rsidR="00FC03AE" w:rsidRPr="00631F6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proofErr w:type="spellStart"/>
      <w:r w:rsidR="00D5494B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Тананайська</w:t>
      </w:r>
      <w:proofErr w:type="spellEnd"/>
      <w:r w:rsidR="00D5494B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 Ю.А.</w:t>
      </w:r>
      <w:r w:rsidR="00450BF3" w:rsidRPr="00631F6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FC03AE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бра</w:t>
      </w:r>
      <w:r w:rsidR="00D5494B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ла</w:t>
      </w:r>
      <w:r w:rsidR="00FC03AE" w:rsidRPr="00631F6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участь у засіданні </w:t>
      </w:r>
      <w:r w:rsidRPr="00631F66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Комісії </w:t>
      </w:r>
      <w:r w:rsidR="00FC03AE" w:rsidRPr="00631F66">
        <w:rPr>
          <w:rFonts w:ascii="Times New Roman" w:hAnsi="Times New Roman"/>
          <w:bCs/>
          <w:color w:val="000000" w:themeColor="text1"/>
          <w:sz w:val="26"/>
          <w:szCs w:val="26"/>
        </w:rPr>
        <w:t>в режимі відеоконференції.</w:t>
      </w:r>
    </w:p>
    <w:p w14:paraId="3D061A6F" w14:textId="211F38D6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Заслухавши доповідача, проаналізувавши матеріали щодо відрядження суддів до </w:t>
      </w:r>
      <w:r w:rsidR="00435C7C" w:rsidRPr="007A109E">
        <w:rPr>
          <w:rFonts w:ascii="Times New Roman" w:hAnsi="Times New Roman"/>
          <w:sz w:val="26"/>
          <w:szCs w:val="26"/>
        </w:rPr>
        <w:t>Бориспільського міськрайонного суду Київської області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, Комісія встановила таке.</w:t>
      </w:r>
    </w:p>
    <w:p w14:paraId="2E30E88C" w14:textId="4448ECA7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Частиною першою статті</w:t>
      </w:r>
      <w:r w:rsidR="00FA64B7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55 Закону України «Про судоустрій і статус суддів» (далі</w:t>
      </w:r>
      <w:r w:rsidR="00FA64B7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bCs/>
          <w:color w:val="000000" w:themeColor="text1"/>
          <w:sz w:val="26"/>
          <w:szCs w:val="26"/>
        </w:rPr>
        <w:t>– Закон) визначено, що у зв’язку з неможливістю здійснення правосуддя у відповідному суді, виявленням надмірного рівня судового навантаження у відповідному суді, за рішенням Вищої ради правосуддя, ухваленим на підставі подання Вищої кваліфікаційної комісії суддів України, суддя може бути, за його згодою, відряджений до іншого суду того самого рівня і спеціалізації для здійснення правосуддя.</w:t>
      </w:r>
    </w:p>
    <w:p w14:paraId="2555FCA2" w14:textId="77777777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>Відповідно до пункту 10 розділу III Порядку при розгляді питання щодо відрядження судді у зв’язку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критерії: якість розгляду справ суддею, стаж роботи на посаді судді, інформація про стан здійснення правосуддя в суді, в якому суддя обіймає штатну посаду. Комісією можуть бути враховані й інші обставини, встановлені під час розгляду питання щодо відрядження судді.</w:t>
      </w:r>
    </w:p>
    <w:p w14:paraId="6EC9880C" w14:textId="77777777" w:rsidR="00FC03AE" w:rsidRPr="007A109E" w:rsidRDefault="00FC03AE" w:rsidP="003266CC">
      <w:pPr>
        <w:autoSpaceDE w:val="0"/>
        <w:autoSpaceDN w:val="0"/>
        <w:adjustRightInd w:val="0"/>
        <w:spacing w:after="0" w:line="340" w:lineRule="exact"/>
        <w:ind w:right="-1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lastRenderedPageBreak/>
        <w:t>Крім того, за загальним правилом, визначеним абзацом четвертим пункту 1 розділу І Порядку, відрядження суддів із судів, у яких вони обіймають штатні посади, не повинно суттєво впливати на середній рівень судового навантаження та доступ до правосуддя в цих судах.</w:t>
      </w:r>
    </w:p>
    <w:p w14:paraId="5E52C638" w14:textId="27D5ABC8" w:rsidR="009A3EBB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color w:val="1D1D1B"/>
          <w:sz w:val="26"/>
          <w:szCs w:val="26"/>
          <w:shd w:val="clear" w:color="auto" w:fill="FFFFFF"/>
        </w:rPr>
      </w:pPr>
      <w:r w:rsidRPr="007A109E">
        <w:rPr>
          <w:rFonts w:eastAsia="Calibri"/>
          <w:color w:val="000000" w:themeColor="text1"/>
          <w:sz w:val="26"/>
          <w:szCs w:val="26"/>
        </w:rPr>
        <w:t xml:space="preserve">Указом Президента України від </w:t>
      </w:r>
      <w:r w:rsidR="00604290" w:rsidRPr="007A109E">
        <w:rPr>
          <w:rFonts w:eastAsia="Calibri"/>
          <w:color w:val="000000" w:themeColor="text1"/>
          <w:sz w:val="26"/>
          <w:szCs w:val="26"/>
        </w:rPr>
        <w:t>01</w:t>
      </w:r>
      <w:r w:rsidRPr="007A109E">
        <w:rPr>
          <w:rFonts w:eastAsia="Calibri"/>
          <w:color w:val="000000" w:themeColor="text1"/>
          <w:sz w:val="26"/>
          <w:szCs w:val="26"/>
        </w:rPr>
        <w:t> </w:t>
      </w:r>
      <w:r w:rsidR="00604290" w:rsidRPr="007A109E">
        <w:rPr>
          <w:rFonts w:eastAsia="Calibri"/>
          <w:color w:val="000000" w:themeColor="text1"/>
          <w:sz w:val="26"/>
          <w:szCs w:val="26"/>
        </w:rPr>
        <w:t>серп</w:t>
      </w:r>
      <w:r w:rsidR="0028640C" w:rsidRPr="007A109E">
        <w:rPr>
          <w:rFonts w:eastAsia="Calibri"/>
          <w:color w:val="000000" w:themeColor="text1"/>
          <w:sz w:val="26"/>
          <w:szCs w:val="26"/>
        </w:rPr>
        <w:t>ня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 20</w:t>
      </w:r>
      <w:r w:rsidR="00604290" w:rsidRPr="007A109E">
        <w:rPr>
          <w:rFonts w:eastAsia="Calibri"/>
          <w:color w:val="000000" w:themeColor="text1"/>
          <w:sz w:val="26"/>
          <w:szCs w:val="26"/>
        </w:rPr>
        <w:t>07</w:t>
      </w:r>
      <w:r w:rsidRPr="007A109E">
        <w:rPr>
          <w:rFonts w:eastAsia="Calibri"/>
          <w:color w:val="000000" w:themeColor="text1"/>
          <w:sz w:val="26"/>
          <w:szCs w:val="26"/>
        </w:rPr>
        <w:t> року № </w:t>
      </w:r>
      <w:r w:rsidR="00604290" w:rsidRPr="007A109E">
        <w:rPr>
          <w:rFonts w:eastAsia="Calibri"/>
          <w:color w:val="000000" w:themeColor="text1"/>
          <w:sz w:val="26"/>
          <w:szCs w:val="26"/>
        </w:rPr>
        <w:t>676</w:t>
      </w:r>
      <w:r w:rsidRPr="007A109E">
        <w:rPr>
          <w:rFonts w:eastAsia="Calibri"/>
          <w:color w:val="000000" w:themeColor="text1"/>
          <w:sz w:val="26"/>
          <w:szCs w:val="26"/>
        </w:rPr>
        <w:t>/20</w:t>
      </w:r>
      <w:r w:rsidR="00604290" w:rsidRPr="007A109E">
        <w:rPr>
          <w:rFonts w:eastAsia="Calibri"/>
          <w:color w:val="000000" w:themeColor="text1"/>
          <w:sz w:val="26"/>
          <w:szCs w:val="26"/>
        </w:rPr>
        <w:t>07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 </w:t>
      </w:r>
      <w:proofErr w:type="spellStart"/>
      <w:r w:rsidR="00604290" w:rsidRPr="007A109E">
        <w:rPr>
          <w:bCs/>
          <w:color w:val="000000" w:themeColor="text1"/>
          <w:sz w:val="26"/>
          <w:szCs w:val="26"/>
        </w:rPr>
        <w:t>Тананайську</w:t>
      </w:r>
      <w:proofErr w:type="spellEnd"/>
      <w:r w:rsidR="00604290" w:rsidRPr="007A109E">
        <w:rPr>
          <w:bCs/>
          <w:color w:val="000000" w:themeColor="text1"/>
          <w:sz w:val="26"/>
          <w:szCs w:val="26"/>
        </w:rPr>
        <w:t> Ю.А.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 призначено на посаду судді </w:t>
      </w:r>
      <w:r w:rsidR="005F68AD" w:rsidRPr="007A109E">
        <w:rPr>
          <w:bCs/>
          <w:color w:val="000000" w:themeColor="text1"/>
          <w:sz w:val="26"/>
          <w:szCs w:val="26"/>
        </w:rPr>
        <w:t>Марганецького міського суду Дніпропетровської області</w:t>
      </w:r>
      <w:r w:rsidR="00B423B3" w:rsidRPr="007A109E">
        <w:rPr>
          <w:color w:val="1D1D1B"/>
          <w:sz w:val="26"/>
          <w:szCs w:val="26"/>
          <w:shd w:val="clear" w:color="auto" w:fill="FFFFFF"/>
        </w:rPr>
        <w:t>.</w:t>
      </w:r>
      <w:r w:rsidR="005F68AD" w:rsidRPr="007A109E">
        <w:rPr>
          <w:color w:val="1D1D1B"/>
          <w:sz w:val="26"/>
          <w:szCs w:val="26"/>
          <w:shd w:val="clear" w:color="auto" w:fill="FFFFFF"/>
        </w:rPr>
        <w:t xml:space="preserve"> Постановою Верховної Ради України від 21 червня 2012 року № </w:t>
      </w:r>
      <w:r w:rsidR="00A01D84" w:rsidRPr="007A109E">
        <w:rPr>
          <w:color w:val="1D1D1B"/>
          <w:sz w:val="26"/>
          <w:szCs w:val="26"/>
          <w:shd w:val="clear" w:color="auto" w:fill="FFFFFF"/>
        </w:rPr>
        <w:t>5</w:t>
      </w:r>
      <w:r w:rsidR="005F68AD" w:rsidRPr="007A109E">
        <w:rPr>
          <w:color w:val="1D1D1B"/>
          <w:sz w:val="26"/>
          <w:szCs w:val="26"/>
          <w:shd w:val="clear" w:color="auto" w:fill="FFFFFF"/>
        </w:rPr>
        <w:t>011-</w:t>
      </w:r>
      <w:r w:rsidR="005F68AD" w:rsidRPr="007A109E">
        <w:rPr>
          <w:color w:val="1D1D1B"/>
          <w:sz w:val="26"/>
          <w:szCs w:val="26"/>
          <w:shd w:val="clear" w:color="auto" w:fill="FFFFFF"/>
          <w:lang w:val="en-US"/>
        </w:rPr>
        <w:t>VI</w:t>
      </w:r>
      <w:r w:rsidR="00A01D84" w:rsidRPr="007A109E">
        <w:rPr>
          <w:color w:val="1D1D1B"/>
          <w:sz w:val="26"/>
          <w:szCs w:val="26"/>
          <w:shd w:val="clear" w:color="auto" w:fill="FFFFFF"/>
        </w:rPr>
        <w:t xml:space="preserve"> обрано на посаду судді безстроково.</w:t>
      </w:r>
    </w:p>
    <w:p w14:paraId="6DA315F9" w14:textId="2DB722DA" w:rsidR="009A3EBB" w:rsidRPr="007A109E" w:rsidRDefault="009A3EBB" w:rsidP="009A3EBB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rFonts w:eastAsia="Calibri"/>
          <w:color w:val="000000" w:themeColor="text1"/>
          <w:sz w:val="26"/>
          <w:szCs w:val="26"/>
        </w:rPr>
      </w:pPr>
      <w:r w:rsidRPr="007A109E">
        <w:rPr>
          <w:rFonts w:eastAsia="Calibri"/>
          <w:color w:val="000000" w:themeColor="text1"/>
          <w:sz w:val="26"/>
          <w:szCs w:val="26"/>
        </w:rPr>
        <w:t xml:space="preserve">Стаж роботи </w:t>
      </w:r>
      <w:proofErr w:type="spellStart"/>
      <w:r w:rsidR="007219C7" w:rsidRPr="007A109E">
        <w:rPr>
          <w:bCs/>
          <w:color w:val="000000" w:themeColor="text1"/>
          <w:sz w:val="26"/>
          <w:szCs w:val="26"/>
        </w:rPr>
        <w:t>Тананайської</w:t>
      </w:r>
      <w:proofErr w:type="spellEnd"/>
      <w:r w:rsidR="007219C7" w:rsidRPr="007A109E">
        <w:rPr>
          <w:bCs/>
          <w:color w:val="000000" w:themeColor="text1"/>
          <w:sz w:val="26"/>
          <w:szCs w:val="26"/>
        </w:rPr>
        <w:t> Ю.А.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 на посаді судді становить більше </w:t>
      </w:r>
      <w:r w:rsidR="000A071D" w:rsidRPr="007A109E">
        <w:rPr>
          <w:rFonts w:eastAsia="Calibri"/>
          <w:color w:val="000000" w:themeColor="text1"/>
          <w:sz w:val="26"/>
          <w:szCs w:val="26"/>
        </w:rPr>
        <w:t>19 </w:t>
      </w:r>
      <w:r w:rsidRPr="007A109E">
        <w:rPr>
          <w:rFonts w:eastAsia="Calibri"/>
          <w:color w:val="000000" w:themeColor="text1"/>
          <w:sz w:val="26"/>
          <w:szCs w:val="26"/>
        </w:rPr>
        <w:t>рок</w:t>
      </w:r>
      <w:r w:rsidR="000A071D" w:rsidRPr="007A109E">
        <w:rPr>
          <w:rFonts w:eastAsia="Calibri"/>
          <w:color w:val="000000" w:themeColor="text1"/>
          <w:sz w:val="26"/>
          <w:szCs w:val="26"/>
        </w:rPr>
        <w:t>ів</w:t>
      </w:r>
      <w:r w:rsidRPr="007A109E">
        <w:rPr>
          <w:rFonts w:eastAsia="Calibri"/>
          <w:color w:val="000000" w:themeColor="text1"/>
          <w:sz w:val="26"/>
          <w:szCs w:val="26"/>
        </w:rPr>
        <w:t>.</w:t>
      </w:r>
    </w:p>
    <w:p w14:paraId="497167BF" w14:textId="42CDE299" w:rsidR="00851137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rFonts w:eastAsia="Calibri"/>
          <w:color w:val="000000" w:themeColor="text1"/>
          <w:sz w:val="26"/>
          <w:szCs w:val="26"/>
        </w:rPr>
      </w:pPr>
      <w:r w:rsidRPr="007A109E">
        <w:rPr>
          <w:rFonts w:eastAsia="Calibri"/>
          <w:color w:val="000000" w:themeColor="text1"/>
          <w:sz w:val="26"/>
          <w:szCs w:val="26"/>
        </w:rPr>
        <w:t xml:space="preserve">Відповідно до довідки </w:t>
      </w:r>
      <w:r w:rsidR="000A071D" w:rsidRPr="007A109E">
        <w:rPr>
          <w:bCs/>
          <w:color w:val="000000" w:themeColor="text1"/>
          <w:sz w:val="26"/>
          <w:szCs w:val="26"/>
        </w:rPr>
        <w:t>Марганецького міського суду Дніпропетровської області</w:t>
      </w:r>
      <w:r w:rsidR="00BD17F9" w:rsidRPr="007A109E">
        <w:rPr>
          <w:rFonts w:eastAsia="Calibri"/>
          <w:color w:val="000000" w:themeColor="text1"/>
          <w:sz w:val="26"/>
          <w:szCs w:val="26"/>
        </w:rPr>
        <w:t xml:space="preserve"> 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суддею </w:t>
      </w:r>
      <w:proofErr w:type="spellStart"/>
      <w:r w:rsidR="000A071D" w:rsidRPr="007A109E">
        <w:rPr>
          <w:bCs/>
          <w:color w:val="000000" w:themeColor="text1"/>
          <w:sz w:val="26"/>
          <w:szCs w:val="26"/>
        </w:rPr>
        <w:t>Тананайською</w:t>
      </w:r>
      <w:proofErr w:type="spellEnd"/>
      <w:r w:rsidR="000A071D" w:rsidRPr="007A109E">
        <w:rPr>
          <w:bCs/>
          <w:color w:val="000000" w:themeColor="text1"/>
          <w:sz w:val="26"/>
          <w:szCs w:val="26"/>
        </w:rPr>
        <w:t> Ю.А.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 </w:t>
      </w:r>
      <w:r w:rsidR="00E71972" w:rsidRPr="007A109E">
        <w:rPr>
          <w:rFonts w:eastAsia="Calibri"/>
          <w:color w:val="000000" w:themeColor="text1"/>
          <w:sz w:val="26"/>
          <w:szCs w:val="26"/>
        </w:rPr>
        <w:t>у 202</w:t>
      </w:r>
      <w:r w:rsidR="000E698D" w:rsidRPr="007A109E">
        <w:rPr>
          <w:rFonts w:eastAsia="Calibri"/>
          <w:color w:val="000000" w:themeColor="text1"/>
          <w:sz w:val="26"/>
          <w:szCs w:val="26"/>
        </w:rPr>
        <w:t>4</w:t>
      </w:r>
      <w:r w:rsidR="00E71972" w:rsidRPr="007A109E">
        <w:rPr>
          <w:rFonts w:eastAsia="Calibri"/>
          <w:color w:val="000000" w:themeColor="text1"/>
          <w:sz w:val="26"/>
          <w:szCs w:val="26"/>
        </w:rPr>
        <w:t> році розглянуто</w:t>
      </w:r>
      <w:r w:rsidR="00E2463E" w:rsidRPr="007A109E">
        <w:rPr>
          <w:rFonts w:eastAsia="Calibri"/>
          <w:color w:val="000000" w:themeColor="text1"/>
          <w:sz w:val="26"/>
          <w:szCs w:val="26"/>
        </w:rPr>
        <w:t>:</w:t>
      </w:r>
      <w:r w:rsidR="00E71972" w:rsidRPr="007A109E">
        <w:rPr>
          <w:rFonts w:eastAsia="Calibri"/>
          <w:color w:val="000000" w:themeColor="text1"/>
          <w:sz w:val="26"/>
          <w:szCs w:val="26"/>
        </w:rPr>
        <w:t xml:space="preserve"> кримінальних</w:t>
      </w:r>
      <w:r w:rsidR="00E2463E" w:rsidRPr="007A109E">
        <w:rPr>
          <w:rFonts w:eastAsia="Calibri"/>
          <w:color w:val="000000" w:themeColor="text1"/>
          <w:sz w:val="26"/>
          <w:szCs w:val="26"/>
        </w:rPr>
        <w:t xml:space="preserve"> справ</w:t>
      </w:r>
      <w:r w:rsidR="00FA64B7" w:rsidRPr="007A109E">
        <w:rPr>
          <w:rFonts w:eastAsia="Calibri"/>
          <w:color w:val="000000" w:themeColor="text1"/>
          <w:sz w:val="26"/>
          <w:szCs w:val="26"/>
        </w:rPr>
        <w:t> </w:t>
      </w:r>
      <w:r w:rsidR="00E2463E" w:rsidRPr="007A109E">
        <w:rPr>
          <w:rFonts w:eastAsia="Calibri"/>
          <w:color w:val="000000" w:themeColor="text1"/>
          <w:sz w:val="26"/>
          <w:szCs w:val="26"/>
        </w:rPr>
        <w:t xml:space="preserve">– </w:t>
      </w:r>
      <w:r w:rsidR="00B2333C" w:rsidRPr="007A109E">
        <w:rPr>
          <w:rFonts w:eastAsia="Calibri"/>
          <w:color w:val="000000" w:themeColor="text1"/>
          <w:sz w:val="26"/>
          <w:szCs w:val="26"/>
        </w:rPr>
        <w:t>208, з яких три рішення скасовано та два змінено</w:t>
      </w:r>
      <w:r w:rsidR="00E2463E" w:rsidRPr="007A109E">
        <w:rPr>
          <w:rFonts w:eastAsia="Calibri"/>
          <w:color w:val="000000" w:themeColor="text1"/>
          <w:sz w:val="26"/>
          <w:szCs w:val="26"/>
        </w:rPr>
        <w:t>;</w:t>
      </w:r>
      <w:r w:rsidR="00BD17F9" w:rsidRPr="007A109E">
        <w:rPr>
          <w:rFonts w:eastAsia="Calibri"/>
          <w:color w:val="000000" w:themeColor="text1"/>
          <w:sz w:val="26"/>
          <w:szCs w:val="26"/>
        </w:rPr>
        <w:t xml:space="preserve"> цивільних справ – </w:t>
      </w:r>
      <w:r w:rsidR="00B2333C" w:rsidRPr="007A109E">
        <w:rPr>
          <w:rFonts w:eastAsia="Calibri"/>
          <w:color w:val="000000" w:themeColor="text1"/>
          <w:sz w:val="26"/>
          <w:szCs w:val="26"/>
        </w:rPr>
        <w:t xml:space="preserve">337, з яких шість рішень скасовано </w:t>
      </w:r>
      <w:r w:rsidR="00635E8A" w:rsidRPr="007A109E">
        <w:rPr>
          <w:rFonts w:eastAsia="Calibri"/>
          <w:color w:val="000000" w:themeColor="text1"/>
          <w:sz w:val="26"/>
          <w:szCs w:val="26"/>
        </w:rPr>
        <w:t>т</w:t>
      </w:r>
      <w:r w:rsidR="00B2333C" w:rsidRPr="007A109E">
        <w:rPr>
          <w:rFonts w:eastAsia="Calibri"/>
          <w:color w:val="000000" w:themeColor="text1"/>
          <w:sz w:val="26"/>
          <w:szCs w:val="26"/>
        </w:rPr>
        <w:t>а три змінено</w:t>
      </w:r>
      <w:r w:rsidR="00BD17F9" w:rsidRPr="007A109E">
        <w:rPr>
          <w:rFonts w:eastAsia="Calibri"/>
          <w:color w:val="000000" w:themeColor="text1"/>
          <w:sz w:val="26"/>
          <w:szCs w:val="26"/>
        </w:rPr>
        <w:t>;</w:t>
      </w:r>
      <w:r w:rsidR="00E2463E" w:rsidRPr="007A109E">
        <w:rPr>
          <w:rFonts w:eastAsia="Calibri"/>
          <w:color w:val="000000" w:themeColor="text1"/>
          <w:sz w:val="26"/>
          <w:szCs w:val="26"/>
        </w:rPr>
        <w:t xml:space="preserve"> </w:t>
      </w:r>
      <w:r w:rsidR="00851137" w:rsidRPr="007A109E">
        <w:rPr>
          <w:rFonts w:eastAsia="Calibri"/>
          <w:color w:val="000000" w:themeColor="text1"/>
          <w:sz w:val="26"/>
          <w:szCs w:val="26"/>
        </w:rPr>
        <w:t xml:space="preserve">адміністративних справ – дві; </w:t>
      </w:r>
      <w:r w:rsidR="000E698D" w:rsidRPr="007A109E">
        <w:rPr>
          <w:rFonts w:eastAsia="Calibri"/>
          <w:color w:val="000000" w:themeColor="text1"/>
          <w:sz w:val="26"/>
          <w:szCs w:val="26"/>
        </w:rPr>
        <w:t>справ про адміністративні правопорушення</w:t>
      </w:r>
      <w:r w:rsidR="00FA64B7" w:rsidRPr="007A109E">
        <w:rPr>
          <w:rFonts w:eastAsia="Calibri"/>
          <w:color w:val="000000" w:themeColor="text1"/>
          <w:sz w:val="26"/>
          <w:szCs w:val="26"/>
        </w:rPr>
        <w:t> </w:t>
      </w:r>
      <w:r w:rsidR="000E698D" w:rsidRPr="007A109E">
        <w:rPr>
          <w:rFonts w:eastAsia="Calibri"/>
          <w:color w:val="000000" w:themeColor="text1"/>
          <w:sz w:val="26"/>
          <w:szCs w:val="26"/>
        </w:rPr>
        <w:t xml:space="preserve">– </w:t>
      </w:r>
      <w:r w:rsidR="00851137" w:rsidRPr="007A109E">
        <w:rPr>
          <w:rFonts w:eastAsia="Calibri"/>
          <w:color w:val="000000" w:themeColor="text1"/>
          <w:sz w:val="26"/>
          <w:szCs w:val="26"/>
        </w:rPr>
        <w:t>239, з яких одне рішення скасовано</w:t>
      </w:r>
      <w:r w:rsidRPr="007A109E">
        <w:rPr>
          <w:rFonts w:eastAsia="Calibri"/>
          <w:color w:val="000000" w:themeColor="text1"/>
          <w:sz w:val="26"/>
          <w:szCs w:val="26"/>
        </w:rPr>
        <w:t>.</w:t>
      </w:r>
    </w:p>
    <w:p w14:paraId="032088A8" w14:textId="25809714" w:rsidR="00FC03AE" w:rsidRPr="007A109E" w:rsidRDefault="00BD17F9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rFonts w:eastAsia="Calibri"/>
          <w:color w:val="000000" w:themeColor="text1"/>
          <w:sz w:val="26"/>
          <w:szCs w:val="26"/>
        </w:rPr>
      </w:pPr>
      <w:r w:rsidRPr="007A109E">
        <w:rPr>
          <w:rFonts w:eastAsia="Calibri"/>
          <w:color w:val="000000" w:themeColor="text1"/>
          <w:sz w:val="26"/>
          <w:szCs w:val="26"/>
        </w:rPr>
        <w:t xml:space="preserve">У 2025 році суддею розглянуто: кримінальних справ – </w:t>
      </w:r>
      <w:r w:rsidR="00851137" w:rsidRPr="007A109E">
        <w:rPr>
          <w:rFonts w:eastAsia="Calibri"/>
          <w:color w:val="000000" w:themeColor="text1"/>
          <w:sz w:val="26"/>
          <w:szCs w:val="26"/>
        </w:rPr>
        <w:t>86, з яких одне рішення скасовано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; цивільних справ – </w:t>
      </w:r>
      <w:r w:rsidR="009D4A2E" w:rsidRPr="007A109E">
        <w:rPr>
          <w:rFonts w:eastAsia="Calibri"/>
          <w:color w:val="000000" w:themeColor="text1"/>
          <w:sz w:val="26"/>
          <w:szCs w:val="26"/>
        </w:rPr>
        <w:t>325, з яких одне рішення скасовано та два змінено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; адміністративних справ – </w:t>
      </w:r>
      <w:r w:rsidR="009D4A2E" w:rsidRPr="007A109E">
        <w:rPr>
          <w:rFonts w:eastAsia="Calibri"/>
          <w:color w:val="000000" w:themeColor="text1"/>
          <w:sz w:val="26"/>
          <w:szCs w:val="26"/>
        </w:rPr>
        <w:t>дві</w:t>
      </w:r>
      <w:r w:rsidRPr="007A109E">
        <w:rPr>
          <w:rFonts w:eastAsia="Calibri"/>
          <w:color w:val="000000" w:themeColor="text1"/>
          <w:sz w:val="26"/>
          <w:szCs w:val="26"/>
        </w:rPr>
        <w:t xml:space="preserve">; справ про адміністративні правопорушення – </w:t>
      </w:r>
      <w:r w:rsidR="009D4A2E" w:rsidRPr="007A109E">
        <w:rPr>
          <w:rFonts w:eastAsia="Calibri"/>
          <w:color w:val="000000" w:themeColor="text1"/>
          <w:sz w:val="26"/>
          <w:szCs w:val="26"/>
        </w:rPr>
        <w:t>181, з яких одне рішення скасовано</w:t>
      </w:r>
      <w:r w:rsidRPr="007A109E">
        <w:rPr>
          <w:rFonts w:eastAsia="Calibri"/>
          <w:color w:val="000000" w:themeColor="text1"/>
          <w:sz w:val="26"/>
          <w:szCs w:val="26"/>
        </w:rPr>
        <w:t>.</w:t>
      </w:r>
    </w:p>
    <w:p w14:paraId="122753D3" w14:textId="7E814434" w:rsidR="00FC03AE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rFonts w:eastAsia="Calibri"/>
          <w:color w:val="000000" w:themeColor="text1"/>
          <w:sz w:val="26"/>
          <w:szCs w:val="26"/>
        </w:rPr>
      </w:pPr>
      <w:r w:rsidRPr="007A109E">
        <w:rPr>
          <w:rFonts w:eastAsia="Calibri"/>
          <w:color w:val="000000" w:themeColor="text1"/>
          <w:sz w:val="26"/>
          <w:szCs w:val="26"/>
        </w:rPr>
        <w:t xml:space="preserve">На день подання згоди на відрядження у провадженні судді перебувають </w:t>
      </w:r>
      <w:r w:rsidR="009D4A2E" w:rsidRPr="007A109E">
        <w:rPr>
          <w:rFonts w:eastAsia="Calibri"/>
          <w:color w:val="000000" w:themeColor="text1"/>
          <w:sz w:val="26"/>
          <w:szCs w:val="26"/>
        </w:rPr>
        <w:t>20 </w:t>
      </w:r>
      <w:r w:rsidR="000E698D" w:rsidRPr="007A109E">
        <w:rPr>
          <w:rFonts w:eastAsia="Calibri"/>
          <w:color w:val="000000" w:themeColor="text1"/>
          <w:sz w:val="26"/>
          <w:szCs w:val="26"/>
        </w:rPr>
        <w:t>криміналь</w:t>
      </w:r>
      <w:r w:rsidR="00E71972" w:rsidRPr="007A109E">
        <w:rPr>
          <w:rFonts w:eastAsia="Calibri"/>
          <w:color w:val="000000" w:themeColor="text1"/>
          <w:sz w:val="26"/>
          <w:szCs w:val="26"/>
        </w:rPr>
        <w:t>них справ</w:t>
      </w:r>
      <w:r w:rsidR="000E698D" w:rsidRPr="007A109E">
        <w:rPr>
          <w:rFonts w:eastAsia="Calibri"/>
          <w:color w:val="000000" w:themeColor="text1"/>
          <w:sz w:val="26"/>
          <w:szCs w:val="26"/>
        </w:rPr>
        <w:t xml:space="preserve">, </w:t>
      </w:r>
      <w:r w:rsidR="00E842AE" w:rsidRPr="007A109E">
        <w:rPr>
          <w:rFonts w:eastAsia="Calibri"/>
          <w:color w:val="000000" w:themeColor="text1"/>
          <w:sz w:val="26"/>
          <w:szCs w:val="26"/>
        </w:rPr>
        <w:t>52</w:t>
      </w:r>
      <w:r w:rsidR="00BD17F9" w:rsidRPr="007A109E">
        <w:rPr>
          <w:rFonts w:eastAsia="Calibri"/>
          <w:color w:val="000000" w:themeColor="text1"/>
          <w:sz w:val="26"/>
          <w:szCs w:val="26"/>
        </w:rPr>
        <w:t xml:space="preserve"> цивільн</w:t>
      </w:r>
      <w:r w:rsidR="00E842AE" w:rsidRPr="007A109E">
        <w:rPr>
          <w:rFonts w:eastAsia="Calibri"/>
          <w:color w:val="000000" w:themeColor="text1"/>
          <w:sz w:val="26"/>
          <w:szCs w:val="26"/>
        </w:rPr>
        <w:t>і</w:t>
      </w:r>
      <w:r w:rsidR="00BD17F9" w:rsidRPr="007A109E">
        <w:rPr>
          <w:rFonts w:eastAsia="Calibri"/>
          <w:color w:val="000000" w:themeColor="text1"/>
          <w:sz w:val="26"/>
          <w:szCs w:val="26"/>
        </w:rPr>
        <w:t xml:space="preserve"> справ</w:t>
      </w:r>
      <w:r w:rsidR="00E842AE" w:rsidRPr="007A109E">
        <w:rPr>
          <w:rFonts w:eastAsia="Calibri"/>
          <w:color w:val="000000" w:themeColor="text1"/>
          <w:sz w:val="26"/>
          <w:szCs w:val="26"/>
        </w:rPr>
        <w:t>и</w:t>
      </w:r>
      <w:r w:rsidR="000E698D" w:rsidRPr="007A109E">
        <w:rPr>
          <w:rFonts w:eastAsia="Calibri"/>
          <w:color w:val="000000" w:themeColor="text1"/>
          <w:sz w:val="26"/>
          <w:szCs w:val="26"/>
        </w:rPr>
        <w:t xml:space="preserve">, а також </w:t>
      </w:r>
      <w:r w:rsidR="00DD2EBA" w:rsidRPr="007A109E">
        <w:rPr>
          <w:rFonts w:eastAsia="Calibri"/>
          <w:color w:val="000000" w:themeColor="text1"/>
          <w:sz w:val="26"/>
          <w:szCs w:val="26"/>
        </w:rPr>
        <w:t>вісім справ про</w:t>
      </w:r>
      <w:r w:rsidR="00BD17F9" w:rsidRPr="007A109E">
        <w:rPr>
          <w:rFonts w:eastAsia="Calibri"/>
          <w:color w:val="000000" w:themeColor="text1"/>
          <w:sz w:val="26"/>
          <w:szCs w:val="26"/>
        </w:rPr>
        <w:t xml:space="preserve"> адміністративні </w:t>
      </w:r>
      <w:r w:rsidR="00DD2EBA" w:rsidRPr="007A109E">
        <w:rPr>
          <w:rFonts w:eastAsia="Calibri"/>
          <w:color w:val="000000" w:themeColor="text1"/>
          <w:sz w:val="26"/>
          <w:szCs w:val="26"/>
        </w:rPr>
        <w:t>правопорушення</w:t>
      </w:r>
      <w:r w:rsidR="00A34FA2" w:rsidRPr="007A109E">
        <w:rPr>
          <w:rFonts w:eastAsia="Calibri"/>
          <w:color w:val="000000" w:themeColor="text1"/>
          <w:sz w:val="26"/>
          <w:szCs w:val="26"/>
        </w:rPr>
        <w:t>.</w:t>
      </w:r>
    </w:p>
    <w:p w14:paraId="395A2897" w14:textId="27727AFD" w:rsidR="002706BF" w:rsidRPr="007A109E" w:rsidRDefault="00FC03AE" w:rsidP="003266CC">
      <w:pPr>
        <w:tabs>
          <w:tab w:val="left" w:pos="7740"/>
        </w:tabs>
        <w:spacing w:after="0" w:line="340" w:lineRule="exact"/>
        <w:ind w:right="-1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Також у довідці зазначено, що в </w:t>
      </w:r>
      <w:r w:rsidR="00DD2EBA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Марганецькому міському суді Дніпропетровської області</w:t>
      </w:r>
      <w:r w:rsidR="00DD2EBA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штатна чисельність суддів</w:t>
      </w:r>
      <w:r w:rsidR="00FA64B7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3450F5" w:rsidRPr="007A109E">
        <w:rPr>
          <w:rFonts w:ascii="Times New Roman" w:hAnsi="Times New Roman"/>
          <w:color w:val="000000" w:themeColor="text1"/>
          <w:sz w:val="26"/>
          <w:szCs w:val="26"/>
        </w:rPr>
        <w:t>п’ять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, фактична чисельність суддів</w:t>
      </w:r>
      <w:r w:rsidR="00C74875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ED4761" w:rsidRPr="007A109E">
        <w:rPr>
          <w:rFonts w:ascii="Times New Roman" w:hAnsi="Times New Roman"/>
          <w:color w:val="000000" w:themeColor="text1"/>
          <w:sz w:val="26"/>
          <w:szCs w:val="26"/>
        </w:rPr>
        <w:t>чотири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, кількість суддів, які здійснюють правосуддя,</w:t>
      </w:r>
      <w:r w:rsidR="00FA64B7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ED4761" w:rsidRPr="007A109E">
        <w:rPr>
          <w:rFonts w:ascii="Times New Roman" w:hAnsi="Times New Roman"/>
          <w:color w:val="000000" w:themeColor="text1"/>
          <w:sz w:val="26"/>
          <w:szCs w:val="26"/>
        </w:rPr>
        <w:t>чотири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45BB0170" w14:textId="30C7EC41" w:rsidR="00FC03AE" w:rsidRPr="007A109E" w:rsidRDefault="00FC03AE" w:rsidP="003266CC">
      <w:pPr>
        <w:tabs>
          <w:tab w:val="left" w:pos="7740"/>
        </w:tabs>
        <w:spacing w:after="0" w:line="340" w:lineRule="exact"/>
        <w:ind w:right="-1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Загальна кількість справ, що перебувають у провадженні суддів </w:t>
      </w:r>
      <w:r w:rsidR="00ED4761" w:rsidRPr="007A109E">
        <w:rPr>
          <w:rFonts w:ascii="Times New Roman" w:hAnsi="Times New Roman"/>
          <w:bCs/>
          <w:color w:val="000000" w:themeColor="text1"/>
          <w:sz w:val="26"/>
          <w:szCs w:val="26"/>
        </w:rPr>
        <w:t>Марганецького міського суду Дніпропетровської області</w:t>
      </w:r>
      <w:r w:rsidR="002366F1" w:rsidRPr="007A109E">
        <w:rPr>
          <w:rFonts w:ascii="Times New Roman" w:hAnsi="Times New Roman"/>
          <w:color w:val="000000" w:themeColor="text1"/>
          <w:sz w:val="26"/>
          <w:szCs w:val="26"/>
        </w:rPr>
        <w:t>,</w:t>
      </w:r>
      <w:r w:rsidR="00556E31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становить: кримінальні справи</w:t>
      </w:r>
      <w:r w:rsidR="00C50C0C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BD17F9" w:rsidRPr="007A109E">
        <w:rPr>
          <w:rFonts w:ascii="Times New Roman" w:hAnsi="Times New Roman"/>
          <w:color w:val="000000" w:themeColor="text1"/>
          <w:sz w:val="26"/>
          <w:szCs w:val="26"/>
        </w:rPr>
        <w:t>1</w:t>
      </w:r>
      <w:r w:rsidR="00ED4761" w:rsidRPr="007A109E">
        <w:rPr>
          <w:rFonts w:ascii="Times New Roman" w:hAnsi="Times New Roman"/>
          <w:color w:val="000000" w:themeColor="text1"/>
          <w:sz w:val="26"/>
          <w:szCs w:val="26"/>
        </w:rPr>
        <w:t>0</w:t>
      </w:r>
      <w:r w:rsidR="00BD17F9" w:rsidRPr="007A109E">
        <w:rPr>
          <w:rFonts w:ascii="Times New Roman" w:hAnsi="Times New Roman"/>
          <w:color w:val="000000" w:themeColor="text1"/>
          <w:sz w:val="26"/>
          <w:szCs w:val="26"/>
        </w:rPr>
        <w:t>2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, цивільні справи</w:t>
      </w:r>
      <w:r w:rsidR="00FA64B7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ED4761" w:rsidRPr="007A109E">
        <w:rPr>
          <w:rFonts w:ascii="Times New Roman" w:hAnsi="Times New Roman"/>
          <w:color w:val="000000" w:themeColor="text1"/>
          <w:sz w:val="26"/>
          <w:szCs w:val="26"/>
        </w:rPr>
        <w:t>542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, справи про адміністративні правопорушення</w:t>
      </w:r>
      <w:r w:rsidR="00FA64B7" w:rsidRPr="007A109E">
        <w:rPr>
          <w:rFonts w:ascii="Times New Roman" w:hAnsi="Times New Roman"/>
          <w:color w:val="000000" w:themeColor="text1"/>
          <w:sz w:val="26"/>
          <w:szCs w:val="26"/>
        </w:rPr>
        <w:t> 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ED4761" w:rsidRPr="007A109E">
        <w:rPr>
          <w:rFonts w:ascii="Times New Roman" w:hAnsi="Times New Roman"/>
          <w:color w:val="000000" w:themeColor="text1"/>
          <w:sz w:val="26"/>
          <w:szCs w:val="26"/>
        </w:rPr>
        <w:t>93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3232FD0E" w14:textId="46708700" w:rsidR="00FC03AE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color w:val="000000" w:themeColor="text1"/>
          <w:sz w:val="26"/>
          <w:szCs w:val="26"/>
        </w:rPr>
      </w:pPr>
      <w:r w:rsidRPr="007A109E">
        <w:rPr>
          <w:bCs/>
          <w:color w:val="000000" w:themeColor="text1"/>
          <w:sz w:val="26"/>
          <w:szCs w:val="26"/>
        </w:rPr>
        <w:t xml:space="preserve">За даними звітності, наданими ДСА України, </w:t>
      </w:r>
      <w:r w:rsidR="00C50C0C" w:rsidRPr="007A109E">
        <w:rPr>
          <w:bCs/>
          <w:color w:val="000000" w:themeColor="text1"/>
          <w:sz w:val="26"/>
          <w:szCs w:val="26"/>
        </w:rPr>
        <w:t>в</w:t>
      </w:r>
      <w:r w:rsidRPr="007A109E">
        <w:rPr>
          <w:bCs/>
          <w:color w:val="000000" w:themeColor="text1"/>
          <w:sz w:val="26"/>
          <w:szCs w:val="26"/>
        </w:rPr>
        <w:t xml:space="preserve"> </w:t>
      </w:r>
      <w:r w:rsidR="000D0F15" w:rsidRPr="007A109E">
        <w:rPr>
          <w:bCs/>
          <w:color w:val="000000" w:themeColor="text1"/>
          <w:sz w:val="26"/>
          <w:szCs w:val="26"/>
        </w:rPr>
        <w:t xml:space="preserve">Марганецькому міському суді Дніпропетровської області </w:t>
      </w:r>
      <w:r w:rsidRPr="007A109E">
        <w:rPr>
          <w:color w:val="000000" w:themeColor="text1"/>
          <w:sz w:val="26"/>
          <w:szCs w:val="26"/>
        </w:rPr>
        <w:t xml:space="preserve">середня кількість днів, необхідних для розгляду справ і матеріалів, які надійшли </w:t>
      </w:r>
      <w:r w:rsidR="00556E31" w:rsidRPr="007A109E">
        <w:rPr>
          <w:color w:val="000000" w:themeColor="text1"/>
          <w:sz w:val="26"/>
          <w:szCs w:val="26"/>
        </w:rPr>
        <w:t xml:space="preserve">за </w:t>
      </w:r>
      <w:r w:rsidR="00BD17F9" w:rsidRPr="007A109E">
        <w:rPr>
          <w:color w:val="000000" w:themeColor="text1"/>
          <w:sz w:val="26"/>
          <w:szCs w:val="26"/>
        </w:rPr>
        <w:t xml:space="preserve">І </w:t>
      </w:r>
      <w:r w:rsidR="000D0F15" w:rsidRPr="007A109E">
        <w:rPr>
          <w:color w:val="000000" w:themeColor="text1"/>
          <w:sz w:val="26"/>
          <w:szCs w:val="26"/>
        </w:rPr>
        <w:t>півріччя</w:t>
      </w:r>
      <w:r w:rsidR="00BD17F9" w:rsidRPr="007A109E">
        <w:rPr>
          <w:color w:val="000000" w:themeColor="text1"/>
          <w:sz w:val="26"/>
          <w:szCs w:val="26"/>
        </w:rPr>
        <w:t xml:space="preserve"> </w:t>
      </w:r>
      <w:r w:rsidR="00556E31" w:rsidRPr="007A109E">
        <w:rPr>
          <w:color w:val="000000" w:themeColor="text1"/>
          <w:sz w:val="26"/>
          <w:szCs w:val="26"/>
        </w:rPr>
        <w:t>202</w:t>
      </w:r>
      <w:r w:rsidR="00BD17F9" w:rsidRPr="007A109E">
        <w:rPr>
          <w:color w:val="000000" w:themeColor="text1"/>
          <w:sz w:val="26"/>
          <w:szCs w:val="26"/>
        </w:rPr>
        <w:t>6</w:t>
      </w:r>
      <w:r w:rsidR="00556E31" w:rsidRPr="007A109E">
        <w:rPr>
          <w:color w:val="000000" w:themeColor="text1"/>
          <w:sz w:val="26"/>
          <w:szCs w:val="26"/>
        </w:rPr>
        <w:t> р</w:t>
      </w:r>
      <w:r w:rsidR="00BD17F9" w:rsidRPr="007A109E">
        <w:rPr>
          <w:color w:val="000000" w:themeColor="text1"/>
          <w:sz w:val="26"/>
          <w:szCs w:val="26"/>
        </w:rPr>
        <w:t>оку</w:t>
      </w:r>
      <w:r w:rsidRPr="007A109E">
        <w:rPr>
          <w:color w:val="000000" w:themeColor="text1"/>
          <w:sz w:val="26"/>
          <w:szCs w:val="26"/>
        </w:rPr>
        <w:t xml:space="preserve">, одним повноважним суддею, становить </w:t>
      </w:r>
      <w:r w:rsidR="000D0F15" w:rsidRPr="007A109E">
        <w:rPr>
          <w:color w:val="000000" w:themeColor="text1"/>
          <w:sz w:val="26"/>
          <w:szCs w:val="26"/>
        </w:rPr>
        <w:t>144</w:t>
      </w:r>
      <w:r w:rsidRPr="007A109E">
        <w:rPr>
          <w:color w:val="000000" w:themeColor="text1"/>
          <w:sz w:val="26"/>
          <w:szCs w:val="26"/>
        </w:rPr>
        <w:t xml:space="preserve"> дні, що </w:t>
      </w:r>
      <w:r w:rsidR="00C50C0C" w:rsidRPr="007A109E">
        <w:rPr>
          <w:color w:val="000000" w:themeColor="text1"/>
          <w:sz w:val="26"/>
          <w:szCs w:val="26"/>
        </w:rPr>
        <w:t xml:space="preserve">не </w:t>
      </w:r>
      <w:r w:rsidRPr="007A109E">
        <w:rPr>
          <w:color w:val="000000" w:themeColor="text1"/>
          <w:sz w:val="26"/>
          <w:szCs w:val="26"/>
        </w:rPr>
        <w:t>перевищує середній показник по Україні (</w:t>
      </w:r>
      <w:r w:rsidR="000D0F15" w:rsidRPr="007A109E">
        <w:rPr>
          <w:color w:val="000000" w:themeColor="text1"/>
          <w:sz w:val="26"/>
          <w:szCs w:val="26"/>
        </w:rPr>
        <w:t>245</w:t>
      </w:r>
      <w:r w:rsidRPr="007A109E">
        <w:rPr>
          <w:color w:val="000000" w:themeColor="text1"/>
          <w:sz w:val="26"/>
          <w:szCs w:val="26"/>
        </w:rPr>
        <w:t> д</w:t>
      </w:r>
      <w:r w:rsidR="005679E5" w:rsidRPr="007A109E">
        <w:rPr>
          <w:color w:val="000000" w:themeColor="text1"/>
          <w:sz w:val="26"/>
          <w:szCs w:val="26"/>
        </w:rPr>
        <w:t>ні</w:t>
      </w:r>
      <w:r w:rsidR="00BD17F9" w:rsidRPr="007A109E">
        <w:rPr>
          <w:color w:val="000000" w:themeColor="text1"/>
          <w:sz w:val="26"/>
          <w:szCs w:val="26"/>
        </w:rPr>
        <w:t>в</w:t>
      </w:r>
      <w:r w:rsidRPr="007A109E">
        <w:rPr>
          <w:color w:val="000000" w:themeColor="text1"/>
          <w:sz w:val="26"/>
          <w:szCs w:val="26"/>
        </w:rPr>
        <w:t xml:space="preserve">). За умови відрядження одного судді із зазначеного суду середня кількість днів, необхідних для розгляду справ і матеріалів одним повноважним суддею, становитиме </w:t>
      </w:r>
      <w:r w:rsidR="00BD17F9" w:rsidRPr="007A109E">
        <w:rPr>
          <w:color w:val="000000" w:themeColor="text1"/>
          <w:sz w:val="26"/>
          <w:szCs w:val="26"/>
        </w:rPr>
        <w:t>1</w:t>
      </w:r>
      <w:r w:rsidR="005E4B32" w:rsidRPr="007A109E">
        <w:rPr>
          <w:color w:val="000000" w:themeColor="text1"/>
          <w:sz w:val="26"/>
          <w:szCs w:val="26"/>
        </w:rPr>
        <w:t>91</w:t>
      </w:r>
      <w:r w:rsidR="0001151A" w:rsidRPr="007A109E">
        <w:rPr>
          <w:color w:val="000000" w:themeColor="text1"/>
          <w:sz w:val="26"/>
          <w:szCs w:val="26"/>
        </w:rPr>
        <w:t> </w:t>
      </w:r>
      <w:r w:rsidRPr="007A109E">
        <w:rPr>
          <w:color w:val="000000" w:themeColor="text1"/>
          <w:sz w:val="26"/>
          <w:szCs w:val="26"/>
        </w:rPr>
        <w:t>д</w:t>
      </w:r>
      <w:r w:rsidR="005E4B32" w:rsidRPr="007A109E">
        <w:rPr>
          <w:color w:val="000000" w:themeColor="text1"/>
          <w:sz w:val="26"/>
          <w:szCs w:val="26"/>
        </w:rPr>
        <w:t>е</w:t>
      </w:r>
      <w:r w:rsidRPr="007A109E">
        <w:rPr>
          <w:color w:val="000000" w:themeColor="text1"/>
          <w:sz w:val="26"/>
          <w:szCs w:val="26"/>
        </w:rPr>
        <w:t>н</w:t>
      </w:r>
      <w:r w:rsidR="005E4B32" w:rsidRPr="007A109E">
        <w:rPr>
          <w:color w:val="000000" w:themeColor="text1"/>
          <w:sz w:val="26"/>
          <w:szCs w:val="26"/>
        </w:rPr>
        <w:t>ь</w:t>
      </w:r>
      <w:r w:rsidRPr="007A109E">
        <w:rPr>
          <w:color w:val="000000" w:themeColor="text1"/>
          <w:sz w:val="26"/>
          <w:szCs w:val="26"/>
        </w:rPr>
        <w:t>.</w:t>
      </w:r>
    </w:p>
    <w:p w14:paraId="120575C1" w14:textId="1D2B8302" w:rsidR="00F95998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A109E">
        <w:rPr>
          <w:color w:val="000000" w:themeColor="text1"/>
          <w:sz w:val="26"/>
          <w:szCs w:val="26"/>
          <w:shd w:val="clear" w:color="auto" w:fill="FFFFFF"/>
        </w:rPr>
        <w:t xml:space="preserve">За інформацією, наданою на запит Комісії </w:t>
      </w:r>
      <w:r w:rsidR="00E01F3B" w:rsidRPr="007A109E">
        <w:rPr>
          <w:color w:val="000000" w:themeColor="text1"/>
          <w:sz w:val="26"/>
          <w:szCs w:val="26"/>
          <w:shd w:val="clear" w:color="auto" w:fill="FFFFFF"/>
        </w:rPr>
        <w:t>в.о. </w:t>
      </w:r>
      <w:r w:rsidRPr="007A109E">
        <w:rPr>
          <w:color w:val="000000" w:themeColor="text1"/>
          <w:sz w:val="26"/>
          <w:szCs w:val="26"/>
          <w:shd w:val="clear" w:color="auto" w:fill="FFFFFF"/>
        </w:rPr>
        <w:t>голов</w:t>
      </w:r>
      <w:r w:rsidR="00E01F3B" w:rsidRPr="007A109E">
        <w:rPr>
          <w:color w:val="000000" w:themeColor="text1"/>
          <w:sz w:val="26"/>
          <w:szCs w:val="26"/>
          <w:shd w:val="clear" w:color="auto" w:fill="FFFFFF"/>
        </w:rPr>
        <w:t>и</w:t>
      </w:r>
      <w:r w:rsidRPr="007A109E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E01F3B" w:rsidRPr="007A109E">
        <w:rPr>
          <w:bCs/>
          <w:color w:val="000000" w:themeColor="text1"/>
          <w:sz w:val="26"/>
          <w:szCs w:val="26"/>
        </w:rPr>
        <w:t>Марганецького міського суду Дніпропетровської області</w:t>
      </w:r>
      <w:r w:rsidRPr="007A109E">
        <w:rPr>
          <w:color w:val="000000" w:themeColor="text1"/>
          <w:sz w:val="26"/>
          <w:szCs w:val="26"/>
          <w:shd w:val="clear" w:color="auto" w:fill="FFFFFF"/>
        </w:rPr>
        <w:t>,</w:t>
      </w:r>
      <w:r w:rsidR="00BD17F9" w:rsidRPr="007A109E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DD1D3F" w:rsidRPr="007A109E">
        <w:rPr>
          <w:color w:val="000000" w:themeColor="text1"/>
          <w:sz w:val="26"/>
          <w:szCs w:val="26"/>
          <w:shd w:val="clear" w:color="auto" w:fill="FFFFFF"/>
        </w:rPr>
        <w:t xml:space="preserve">суддя </w:t>
      </w:r>
      <w:proofErr w:type="spellStart"/>
      <w:r w:rsidR="00DD1D3F" w:rsidRPr="007A109E">
        <w:rPr>
          <w:color w:val="000000" w:themeColor="text1"/>
          <w:sz w:val="26"/>
          <w:szCs w:val="26"/>
          <w:shd w:val="clear" w:color="auto" w:fill="FFFFFF"/>
        </w:rPr>
        <w:t>Тананайська</w:t>
      </w:r>
      <w:proofErr w:type="spellEnd"/>
      <w:r w:rsidR="00DD1D3F" w:rsidRPr="007A109E">
        <w:rPr>
          <w:color w:val="000000" w:themeColor="text1"/>
          <w:sz w:val="26"/>
          <w:szCs w:val="26"/>
          <w:shd w:val="clear" w:color="auto" w:fill="FFFFFF"/>
        </w:rPr>
        <w:t xml:space="preserve"> Ю.А. входить до складу однієї колегії </w:t>
      </w:r>
      <w:r w:rsidR="000A64D8" w:rsidRPr="007A109E">
        <w:rPr>
          <w:color w:val="000000" w:themeColor="text1"/>
          <w:sz w:val="26"/>
          <w:szCs w:val="26"/>
          <w:shd w:val="clear" w:color="auto" w:fill="FFFFFF"/>
        </w:rPr>
        <w:t>у справі, яка перебуває у провадженні іншого судді. Розгляд указаної справи зупинено у зв’язку з мобілізацією обвинуваченого</w:t>
      </w:r>
      <w:r w:rsidR="00306220" w:rsidRPr="007A109E">
        <w:rPr>
          <w:color w:val="000000" w:themeColor="text1"/>
          <w:sz w:val="26"/>
          <w:szCs w:val="26"/>
          <w:shd w:val="clear" w:color="auto" w:fill="FFFFFF"/>
        </w:rPr>
        <w:t>.</w:t>
      </w:r>
      <w:r w:rsidR="00010087" w:rsidRPr="007A109E">
        <w:rPr>
          <w:color w:val="000000" w:themeColor="text1"/>
          <w:sz w:val="26"/>
          <w:szCs w:val="26"/>
          <w:shd w:val="clear" w:color="auto" w:fill="FFFFFF"/>
        </w:rPr>
        <w:t xml:space="preserve"> Також у листі зазначено, що відрядження судді </w:t>
      </w:r>
      <w:proofErr w:type="spellStart"/>
      <w:r w:rsidR="00010087" w:rsidRPr="007A109E">
        <w:rPr>
          <w:color w:val="000000" w:themeColor="text1"/>
          <w:sz w:val="26"/>
          <w:szCs w:val="26"/>
          <w:shd w:val="clear" w:color="auto" w:fill="FFFFFF"/>
        </w:rPr>
        <w:t>Танана</w:t>
      </w:r>
      <w:r w:rsidR="00681187" w:rsidRPr="007A109E">
        <w:rPr>
          <w:color w:val="000000" w:themeColor="text1"/>
          <w:sz w:val="26"/>
          <w:szCs w:val="26"/>
          <w:shd w:val="clear" w:color="auto" w:fill="FFFFFF"/>
        </w:rPr>
        <w:t>й</w:t>
      </w:r>
      <w:r w:rsidR="00010087" w:rsidRPr="007A109E">
        <w:rPr>
          <w:color w:val="000000" w:themeColor="text1"/>
          <w:sz w:val="26"/>
          <w:szCs w:val="26"/>
          <w:shd w:val="clear" w:color="auto" w:fill="FFFFFF"/>
        </w:rPr>
        <w:t>ської</w:t>
      </w:r>
      <w:proofErr w:type="spellEnd"/>
      <w:r w:rsidR="00010087" w:rsidRPr="007A109E">
        <w:rPr>
          <w:color w:val="000000" w:themeColor="text1"/>
          <w:sz w:val="26"/>
          <w:szCs w:val="26"/>
          <w:shd w:val="clear" w:color="auto" w:fill="FFFFFF"/>
        </w:rPr>
        <w:t xml:space="preserve"> Ю.А. не вплине на </w:t>
      </w:r>
      <w:r w:rsidR="00DF4362" w:rsidRPr="007A109E">
        <w:rPr>
          <w:color w:val="000000" w:themeColor="text1"/>
          <w:sz w:val="26"/>
          <w:szCs w:val="26"/>
          <w:shd w:val="clear" w:color="auto" w:fill="FFFFFF"/>
        </w:rPr>
        <w:t xml:space="preserve">середній рівень судового навантаження та доступ до правосуддя у </w:t>
      </w:r>
      <w:r w:rsidR="00DF4362" w:rsidRPr="007A109E">
        <w:rPr>
          <w:bCs/>
          <w:color w:val="000000" w:themeColor="text1"/>
          <w:sz w:val="26"/>
          <w:szCs w:val="26"/>
        </w:rPr>
        <w:t>Марганецькому міському суді Дніпропетровської області.</w:t>
      </w:r>
    </w:p>
    <w:p w14:paraId="19F336D7" w14:textId="6301EF4E" w:rsidR="00FC03AE" w:rsidRPr="007A109E" w:rsidRDefault="00FC03AE" w:rsidP="003266CC">
      <w:pPr>
        <w:pStyle w:val="rtejustify"/>
        <w:shd w:val="clear" w:color="auto" w:fill="FFFFFF"/>
        <w:spacing w:before="0" w:beforeAutospacing="0" w:after="0" w:afterAutospacing="0" w:line="340" w:lineRule="exact"/>
        <w:ind w:right="-1" w:firstLine="851"/>
        <w:jc w:val="both"/>
        <w:rPr>
          <w:bCs/>
          <w:color w:val="000000" w:themeColor="text1"/>
          <w:sz w:val="26"/>
          <w:szCs w:val="26"/>
        </w:rPr>
      </w:pPr>
      <w:r w:rsidRPr="00631F66">
        <w:rPr>
          <w:rFonts w:eastAsia="Calibri"/>
          <w:color w:val="000000" w:themeColor="text1"/>
          <w:sz w:val="26"/>
          <w:szCs w:val="26"/>
        </w:rPr>
        <w:lastRenderedPageBreak/>
        <w:t xml:space="preserve">Дослідивши </w:t>
      </w:r>
      <w:r w:rsidR="00726516" w:rsidRPr="00631F66">
        <w:rPr>
          <w:rFonts w:eastAsia="Calibri"/>
          <w:color w:val="000000" w:themeColor="text1"/>
          <w:sz w:val="26"/>
          <w:szCs w:val="26"/>
        </w:rPr>
        <w:t xml:space="preserve">викладену вище </w:t>
      </w:r>
      <w:r w:rsidRPr="00631F66">
        <w:rPr>
          <w:rFonts w:eastAsia="Calibri"/>
          <w:color w:val="000000" w:themeColor="text1"/>
          <w:sz w:val="26"/>
          <w:szCs w:val="26"/>
        </w:rPr>
        <w:t>інформацію, інші обставини, встановлені під час розгляду питання щодо відрядження суддів, Комісія д</w:t>
      </w:r>
      <w:r w:rsidR="00905554" w:rsidRPr="00631F66">
        <w:rPr>
          <w:rFonts w:eastAsia="Calibri"/>
          <w:color w:val="000000" w:themeColor="text1"/>
          <w:sz w:val="26"/>
          <w:szCs w:val="26"/>
        </w:rPr>
        <w:t>ійшла</w:t>
      </w:r>
      <w:r w:rsidRPr="00631F66">
        <w:rPr>
          <w:rFonts w:eastAsia="Calibri"/>
          <w:color w:val="000000" w:themeColor="text1"/>
          <w:sz w:val="26"/>
          <w:szCs w:val="26"/>
        </w:rPr>
        <w:t xml:space="preserve"> висновку</w:t>
      </w:r>
      <w:r w:rsidR="00456000" w:rsidRPr="00631F66">
        <w:rPr>
          <w:rFonts w:eastAsia="Calibri"/>
          <w:color w:val="000000" w:themeColor="text1"/>
          <w:sz w:val="26"/>
          <w:szCs w:val="26"/>
        </w:rPr>
        <w:t>, що</w:t>
      </w:r>
      <w:r w:rsidRPr="00631F66">
        <w:rPr>
          <w:rFonts w:eastAsia="Calibri"/>
          <w:color w:val="000000" w:themeColor="text1"/>
          <w:sz w:val="26"/>
          <w:szCs w:val="26"/>
        </w:rPr>
        <w:t xml:space="preserve"> </w:t>
      </w:r>
      <w:r w:rsidR="00456000" w:rsidRPr="00631F66">
        <w:rPr>
          <w:rFonts w:eastAsia="Calibri"/>
          <w:color w:val="000000" w:themeColor="text1"/>
          <w:sz w:val="26"/>
          <w:szCs w:val="26"/>
        </w:rPr>
        <w:t>відрядження</w:t>
      </w:r>
      <w:r w:rsidR="00D40EAD" w:rsidRPr="00631F66">
        <w:rPr>
          <w:rFonts w:eastAsia="Calibri"/>
          <w:color w:val="000000" w:themeColor="text1"/>
          <w:sz w:val="26"/>
          <w:szCs w:val="26"/>
        </w:rPr>
        <w:t xml:space="preserve"> </w:t>
      </w:r>
      <w:r w:rsidR="00456000" w:rsidRPr="00631F66">
        <w:rPr>
          <w:rFonts w:eastAsia="Calibri"/>
          <w:color w:val="000000" w:themeColor="text1"/>
          <w:sz w:val="26"/>
          <w:szCs w:val="26"/>
        </w:rPr>
        <w:t xml:space="preserve">судді </w:t>
      </w:r>
      <w:proofErr w:type="spellStart"/>
      <w:r w:rsidR="00DF4362" w:rsidRPr="00631F66">
        <w:rPr>
          <w:rFonts w:eastAsia="Calibri"/>
          <w:color w:val="000000" w:themeColor="text1"/>
          <w:sz w:val="26"/>
          <w:szCs w:val="26"/>
        </w:rPr>
        <w:t>Тананайської</w:t>
      </w:r>
      <w:proofErr w:type="spellEnd"/>
      <w:r w:rsidR="00DF4362" w:rsidRPr="00631F66">
        <w:rPr>
          <w:rFonts w:eastAsia="Calibri"/>
          <w:color w:val="000000" w:themeColor="text1"/>
          <w:sz w:val="26"/>
          <w:szCs w:val="26"/>
        </w:rPr>
        <w:t> Ю.А.</w:t>
      </w:r>
      <w:r w:rsidR="00726516" w:rsidRPr="00631F66">
        <w:rPr>
          <w:rFonts w:eastAsia="Calibri"/>
          <w:color w:val="000000" w:themeColor="text1"/>
          <w:sz w:val="26"/>
          <w:szCs w:val="26"/>
        </w:rPr>
        <w:t xml:space="preserve"> </w:t>
      </w:r>
      <w:r w:rsidR="00456000" w:rsidRPr="00631F66">
        <w:rPr>
          <w:rFonts w:eastAsia="Calibri"/>
          <w:color w:val="000000" w:themeColor="text1"/>
          <w:sz w:val="26"/>
          <w:szCs w:val="26"/>
        </w:rPr>
        <w:t xml:space="preserve">до </w:t>
      </w:r>
      <w:r w:rsidR="00BD17F9" w:rsidRPr="00631F66">
        <w:rPr>
          <w:sz w:val="26"/>
          <w:szCs w:val="26"/>
        </w:rPr>
        <w:t>Бориспільського міськрайонного суду Київської області</w:t>
      </w:r>
      <w:r w:rsidR="00905554" w:rsidRPr="00631F66">
        <w:rPr>
          <w:color w:val="000000" w:themeColor="text1"/>
          <w:sz w:val="26"/>
          <w:szCs w:val="26"/>
        </w:rPr>
        <w:t xml:space="preserve"> </w:t>
      </w:r>
      <w:r w:rsidR="0015548D" w:rsidRPr="00631F66">
        <w:rPr>
          <w:color w:val="000000" w:themeColor="text1"/>
          <w:sz w:val="26"/>
          <w:szCs w:val="26"/>
        </w:rPr>
        <w:t xml:space="preserve">позитивно вплине на доступ до правосуддя у вказаному суді та </w:t>
      </w:r>
      <w:r w:rsidR="00905554" w:rsidRPr="00631F66">
        <w:rPr>
          <w:color w:val="000000" w:themeColor="text1"/>
          <w:sz w:val="26"/>
          <w:szCs w:val="26"/>
        </w:rPr>
        <w:t xml:space="preserve">дозволить врегулювати </w:t>
      </w:r>
      <w:r w:rsidR="0015548D" w:rsidRPr="00631F66">
        <w:rPr>
          <w:color w:val="000000" w:themeColor="text1"/>
          <w:sz w:val="26"/>
          <w:szCs w:val="26"/>
        </w:rPr>
        <w:t xml:space="preserve">рівень судового </w:t>
      </w:r>
      <w:r w:rsidR="00905554" w:rsidRPr="00631F66">
        <w:rPr>
          <w:color w:val="000000" w:themeColor="text1"/>
          <w:sz w:val="26"/>
          <w:szCs w:val="26"/>
        </w:rPr>
        <w:t>навантаження</w:t>
      </w:r>
      <w:r w:rsidR="00726516" w:rsidRPr="00631F66">
        <w:rPr>
          <w:rFonts w:eastAsia="Calibri"/>
          <w:color w:val="000000" w:themeColor="text1"/>
          <w:sz w:val="26"/>
          <w:szCs w:val="26"/>
        </w:rPr>
        <w:t>.</w:t>
      </w:r>
    </w:p>
    <w:p w14:paraId="228B8DEE" w14:textId="39AA0810" w:rsidR="00FC03AE" w:rsidRPr="007A109E" w:rsidRDefault="00FC03AE" w:rsidP="003266CC">
      <w:pPr>
        <w:pStyle w:val="rtejustify"/>
        <w:shd w:val="clear" w:color="auto" w:fill="FFFFFF"/>
        <w:spacing w:before="0" w:beforeAutospacing="0" w:after="240" w:afterAutospacing="0" w:line="340" w:lineRule="exact"/>
        <w:ind w:firstLine="851"/>
        <w:jc w:val="both"/>
        <w:rPr>
          <w:color w:val="000000" w:themeColor="text1"/>
          <w:sz w:val="26"/>
          <w:szCs w:val="26"/>
        </w:rPr>
      </w:pPr>
      <w:r w:rsidRPr="007A109E">
        <w:rPr>
          <w:color w:val="000000" w:themeColor="text1"/>
          <w:sz w:val="26"/>
          <w:szCs w:val="26"/>
          <w:shd w:val="clear" w:color="auto" w:fill="FFFFFF"/>
        </w:rPr>
        <w:t xml:space="preserve">Керуючись статтями 55, 93 Закону України «Про судоустрій і статус суддів», Порядком відрядження судді до іншого суду того самого рівня і спеціалізації (як тимчасового переведення), Вища кваліфікаційна комісія суддів </w:t>
      </w:r>
      <w:r w:rsidR="003B27BA" w:rsidRPr="007A109E">
        <w:rPr>
          <w:color w:val="000000" w:themeColor="text1"/>
          <w:sz w:val="26"/>
          <w:szCs w:val="26"/>
          <w:shd w:val="clear" w:color="auto" w:fill="FFFFFF"/>
        </w:rPr>
        <w:t xml:space="preserve">України </w:t>
      </w:r>
      <w:r w:rsidR="003B27BA" w:rsidRPr="008C7774">
        <w:rPr>
          <w:color w:val="000000" w:themeColor="text1"/>
          <w:sz w:val="26"/>
          <w:szCs w:val="26"/>
          <w:shd w:val="clear" w:color="auto" w:fill="FFFFFF"/>
        </w:rPr>
        <w:t>одноголосно</w:t>
      </w:r>
    </w:p>
    <w:p w14:paraId="5ED0A34C" w14:textId="77777777" w:rsidR="00FC03AE" w:rsidRPr="007A109E" w:rsidRDefault="00FC03AE" w:rsidP="003266CC">
      <w:pPr>
        <w:tabs>
          <w:tab w:val="left" w:pos="7740"/>
        </w:tabs>
        <w:spacing w:after="240" w:line="340" w:lineRule="exact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>вирішила:</w:t>
      </w:r>
    </w:p>
    <w:p w14:paraId="273B910D" w14:textId="4DAC1425" w:rsidR="003956A0" w:rsidRPr="00484DF7" w:rsidRDefault="00484DF7" w:rsidP="00484DF7">
      <w:pPr>
        <w:pStyle w:val="a6"/>
        <w:widowControl w:val="0"/>
        <w:numPr>
          <w:ilvl w:val="0"/>
          <w:numId w:val="6"/>
        </w:numPr>
        <w:suppressAutoHyphens/>
        <w:autoSpaceDN w:val="0"/>
        <w:spacing w:after="0" w:line="340" w:lineRule="exact"/>
        <w:ind w:left="0" w:firstLine="851"/>
        <w:jc w:val="both"/>
        <w:textAlignment w:val="baseline"/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</w:pPr>
      <w:bookmarkStart w:id="1" w:name="_Hlk227755406"/>
      <w:r w:rsidRPr="00484DF7">
        <w:rPr>
          <w:rFonts w:ascii="Times New Roman" w:hAnsi="Times New Roman"/>
          <w:color w:val="000000" w:themeColor="text1"/>
          <w:sz w:val="26"/>
          <w:szCs w:val="26"/>
        </w:rPr>
        <w:t>В</w:t>
      </w:r>
      <w:r w:rsidR="003956A0" w:rsidRPr="00484DF7">
        <w:rPr>
          <w:rFonts w:ascii="Times New Roman" w:hAnsi="Times New Roman"/>
          <w:color w:val="000000" w:themeColor="text1"/>
          <w:sz w:val="26"/>
          <w:szCs w:val="26"/>
        </w:rPr>
        <w:t xml:space="preserve">нести до Вищої ради правосуддя подання з рекомендацією про відрядження судді </w:t>
      </w:r>
      <w:r w:rsidR="00EE7EDE" w:rsidRPr="00484DF7">
        <w:rPr>
          <w:rFonts w:ascii="Times New Roman" w:hAnsi="Times New Roman"/>
          <w:bCs/>
          <w:color w:val="000000" w:themeColor="text1"/>
          <w:sz w:val="26"/>
          <w:szCs w:val="26"/>
        </w:rPr>
        <w:t>Марганецького міського суду Дніпропетровської області</w:t>
      </w:r>
      <w:r w:rsidR="00EE7EDE" w:rsidRPr="00484DF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EE7EDE" w:rsidRPr="00484DF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Тананайської</w:t>
      </w:r>
      <w:proofErr w:type="spellEnd"/>
      <w:r w:rsidR="00EE7EDE" w:rsidRPr="00484DF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Юлії Андріївни </w:t>
      </w:r>
      <w:r w:rsidR="003956A0" w:rsidRPr="00484DF7">
        <w:rPr>
          <w:rFonts w:ascii="Times New Roman" w:hAnsi="Times New Roman"/>
          <w:color w:val="000000" w:themeColor="text1"/>
          <w:sz w:val="26"/>
          <w:szCs w:val="26"/>
        </w:rPr>
        <w:t xml:space="preserve">до </w:t>
      </w:r>
      <w:r w:rsidR="003B27BA" w:rsidRPr="00484DF7">
        <w:rPr>
          <w:rFonts w:ascii="Times New Roman" w:hAnsi="Times New Roman"/>
          <w:sz w:val="26"/>
          <w:szCs w:val="26"/>
        </w:rPr>
        <w:t>Бориспільського міськрайонного суду Київської області</w:t>
      </w:r>
      <w:r w:rsidR="003B27BA" w:rsidRPr="00484DF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r w:rsidR="003956A0" w:rsidRPr="00484DF7">
        <w:rPr>
          <w:rFonts w:ascii="Times New Roman" w:hAnsi="Times New Roman"/>
          <w:color w:val="000000" w:themeColor="text1"/>
          <w:sz w:val="26"/>
          <w:szCs w:val="26"/>
          <w:shd w:val="clear" w:color="auto" w:fill="FFFFFF"/>
        </w:rPr>
        <w:t>строком на один рік.</w:t>
      </w:r>
      <w:bookmarkEnd w:id="1"/>
    </w:p>
    <w:p w14:paraId="7D619371" w14:textId="26DAE3CD" w:rsidR="003C6FCA" w:rsidRPr="00484DF7" w:rsidRDefault="00265217" w:rsidP="00484DF7">
      <w:pPr>
        <w:pStyle w:val="a6"/>
        <w:widowControl w:val="0"/>
        <w:numPr>
          <w:ilvl w:val="0"/>
          <w:numId w:val="6"/>
        </w:numPr>
        <w:suppressAutoHyphens/>
        <w:autoSpaceDN w:val="0"/>
        <w:spacing w:after="0" w:line="340" w:lineRule="exact"/>
        <w:ind w:left="0" w:firstLine="851"/>
        <w:jc w:val="both"/>
        <w:textAlignment w:val="baseline"/>
        <w:rPr>
          <w:rFonts w:ascii="Times New Roman" w:hAnsi="Times New Roman"/>
          <w:color w:val="000000" w:themeColor="text1"/>
          <w:sz w:val="26"/>
          <w:szCs w:val="26"/>
        </w:rPr>
      </w:pPr>
      <w:r w:rsidRPr="00484DF7">
        <w:rPr>
          <w:rFonts w:ascii="Times New Roman" w:eastAsia="Times New Roman CYR" w:hAnsi="Times New Roman"/>
          <w:color w:val="000000" w:themeColor="text1"/>
          <w:kern w:val="3"/>
          <w:sz w:val="26"/>
          <w:szCs w:val="26"/>
          <w:lang w:eastAsia="zh-CN"/>
        </w:rPr>
        <w:t xml:space="preserve">Повернути </w:t>
      </w:r>
      <w:r w:rsidRPr="00484DF7">
        <w:rPr>
          <w:rFonts w:ascii="Times New Roman" w:eastAsia="Times New Roman CYR" w:hAnsi="Times New Roman"/>
          <w:kern w:val="3"/>
          <w:sz w:val="26"/>
          <w:szCs w:val="26"/>
          <w:lang w:eastAsia="zh-CN"/>
        </w:rPr>
        <w:t xml:space="preserve">до </w:t>
      </w:r>
      <w:r w:rsidRPr="00484DF7">
        <w:rPr>
          <w:rFonts w:ascii="Times New Roman" w:hAnsi="Times New Roman"/>
          <w:sz w:val="26"/>
          <w:szCs w:val="26"/>
        </w:rPr>
        <w:t xml:space="preserve">Державної судової адміністрації України повідомлення про необхідність розгляду питання щодо відрядження </w:t>
      </w:r>
      <w:r w:rsidR="00F04511" w:rsidRPr="00484DF7">
        <w:rPr>
          <w:rFonts w:ascii="Times New Roman" w:hAnsi="Times New Roman"/>
          <w:sz w:val="26"/>
          <w:szCs w:val="26"/>
        </w:rPr>
        <w:t>одного</w:t>
      </w:r>
      <w:r w:rsidRPr="00484DF7">
        <w:rPr>
          <w:rFonts w:ascii="Times New Roman" w:hAnsi="Times New Roman"/>
          <w:sz w:val="26"/>
          <w:szCs w:val="26"/>
        </w:rPr>
        <w:t xml:space="preserve"> судді до</w:t>
      </w:r>
      <w:r w:rsidRPr="00484DF7">
        <w:rPr>
          <w:rFonts w:ascii="Times New Roman" w:eastAsia="Times New Roman" w:hAnsi="Times New Roman"/>
          <w:sz w:val="26"/>
          <w:szCs w:val="26"/>
          <w:lang w:eastAsia="uk-UA"/>
        </w:rPr>
        <w:t xml:space="preserve"> </w:t>
      </w:r>
      <w:r w:rsidR="00F04511" w:rsidRPr="00484DF7">
        <w:rPr>
          <w:rFonts w:ascii="Times New Roman" w:hAnsi="Times New Roman"/>
          <w:sz w:val="26"/>
          <w:szCs w:val="26"/>
        </w:rPr>
        <w:t>Бориспільського</w:t>
      </w:r>
      <w:r w:rsidR="00F04511" w:rsidRPr="00484DF7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484DF7">
        <w:rPr>
          <w:rFonts w:ascii="Times New Roman" w:hAnsi="Times New Roman"/>
          <w:color w:val="000000" w:themeColor="text1"/>
          <w:sz w:val="26"/>
          <w:szCs w:val="26"/>
        </w:rPr>
        <w:t>міськрайонного суду Київської області</w:t>
      </w:r>
      <w:r w:rsidR="00F04511" w:rsidRPr="00484DF7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3661F515" w14:textId="77777777" w:rsidR="007A109E" w:rsidRPr="007A109E" w:rsidRDefault="007A109E" w:rsidP="003C6FCA">
      <w:pPr>
        <w:widowControl w:val="0"/>
        <w:suppressAutoHyphens/>
        <w:autoSpaceDN w:val="0"/>
        <w:spacing w:after="0" w:line="340" w:lineRule="exact"/>
        <w:jc w:val="both"/>
        <w:textAlignment w:val="baseline"/>
        <w:rPr>
          <w:rFonts w:ascii="Times New Roman" w:hAnsi="Times New Roman"/>
          <w:color w:val="000000" w:themeColor="text1"/>
          <w:sz w:val="26"/>
          <w:szCs w:val="26"/>
        </w:rPr>
      </w:pPr>
    </w:p>
    <w:p w14:paraId="67E49F2B" w14:textId="481A8829" w:rsidR="00FC03AE" w:rsidRPr="007A109E" w:rsidRDefault="00FC03AE" w:rsidP="00C91586">
      <w:pPr>
        <w:shd w:val="clear" w:color="auto" w:fill="FFFFFF"/>
        <w:spacing w:before="120" w:after="360" w:line="280" w:lineRule="exact"/>
        <w:jc w:val="both"/>
        <w:rPr>
          <w:rFonts w:ascii="Times New Roman" w:eastAsiaTheme="minorHAnsi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>Головуючий</w:t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DF6266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4F776C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="0095769B" w:rsidRPr="007A109E">
        <w:rPr>
          <w:rFonts w:ascii="Times New Roman" w:hAnsi="Times New Roman"/>
          <w:color w:val="000000" w:themeColor="text1"/>
          <w:sz w:val="26"/>
          <w:szCs w:val="26"/>
        </w:rPr>
        <w:t>Сергій ЧУМАК</w:t>
      </w:r>
    </w:p>
    <w:p w14:paraId="48BB1368" w14:textId="3CE670C6" w:rsidR="00FC03AE" w:rsidRDefault="00FC03AE" w:rsidP="00C91586">
      <w:pPr>
        <w:shd w:val="clear" w:color="auto" w:fill="FFFFFF"/>
        <w:spacing w:before="120" w:after="360" w:line="280" w:lineRule="exact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Члени Комісії: </w:t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242B95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DF6266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4F776C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="009972F6" w:rsidRPr="007A109E">
        <w:rPr>
          <w:rFonts w:ascii="Times New Roman" w:hAnsi="Times New Roman"/>
          <w:color w:val="000000" w:themeColor="text1"/>
          <w:sz w:val="26"/>
          <w:szCs w:val="26"/>
        </w:rPr>
        <w:t>Ярослав ДУХ</w:t>
      </w:r>
    </w:p>
    <w:p w14:paraId="6F813AA3" w14:textId="579E260E" w:rsidR="0095769B" w:rsidRPr="007A109E" w:rsidRDefault="0095769B" w:rsidP="00C91586">
      <w:pPr>
        <w:shd w:val="clear" w:color="auto" w:fill="FFFFFF"/>
        <w:spacing w:before="120" w:after="360" w:line="280" w:lineRule="exact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</w:t>
      </w:r>
      <w:r>
        <w:rPr>
          <w:rFonts w:ascii="Times New Roman" w:hAnsi="Times New Roman"/>
          <w:color w:val="000000" w:themeColor="text1"/>
          <w:sz w:val="26"/>
          <w:szCs w:val="26"/>
        </w:rPr>
        <w:t>Ігор КУШНІР</w:t>
      </w:r>
    </w:p>
    <w:p w14:paraId="09293AEB" w14:textId="29539971" w:rsidR="001E4B83" w:rsidRPr="007A109E" w:rsidRDefault="001E4B83" w:rsidP="00C91586">
      <w:pPr>
        <w:shd w:val="clear" w:color="auto" w:fill="FFFFFF"/>
        <w:spacing w:before="120" w:after="360" w:line="280" w:lineRule="exact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4F776C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>Олексій ОМЕЛЬЯН</w:t>
      </w:r>
    </w:p>
    <w:p w14:paraId="320F614A" w14:textId="24A46F19" w:rsidR="00FC03AE" w:rsidRPr="007A109E" w:rsidRDefault="00DF6266" w:rsidP="00C91586">
      <w:pPr>
        <w:shd w:val="clear" w:color="auto" w:fill="FFFFFF"/>
        <w:spacing w:before="120" w:after="360" w:line="280" w:lineRule="exact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4F776C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="00484DF7" w:rsidRPr="007A109E">
        <w:rPr>
          <w:rFonts w:ascii="Times New Roman" w:hAnsi="Times New Roman"/>
          <w:color w:val="000000" w:themeColor="text1"/>
          <w:sz w:val="26"/>
          <w:szCs w:val="26"/>
        </w:rPr>
        <w:t>Андрій ПАСІЧНИК</w:t>
      </w:r>
    </w:p>
    <w:p w14:paraId="13141D64" w14:textId="1508D311" w:rsidR="00FC03AE" w:rsidRPr="007A109E" w:rsidRDefault="00242B95" w:rsidP="00C91586">
      <w:pPr>
        <w:shd w:val="clear" w:color="auto" w:fill="FFFFFF"/>
        <w:spacing w:before="120" w:after="360" w:line="280" w:lineRule="exact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DF6266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DF6266" w:rsidRPr="007A109E">
        <w:rPr>
          <w:rFonts w:ascii="Times New Roman" w:hAnsi="Times New Roman"/>
          <w:color w:val="000000" w:themeColor="text1"/>
          <w:sz w:val="26"/>
          <w:szCs w:val="26"/>
        </w:rPr>
        <w:tab/>
      </w:r>
      <w:r w:rsidR="004F776C" w:rsidRPr="007A109E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="00FC03AE" w:rsidRPr="007A109E">
        <w:rPr>
          <w:rFonts w:ascii="Times New Roman" w:hAnsi="Times New Roman"/>
          <w:color w:val="000000" w:themeColor="text1"/>
          <w:sz w:val="26"/>
          <w:szCs w:val="26"/>
        </w:rPr>
        <w:t>Руслан СИДОРОВИЧ</w:t>
      </w:r>
    </w:p>
    <w:sectPr w:rsidR="00FC03AE" w:rsidRPr="007A109E" w:rsidSect="00573BE6">
      <w:headerReference w:type="default" r:id="rId9"/>
      <w:pgSz w:w="11906" w:h="16838"/>
      <w:pgMar w:top="850" w:right="849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55094" w14:textId="77777777" w:rsidR="00B437BA" w:rsidRDefault="00B437BA">
      <w:pPr>
        <w:spacing w:after="0" w:line="240" w:lineRule="auto"/>
      </w:pPr>
      <w:r>
        <w:separator/>
      </w:r>
    </w:p>
  </w:endnote>
  <w:endnote w:type="continuationSeparator" w:id="0">
    <w:p w14:paraId="1E86CF89" w14:textId="77777777" w:rsidR="00B437BA" w:rsidRDefault="00B43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E1D71" w14:textId="77777777" w:rsidR="00B437BA" w:rsidRDefault="00B437BA">
      <w:pPr>
        <w:spacing w:after="0" w:line="240" w:lineRule="auto"/>
      </w:pPr>
      <w:r>
        <w:separator/>
      </w:r>
    </w:p>
  </w:footnote>
  <w:footnote w:type="continuationSeparator" w:id="0">
    <w:p w14:paraId="0F8C1691" w14:textId="77777777" w:rsidR="00B437BA" w:rsidRDefault="00B43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08148691"/>
      <w:docPartObj>
        <w:docPartGallery w:val="Page Numbers (Top of Page)"/>
        <w:docPartUnique/>
      </w:docPartObj>
    </w:sdtPr>
    <w:sdtEndPr/>
    <w:sdtContent>
      <w:p w14:paraId="05C95C04" w14:textId="77777777" w:rsidR="00767E80" w:rsidRDefault="00767E80">
        <w:pPr>
          <w:pStyle w:val="a4"/>
          <w:jc w:val="center"/>
        </w:pPr>
        <w:r w:rsidRPr="00407FCB">
          <w:rPr>
            <w:rFonts w:ascii="Times New Roman" w:hAnsi="Times New Roman"/>
          </w:rPr>
          <w:fldChar w:fldCharType="begin"/>
        </w:r>
        <w:r w:rsidRPr="00407FCB">
          <w:rPr>
            <w:rFonts w:ascii="Times New Roman" w:hAnsi="Times New Roman"/>
          </w:rPr>
          <w:instrText>PAGE   \* MERGEFORMAT</w:instrText>
        </w:r>
        <w:r w:rsidRPr="00407FCB">
          <w:rPr>
            <w:rFonts w:ascii="Times New Roman" w:hAnsi="Times New Roman"/>
          </w:rPr>
          <w:fldChar w:fldCharType="separate"/>
        </w:r>
        <w:r w:rsidRPr="00407FCB">
          <w:rPr>
            <w:rFonts w:ascii="Times New Roman" w:hAnsi="Times New Roman"/>
          </w:rPr>
          <w:t>2</w:t>
        </w:r>
        <w:r w:rsidRPr="00407FCB">
          <w:rPr>
            <w:rFonts w:ascii="Times New Roman" w:hAnsi="Times New Roman"/>
          </w:rPr>
          <w:fldChar w:fldCharType="end"/>
        </w:r>
      </w:p>
    </w:sdtContent>
  </w:sdt>
  <w:p w14:paraId="18DBAB4B" w14:textId="77777777" w:rsidR="00767E80" w:rsidRDefault="00767E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3151E5"/>
    <w:multiLevelType w:val="hybridMultilevel"/>
    <w:tmpl w:val="C4E656AE"/>
    <w:lvl w:ilvl="0" w:tplc="B8D44C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FAA6990"/>
    <w:multiLevelType w:val="hybridMultilevel"/>
    <w:tmpl w:val="F2D80E0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38B3389"/>
    <w:multiLevelType w:val="hybridMultilevel"/>
    <w:tmpl w:val="D5F839E2"/>
    <w:lvl w:ilvl="0" w:tplc="5D666EB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D973E04"/>
    <w:multiLevelType w:val="hybridMultilevel"/>
    <w:tmpl w:val="B316C5A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18B67D6"/>
    <w:multiLevelType w:val="hybridMultilevel"/>
    <w:tmpl w:val="E9A287D2"/>
    <w:lvl w:ilvl="0" w:tplc="21ECAC0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831CB2"/>
    <w:multiLevelType w:val="hybridMultilevel"/>
    <w:tmpl w:val="10723EE4"/>
    <w:lvl w:ilvl="0" w:tplc="0C3C95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F00"/>
    <w:rsid w:val="00004006"/>
    <w:rsid w:val="00010087"/>
    <w:rsid w:val="0001055B"/>
    <w:rsid w:val="0001151A"/>
    <w:rsid w:val="00033674"/>
    <w:rsid w:val="0004052D"/>
    <w:rsid w:val="00041935"/>
    <w:rsid w:val="00050974"/>
    <w:rsid w:val="00056D1D"/>
    <w:rsid w:val="00064662"/>
    <w:rsid w:val="000663E0"/>
    <w:rsid w:val="00073FA5"/>
    <w:rsid w:val="00076E91"/>
    <w:rsid w:val="00082CFB"/>
    <w:rsid w:val="00084F5A"/>
    <w:rsid w:val="00090A6E"/>
    <w:rsid w:val="000A071D"/>
    <w:rsid w:val="000A64D8"/>
    <w:rsid w:val="000B0D59"/>
    <w:rsid w:val="000B3818"/>
    <w:rsid w:val="000B42C9"/>
    <w:rsid w:val="000B545D"/>
    <w:rsid w:val="000C065C"/>
    <w:rsid w:val="000C4A39"/>
    <w:rsid w:val="000D0F15"/>
    <w:rsid w:val="000E5A68"/>
    <w:rsid w:val="000E698D"/>
    <w:rsid w:val="000F23DC"/>
    <w:rsid w:val="000F54C9"/>
    <w:rsid w:val="000F7976"/>
    <w:rsid w:val="00102269"/>
    <w:rsid w:val="0010335C"/>
    <w:rsid w:val="00103E94"/>
    <w:rsid w:val="001128FB"/>
    <w:rsid w:val="001152C3"/>
    <w:rsid w:val="00123013"/>
    <w:rsid w:val="001235E7"/>
    <w:rsid w:val="001275D9"/>
    <w:rsid w:val="00132011"/>
    <w:rsid w:val="00135113"/>
    <w:rsid w:val="0014354A"/>
    <w:rsid w:val="001463EA"/>
    <w:rsid w:val="001507D1"/>
    <w:rsid w:val="00151F00"/>
    <w:rsid w:val="0015548D"/>
    <w:rsid w:val="00162040"/>
    <w:rsid w:val="00177338"/>
    <w:rsid w:val="001A4158"/>
    <w:rsid w:val="001B4A95"/>
    <w:rsid w:val="001C5140"/>
    <w:rsid w:val="001D0249"/>
    <w:rsid w:val="001D210E"/>
    <w:rsid w:val="001D3CEB"/>
    <w:rsid w:val="001D4049"/>
    <w:rsid w:val="001D7BE0"/>
    <w:rsid w:val="001E4B83"/>
    <w:rsid w:val="001F4194"/>
    <w:rsid w:val="002008B7"/>
    <w:rsid w:val="00201A7D"/>
    <w:rsid w:val="002067C7"/>
    <w:rsid w:val="00213B6D"/>
    <w:rsid w:val="00220017"/>
    <w:rsid w:val="00221ABF"/>
    <w:rsid w:val="00223025"/>
    <w:rsid w:val="002366F1"/>
    <w:rsid w:val="002373DA"/>
    <w:rsid w:val="00242B95"/>
    <w:rsid w:val="00243F83"/>
    <w:rsid w:val="002449D2"/>
    <w:rsid w:val="002513C2"/>
    <w:rsid w:val="00257CB5"/>
    <w:rsid w:val="00265217"/>
    <w:rsid w:val="00266B1F"/>
    <w:rsid w:val="002706BF"/>
    <w:rsid w:val="00275FB1"/>
    <w:rsid w:val="002775B2"/>
    <w:rsid w:val="0028640C"/>
    <w:rsid w:val="002869CB"/>
    <w:rsid w:val="00293E45"/>
    <w:rsid w:val="002A254D"/>
    <w:rsid w:val="002A2F01"/>
    <w:rsid w:val="002A3E2A"/>
    <w:rsid w:val="002A60BC"/>
    <w:rsid w:val="002B6DBE"/>
    <w:rsid w:val="002D7122"/>
    <w:rsid w:val="002E38FF"/>
    <w:rsid w:val="002F0967"/>
    <w:rsid w:val="00306220"/>
    <w:rsid w:val="0030623E"/>
    <w:rsid w:val="0030717E"/>
    <w:rsid w:val="00310021"/>
    <w:rsid w:val="00323446"/>
    <w:rsid w:val="00325DF7"/>
    <w:rsid w:val="003266CC"/>
    <w:rsid w:val="003279B4"/>
    <w:rsid w:val="003450F5"/>
    <w:rsid w:val="0035089C"/>
    <w:rsid w:val="00356B74"/>
    <w:rsid w:val="00372A8B"/>
    <w:rsid w:val="0038291E"/>
    <w:rsid w:val="00383738"/>
    <w:rsid w:val="00385E07"/>
    <w:rsid w:val="003909DE"/>
    <w:rsid w:val="0039268E"/>
    <w:rsid w:val="00393246"/>
    <w:rsid w:val="003956A0"/>
    <w:rsid w:val="0039712E"/>
    <w:rsid w:val="003A1474"/>
    <w:rsid w:val="003A3595"/>
    <w:rsid w:val="003A59BF"/>
    <w:rsid w:val="003B27BA"/>
    <w:rsid w:val="003B500B"/>
    <w:rsid w:val="003C441D"/>
    <w:rsid w:val="003C65C5"/>
    <w:rsid w:val="003C6FCA"/>
    <w:rsid w:val="003F132C"/>
    <w:rsid w:val="003F21DA"/>
    <w:rsid w:val="003F5C4D"/>
    <w:rsid w:val="00405650"/>
    <w:rsid w:val="0040631D"/>
    <w:rsid w:val="00435C7C"/>
    <w:rsid w:val="00450BF3"/>
    <w:rsid w:val="00451106"/>
    <w:rsid w:val="00451EC7"/>
    <w:rsid w:val="00456000"/>
    <w:rsid w:val="004573C4"/>
    <w:rsid w:val="004804C7"/>
    <w:rsid w:val="004810BF"/>
    <w:rsid w:val="0048264A"/>
    <w:rsid w:val="00484DF7"/>
    <w:rsid w:val="0048762E"/>
    <w:rsid w:val="00495673"/>
    <w:rsid w:val="004A7380"/>
    <w:rsid w:val="004C7276"/>
    <w:rsid w:val="004D56B7"/>
    <w:rsid w:val="004D619E"/>
    <w:rsid w:val="004F776C"/>
    <w:rsid w:val="005020D5"/>
    <w:rsid w:val="005072DB"/>
    <w:rsid w:val="00510504"/>
    <w:rsid w:val="0052741C"/>
    <w:rsid w:val="005319CF"/>
    <w:rsid w:val="005328F2"/>
    <w:rsid w:val="005416E2"/>
    <w:rsid w:val="005432AD"/>
    <w:rsid w:val="00556E31"/>
    <w:rsid w:val="00566E60"/>
    <w:rsid w:val="00566FDF"/>
    <w:rsid w:val="005679E5"/>
    <w:rsid w:val="00573BE6"/>
    <w:rsid w:val="00580428"/>
    <w:rsid w:val="00581FFF"/>
    <w:rsid w:val="0058665D"/>
    <w:rsid w:val="0059444F"/>
    <w:rsid w:val="00596C38"/>
    <w:rsid w:val="005A5324"/>
    <w:rsid w:val="005A7901"/>
    <w:rsid w:val="005C61BF"/>
    <w:rsid w:val="005D13E4"/>
    <w:rsid w:val="005D2941"/>
    <w:rsid w:val="005D764F"/>
    <w:rsid w:val="005E4B32"/>
    <w:rsid w:val="005F1149"/>
    <w:rsid w:val="005F241F"/>
    <w:rsid w:val="005F68AD"/>
    <w:rsid w:val="005F6D70"/>
    <w:rsid w:val="00604290"/>
    <w:rsid w:val="0062057E"/>
    <w:rsid w:val="00631228"/>
    <w:rsid w:val="00631F66"/>
    <w:rsid w:val="00632C03"/>
    <w:rsid w:val="00635E8A"/>
    <w:rsid w:val="006472F4"/>
    <w:rsid w:val="00655E5E"/>
    <w:rsid w:val="00681187"/>
    <w:rsid w:val="00682DAC"/>
    <w:rsid w:val="00682E81"/>
    <w:rsid w:val="006918D1"/>
    <w:rsid w:val="006923B4"/>
    <w:rsid w:val="00692B52"/>
    <w:rsid w:val="00696C7D"/>
    <w:rsid w:val="006A140C"/>
    <w:rsid w:val="006A35C0"/>
    <w:rsid w:val="006A51C1"/>
    <w:rsid w:val="006B5FCD"/>
    <w:rsid w:val="006C41B0"/>
    <w:rsid w:val="006D0230"/>
    <w:rsid w:val="006D07D5"/>
    <w:rsid w:val="006D76BE"/>
    <w:rsid w:val="006E3357"/>
    <w:rsid w:val="006E420F"/>
    <w:rsid w:val="006E428B"/>
    <w:rsid w:val="00700426"/>
    <w:rsid w:val="00713C94"/>
    <w:rsid w:val="007219C7"/>
    <w:rsid w:val="00721D6F"/>
    <w:rsid w:val="00726516"/>
    <w:rsid w:val="00752B6C"/>
    <w:rsid w:val="00753370"/>
    <w:rsid w:val="007631EC"/>
    <w:rsid w:val="00765963"/>
    <w:rsid w:val="0076629E"/>
    <w:rsid w:val="00767254"/>
    <w:rsid w:val="00767E80"/>
    <w:rsid w:val="007768F2"/>
    <w:rsid w:val="00781FCF"/>
    <w:rsid w:val="0079412A"/>
    <w:rsid w:val="00795473"/>
    <w:rsid w:val="007A109E"/>
    <w:rsid w:val="007B1A00"/>
    <w:rsid w:val="007C67E9"/>
    <w:rsid w:val="007F2C1D"/>
    <w:rsid w:val="007F3E31"/>
    <w:rsid w:val="007F63CB"/>
    <w:rsid w:val="007F7496"/>
    <w:rsid w:val="008127B5"/>
    <w:rsid w:val="008222E1"/>
    <w:rsid w:val="008254F0"/>
    <w:rsid w:val="00826E5F"/>
    <w:rsid w:val="00837614"/>
    <w:rsid w:val="00840DDD"/>
    <w:rsid w:val="0084174F"/>
    <w:rsid w:val="00850D64"/>
    <w:rsid w:val="00851137"/>
    <w:rsid w:val="00852DD6"/>
    <w:rsid w:val="00856BF8"/>
    <w:rsid w:val="008639B0"/>
    <w:rsid w:val="0086453A"/>
    <w:rsid w:val="00877DBC"/>
    <w:rsid w:val="008924C0"/>
    <w:rsid w:val="0089361A"/>
    <w:rsid w:val="00897A9F"/>
    <w:rsid w:val="008A3FEF"/>
    <w:rsid w:val="008B218B"/>
    <w:rsid w:val="008B5CC2"/>
    <w:rsid w:val="008C7774"/>
    <w:rsid w:val="008D2726"/>
    <w:rsid w:val="008D5407"/>
    <w:rsid w:val="008E07C4"/>
    <w:rsid w:val="008E5463"/>
    <w:rsid w:val="008F162B"/>
    <w:rsid w:val="008F73AB"/>
    <w:rsid w:val="008F7531"/>
    <w:rsid w:val="00905554"/>
    <w:rsid w:val="00910B40"/>
    <w:rsid w:val="00913B3D"/>
    <w:rsid w:val="00914DD3"/>
    <w:rsid w:val="00915E4F"/>
    <w:rsid w:val="00920593"/>
    <w:rsid w:val="0092402D"/>
    <w:rsid w:val="0093302A"/>
    <w:rsid w:val="0093453E"/>
    <w:rsid w:val="009423AE"/>
    <w:rsid w:val="00956916"/>
    <w:rsid w:val="0095769B"/>
    <w:rsid w:val="00957DD9"/>
    <w:rsid w:val="009625D2"/>
    <w:rsid w:val="00963B23"/>
    <w:rsid w:val="0097748E"/>
    <w:rsid w:val="009805FF"/>
    <w:rsid w:val="0098060A"/>
    <w:rsid w:val="00980A0E"/>
    <w:rsid w:val="0098670A"/>
    <w:rsid w:val="0099351B"/>
    <w:rsid w:val="009972F6"/>
    <w:rsid w:val="009A04E6"/>
    <w:rsid w:val="009A1CB2"/>
    <w:rsid w:val="009A3EBB"/>
    <w:rsid w:val="009A481C"/>
    <w:rsid w:val="009B3E65"/>
    <w:rsid w:val="009C4384"/>
    <w:rsid w:val="009D4A2E"/>
    <w:rsid w:val="009E0F0D"/>
    <w:rsid w:val="009E24F5"/>
    <w:rsid w:val="009E7C5A"/>
    <w:rsid w:val="009F01AC"/>
    <w:rsid w:val="00A01D84"/>
    <w:rsid w:val="00A03C36"/>
    <w:rsid w:val="00A16775"/>
    <w:rsid w:val="00A213CD"/>
    <w:rsid w:val="00A33A7D"/>
    <w:rsid w:val="00A340D4"/>
    <w:rsid w:val="00A34FA2"/>
    <w:rsid w:val="00A45CB3"/>
    <w:rsid w:val="00A51D29"/>
    <w:rsid w:val="00A62E96"/>
    <w:rsid w:val="00A9740E"/>
    <w:rsid w:val="00AA25F1"/>
    <w:rsid w:val="00AA3653"/>
    <w:rsid w:val="00AA5A08"/>
    <w:rsid w:val="00AB3D4E"/>
    <w:rsid w:val="00AB56F3"/>
    <w:rsid w:val="00AB7304"/>
    <w:rsid w:val="00AC0426"/>
    <w:rsid w:val="00AC3E03"/>
    <w:rsid w:val="00AC48EA"/>
    <w:rsid w:val="00AE12AB"/>
    <w:rsid w:val="00AE5B6F"/>
    <w:rsid w:val="00B006DD"/>
    <w:rsid w:val="00B00B07"/>
    <w:rsid w:val="00B04D64"/>
    <w:rsid w:val="00B06F0E"/>
    <w:rsid w:val="00B14D5A"/>
    <w:rsid w:val="00B2080D"/>
    <w:rsid w:val="00B2333C"/>
    <w:rsid w:val="00B268BC"/>
    <w:rsid w:val="00B354E8"/>
    <w:rsid w:val="00B364E9"/>
    <w:rsid w:val="00B423B3"/>
    <w:rsid w:val="00B437BA"/>
    <w:rsid w:val="00B578E6"/>
    <w:rsid w:val="00B92EAB"/>
    <w:rsid w:val="00B93C5A"/>
    <w:rsid w:val="00BB1B5B"/>
    <w:rsid w:val="00BB2ADF"/>
    <w:rsid w:val="00BB353A"/>
    <w:rsid w:val="00BC2C60"/>
    <w:rsid w:val="00BD1308"/>
    <w:rsid w:val="00BD17F9"/>
    <w:rsid w:val="00BD21AA"/>
    <w:rsid w:val="00BD3B21"/>
    <w:rsid w:val="00BE3B44"/>
    <w:rsid w:val="00BF2476"/>
    <w:rsid w:val="00C00482"/>
    <w:rsid w:val="00C05725"/>
    <w:rsid w:val="00C17A70"/>
    <w:rsid w:val="00C22307"/>
    <w:rsid w:val="00C33304"/>
    <w:rsid w:val="00C424F0"/>
    <w:rsid w:val="00C4536E"/>
    <w:rsid w:val="00C46E83"/>
    <w:rsid w:val="00C50C0C"/>
    <w:rsid w:val="00C50E3D"/>
    <w:rsid w:val="00C61D9C"/>
    <w:rsid w:val="00C6324C"/>
    <w:rsid w:val="00C74279"/>
    <w:rsid w:val="00C747AD"/>
    <w:rsid w:val="00C74875"/>
    <w:rsid w:val="00C75549"/>
    <w:rsid w:val="00C86E6E"/>
    <w:rsid w:val="00C91586"/>
    <w:rsid w:val="00C945BD"/>
    <w:rsid w:val="00C97348"/>
    <w:rsid w:val="00CA2D4F"/>
    <w:rsid w:val="00CA2EB0"/>
    <w:rsid w:val="00CA6BBB"/>
    <w:rsid w:val="00CB4DE8"/>
    <w:rsid w:val="00CC198B"/>
    <w:rsid w:val="00CD2119"/>
    <w:rsid w:val="00CD3D9B"/>
    <w:rsid w:val="00CD7E19"/>
    <w:rsid w:val="00CE113D"/>
    <w:rsid w:val="00CE5D18"/>
    <w:rsid w:val="00CE6C96"/>
    <w:rsid w:val="00CF244A"/>
    <w:rsid w:val="00CF590A"/>
    <w:rsid w:val="00D02D4B"/>
    <w:rsid w:val="00D20748"/>
    <w:rsid w:val="00D21F24"/>
    <w:rsid w:val="00D26572"/>
    <w:rsid w:val="00D40EAD"/>
    <w:rsid w:val="00D41380"/>
    <w:rsid w:val="00D46D54"/>
    <w:rsid w:val="00D50DEE"/>
    <w:rsid w:val="00D5494B"/>
    <w:rsid w:val="00D70A59"/>
    <w:rsid w:val="00D70FD6"/>
    <w:rsid w:val="00D728E9"/>
    <w:rsid w:val="00D75A85"/>
    <w:rsid w:val="00D763C1"/>
    <w:rsid w:val="00D81F11"/>
    <w:rsid w:val="00D96B10"/>
    <w:rsid w:val="00DB6D17"/>
    <w:rsid w:val="00DC050B"/>
    <w:rsid w:val="00DC092F"/>
    <w:rsid w:val="00DC55D1"/>
    <w:rsid w:val="00DD1D3F"/>
    <w:rsid w:val="00DD2EBA"/>
    <w:rsid w:val="00DD5E32"/>
    <w:rsid w:val="00DE7336"/>
    <w:rsid w:val="00DF4362"/>
    <w:rsid w:val="00DF6266"/>
    <w:rsid w:val="00E01F3B"/>
    <w:rsid w:val="00E1497A"/>
    <w:rsid w:val="00E17000"/>
    <w:rsid w:val="00E21527"/>
    <w:rsid w:val="00E23697"/>
    <w:rsid w:val="00E2463E"/>
    <w:rsid w:val="00E24DEF"/>
    <w:rsid w:val="00E40590"/>
    <w:rsid w:val="00E407A9"/>
    <w:rsid w:val="00E43624"/>
    <w:rsid w:val="00E5062A"/>
    <w:rsid w:val="00E56159"/>
    <w:rsid w:val="00E60C6F"/>
    <w:rsid w:val="00E63073"/>
    <w:rsid w:val="00E677F4"/>
    <w:rsid w:val="00E67C20"/>
    <w:rsid w:val="00E71972"/>
    <w:rsid w:val="00E842AE"/>
    <w:rsid w:val="00E90CFF"/>
    <w:rsid w:val="00E95A05"/>
    <w:rsid w:val="00E96D4E"/>
    <w:rsid w:val="00E97CAE"/>
    <w:rsid w:val="00EA467D"/>
    <w:rsid w:val="00EA5A15"/>
    <w:rsid w:val="00EB6E8D"/>
    <w:rsid w:val="00EB708E"/>
    <w:rsid w:val="00EC6217"/>
    <w:rsid w:val="00EC67BB"/>
    <w:rsid w:val="00EC7BE7"/>
    <w:rsid w:val="00ED4761"/>
    <w:rsid w:val="00EE1978"/>
    <w:rsid w:val="00EE7B11"/>
    <w:rsid w:val="00EE7EDE"/>
    <w:rsid w:val="00F015A9"/>
    <w:rsid w:val="00F04511"/>
    <w:rsid w:val="00F11370"/>
    <w:rsid w:val="00F1386C"/>
    <w:rsid w:val="00F3183C"/>
    <w:rsid w:val="00F40B4D"/>
    <w:rsid w:val="00F425B2"/>
    <w:rsid w:val="00F44A40"/>
    <w:rsid w:val="00F46C9F"/>
    <w:rsid w:val="00F47955"/>
    <w:rsid w:val="00F55507"/>
    <w:rsid w:val="00F6208A"/>
    <w:rsid w:val="00F71BBC"/>
    <w:rsid w:val="00F7506F"/>
    <w:rsid w:val="00F81680"/>
    <w:rsid w:val="00F8761B"/>
    <w:rsid w:val="00F93BB9"/>
    <w:rsid w:val="00F95998"/>
    <w:rsid w:val="00FA4F35"/>
    <w:rsid w:val="00FA60D5"/>
    <w:rsid w:val="00FA64B7"/>
    <w:rsid w:val="00FA7BEA"/>
    <w:rsid w:val="00FA7F35"/>
    <w:rsid w:val="00FB18AA"/>
    <w:rsid w:val="00FB6B9F"/>
    <w:rsid w:val="00FC03AE"/>
    <w:rsid w:val="00FC60F0"/>
    <w:rsid w:val="00FD3197"/>
    <w:rsid w:val="00FE0266"/>
    <w:rsid w:val="00FE5C2F"/>
    <w:rsid w:val="00FE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32DA4"/>
  <w15:chartTrackingRefBased/>
  <w15:docId w15:val="{4C1CB5C0-E72C-477D-B449-65AEBF35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3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FC03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FC03AE"/>
    <w:rPr>
      <w:b/>
      <w:bCs/>
    </w:rPr>
  </w:style>
  <w:style w:type="paragraph" w:styleId="a4">
    <w:name w:val="header"/>
    <w:basedOn w:val="a"/>
    <w:link w:val="a5"/>
    <w:uiPriority w:val="99"/>
    <w:unhideWhenUsed/>
    <w:rsid w:val="00FC03A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FC03AE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7F3E3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7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70A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8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26D01-0281-4DD1-8A06-46AF03922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1</Pages>
  <Words>5526</Words>
  <Characters>3150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Панченко Ірина Ігорівна</dc:creator>
  <cp:keywords/>
  <dc:description/>
  <cp:lastModifiedBy>Семоненко Ольга Миколаївна</cp:lastModifiedBy>
  <cp:revision>273</cp:revision>
  <cp:lastPrinted>2026-09-23T05:49:00Z</cp:lastPrinted>
  <dcterms:created xsi:type="dcterms:W3CDTF">2025-06-05T12:46:00Z</dcterms:created>
  <dcterms:modified xsi:type="dcterms:W3CDTF">2026-09-25T07:01:00Z</dcterms:modified>
</cp:coreProperties>
</file>