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F6594" w:rsidRPr="00D146D3" w:rsidRDefault="002F6594" w:rsidP="002F6594">
      <w:pPr>
        <w:spacing w:after="0"/>
        <w:contextualSpacing/>
        <w:jc w:val="center"/>
        <w:rPr>
          <w:rFonts w:cs="Times New Roman"/>
          <w:sz w:val="27"/>
          <w:szCs w:val="27"/>
          <w:lang w:eastAsia="ru-RU"/>
        </w:rPr>
      </w:pPr>
      <w:r w:rsidRPr="008876B6">
        <w:rPr>
          <w:rFonts w:cs="Times New Roman"/>
          <w:noProof/>
          <w:kern w:val="2"/>
          <w:szCs w:val="28"/>
          <w:lang w:val="uk-UA" w:eastAsia="uk-UA"/>
        </w:rPr>
        <w:drawing>
          <wp:inline distT="0" distB="0" distL="0" distR="0" wp14:anchorId="64C3A563" wp14:editId="40ACA7FF">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rsidR="002F6594" w:rsidRPr="00D146D3" w:rsidRDefault="002F6594" w:rsidP="002F6594">
      <w:pPr>
        <w:spacing w:after="0"/>
        <w:contextualSpacing/>
        <w:rPr>
          <w:rFonts w:cs="Times New Roman"/>
          <w:sz w:val="27"/>
          <w:szCs w:val="27"/>
          <w:lang w:eastAsia="ru-RU"/>
        </w:rPr>
      </w:pPr>
    </w:p>
    <w:p w:rsidR="002F6594" w:rsidRPr="00DC7BBB" w:rsidRDefault="002F6594" w:rsidP="002F6594">
      <w:pPr>
        <w:widowControl w:val="0"/>
        <w:suppressAutoHyphens/>
        <w:spacing w:after="0"/>
        <w:contextualSpacing/>
        <w:jc w:val="center"/>
        <w:rPr>
          <w:rFonts w:cs="Times New Roman"/>
          <w:bCs/>
          <w:kern w:val="2"/>
          <w:sz w:val="36"/>
          <w:szCs w:val="36"/>
          <w:lang w:eastAsia="hi-IN" w:bidi="hi-IN"/>
        </w:rPr>
      </w:pPr>
      <w:r w:rsidRPr="00DC7BBB">
        <w:rPr>
          <w:rFonts w:cs="Times New Roman"/>
          <w:bCs/>
          <w:kern w:val="2"/>
          <w:sz w:val="36"/>
          <w:szCs w:val="36"/>
          <w:lang w:eastAsia="hi-IN" w:bidi="hi-IN"/>
        </w:rPr>
        <w:t>ВИЩА КВАЛІФІКАЦІЙНА КОМІСІЯ СУДДІВ УКРАЇНИ</w:t>
      </w:r>
    </w:p>
    <w:p w:rsidR="002F6594" w:rsidRPr="00D146D3" w:rsidRDefault="002F6594" w:rsidP="002F6594">
      <w:pPr>
        <w:spacing w:after="0"/>
        <w:contextualSpacing/>
        <w:jc w:val="center"/>
        <w:rPr>
          <w:rFonts w:cs="Times New Roman"/>
          <w:sz w:val="27"/>
          <w:szCs w:val="27"/>
          <w:lang w:eastAsia="ru-RU"/>
        </w:rPr>
      </w:pPr>
    </w:p>
    <w:p w:rsidR="002F6594" w:rsidRPr="00D146D3" w:rsidRDefault="002F6594" w:rsidP="002F6594">
      <w:pPr>
        <w:spacing w:after="0"/>
        <w:ind w:right="-1"/>
        <w:contextualSpacing/>
        <w:rPr>
          <w:rFonts w:cs="Times New Roman"/>
          <w:sz w:val="27"/>
          <w:szCs w:val="27"/>
          <w:lang w:val="uk-UA" w:eastAsia="ru-RU"/>
        </w:rPr>
      </w:pPr>
      <w:r w:rsidRPr="00D146D3">
        <w:rPr>
          <w:rFonts w:cs="Times New Roman"/>
          <w:sz w:val="27"/>
          <w:szCs w:val="27"/>
          <w:lang w:val="uk-UA" w:eastAsia="ru-RU"/>
        </w:rPr>
        <w:t>16</w:t>
      </w:r>
      <w:r w:rsidRPr="00D146D3">
        <w:rPr>
          <w:rFonts w:cs="Times New Roman"/>
          <w:sz w:val="27"/>
          <w:szCs w:val="27"/>
          <w:lang w:eastAsia="ru-RU"/>
        </w:rPr>
        <w:t xml:space="preserve"> </w:t>
      </w:r>
      <w:r w:rsidRPr="00D146D3">
        <w:rPr>
          <w:rFonts w:cs="Times New Roman"/>
          <w:sz w:val="27"/>
          <w:szCs w:val="27"/>
          <w:lang w:val="uk-UA" w:eastAsia="ru-RU"/>
        </w:rPr>
        <w:t>жовтня</w:t>
      </w:r>
      <w:r w:rsidRPr="00D146D3">
        <w:rPr>
          <w:rFonts w:cs="Times New Roman"/>
          <w:sz w:val="27"/>
          <w:szCs w:val="27"/>
          <w:lang w:eastAsia="ru-RU"/>
        </w:rPr>
        <w:t xml:space="preserve"> 2026 </w:t>
      </w:r>
      <w:r w:rsidRPr="00D146D3">
        <w:rPr>
          <w:rFonts w:cs="Times New Roman"/>
          <w:sz w:val="27"/>
          <w:szCs w:val="27"/>
          <w:lang w:val="ru-RU" w:eastAsia="ru-RU"/>
        </w:rPr>
        <w:t>року</w:t>
      </w:r>
      <w:r w:rsidRPr="00D146D3">
        <w:rPr>
          <w:rFonts w:cs="Times New Roman"/>
          <w:sz w:val="27"/>
          <w:szCs w:val="27"/>
          <w:lang w:eastAsia="ru-RU"/>
        </w:rPr>
        <w:t xml:space="preserve"> </w:t>
      </w:r>
      <w:r w:rsidRPr="00D146D3">
        <w:rPr>
          <w:sz w:val="27"/>
          <w:szCs w:val="27"/>
        </w:rPr>
        <w:tab/>
      </w:r>
      <w:r w:rsidRPr="00D146D3">
        <w:rPr>
          <w:sz w:val="27"/>
          <w:szCs w:val="27"/>
        </w:rPr>
        <w:tab/>
      </w:r>
      <w:r w:rsidRPr="00D146D3">
        <w:rPr>
          <w:sz w:val="27"/>
          <w:szCs w:val="27"/>
        </w:rPr>
        <w:tab/>
      </w:r>
      <w:r w:rsidRPr="00D146D3">
        <w:rPr>
          <w:sz w:val="27"/>
          <w:szCs w:val="27"/>
        </w:rPr>
        <w:tab/>
      </w:r>
      <w:r w:rsidRPr="00D146D3">
        <w:rPr>
          <w:sz w:val="27"/>
          <w:szCs w:val="27"/>
        </w:rPr>
        <w:tab/>
      </w:r>
      <w:r>
        <w:rPr>
          <w:rFonts w:cs="Times New Roman"/>
          <w:sz w:val="27"/>
          <w:szCs w:val="27"/>
          <w:lang w:eastAsia="ru-RU"/>
        </w:rPr>
        <w:tab/>
      </w:r>
      <w:r>
        <w:rPr>
          <w:rFonts w:cs="Times New Roman"/>
          <w:sz w:val="27"/>
          <w:szCs w:val="27"/>
          <w:lang w:eastAsia="ru-RU"/>
        </w:rPr>
        <w:tab/>
      </w:r>
      <w:r>
        <w:rPr>
          <w:rFonts w:cs="Times New Roman"/>
          <w:sz w:val="27"/>
          <w:szCs w:val="27"/>
          <w:lang w:eastAsia="ru-RU"/>
        </w:rPr>
        <w:tab/>
      </w:r>
      <w:r>
        <w:rPr>
          <w:rFonts w:cs="Times New Roman"/>
          <w:sz w:val="27"/>
          <w:szCs w:val="27"/>
          <w:lang w:eastAsia="ru-RU"/>
        </w:rPr>
        <w:tab/>
      </w:r>
      <w:r w:rsidR="000643A0">
        <w:rPr>
          <w:rFonts w:cs="Times New Roman"/>
          <w:sz w:val="27"/>
          <w:szCs w:val="27"/>
          <w:lang w:val="uk-UA" w:eastAsia="ru-RU"/>
        </w:rPr>
        <w:t xml:space="preserve">    </w:t>
      </w:r>
      <w:r w:rsidRPr="00D146D3">
        <w:rPr>
          <w:rFonts w:cs="Times New Roman"/>
          <w:sz w:val="27"/>
          <w:szCs w:val="27"/>
          <w:lang w:val="uk-UA" w:eastAsia="ru-RU"/>
        </w:rPr>
        <w:t>м. Київ</w:t>
      </w:r>
    </w:p>
    <w:p w:rsidR="002F6594" w:rsidRPr="00D146D3" w:rsidRDefault="002F6594" w:rsidP="002F6594">
      <w:pPr>
        <w:spacing w:after="0"/>
        <w:ind w:right="-1"/>
        <w:contextualSpacing/>
        <w:rPr>
          <w:rFonts w:cs="Times New Roman"/>
          <w:sz w:val="27"/>
          <w:szCs w:val="27"/>
          <w:lang w:val="uk-UA" w:eastAsia="ru-RU"/>
        </w:rPr>
      </w:pPr>
    </w:p>
    <w:p w:rsidR="002F6594" w:rsidRDefault="002F6594" w:rsidP="008876B6">
      <w:pPr>
        <w:spacing w:after="0"/>
        <w:ind w:right="57"/>
        <w:contextualSpacing/>
        <w:jc w:val="center"/>
        <w:rPr>
          <w:rFonts w:cs="Times New Roman"/>
          <w:bCs/>
          <w:sz w:val="27"/>
          <w:szCs w:val="27"/>
          <w:lang w:val="ru-RU" w:eastAsia="ru-RU"/>
        </w:rPr>
      </w:pPr>
      <w:r w:rsidRPr="00D146D3">
        <w:rPr>
          <w:rFonts w:cs="Times New Roman"/>
          <w:bCs/>
          <w:sz w:val="27"/>
          <w:szCs w:val="27"/>
          <w:lang w:val="ru-RU" w:eastAsia="ru-RU"/>
        </w:rPr>
        <w:t xml:space="preserve">Р І Ш Е Н Н Я № </w:t>
      </w:r>
      <w:r w:rsidR="00737CB0">
        <w:rPr>
          <w:rFonts w:cs="Times New Roman"/>
          <w:bCs/>
          <w:sz w:val="27"/>
          <w:szCs w:val="27"/>
          <w:u w:val="single"/>
          <w:lang w:val="ru-RU" w:eastAsia="ru-RU"/>
        </w:rPr>
        <w:t>269/вс-26</w:t>
      </w:r>
    </w:p>
    <w:p w:rsidR="008876B6" w:rsidRPr="008876B6" w:rsidRDefault="008876B6" w:rsidP="008876B6">
      <w:pPr>
        <w:spacing w:after="0"/>
        <w:ind w:right="57"/>
        <w:contextualSpacing/>
        <w:jc w:val="center"/>
        <w:rPr>
          <w:rFonts w:cs="Times New Roman"/>
          <w:bCs/>
          <w:sz w:val="27"/>
          <w:szCs w:val="27"/>
          <w:lang w:val="ru-RU" w:eastAsia="ru-RU"/>
        </w:rPr>
      </w:pPr>
    </w:p>
    <w:p w:rsidR="000643A0" w:rsidRPr="000048CE" w:rsidRDefault="000643A0" w:rsidP="000643A0">
      <w:pPr>
        <w:spacing w:after="0"/>
        <w:contextualSpacing/>
        <w:jc w:val="both"/>
        <w:rPr>
          <w:rFonts w:cs="Times New Roman"/>
          <w:sz w:val="25"/>
          <w:szCs w:val="25"/>
          <w:lang w:val="uk-UA"/>
        </w:rPr>
      </w:pPr>
      <w:r w:rsidRPr="000048CE">
        <w:rPr>
          <w:rFonts w:cs="Times New Roman"/>
          <w:sz w:val="25"/>
          <w:szCs w:val="25"/>
          <w:lang w:val="uk-UA"/>
        </w:rPr>
        <w:t>Вища кваліфікаційна комісія суддів України у складі:</w:t>
      </w:r>
    </w:p>
    <w:p w:rsidR="000643A0" w:rsidRPr="000048CE" w:rsidRDefault="000643A0" w:rsidP="000643A0">
      <w:pPr>
        <w:spacing w:after="0"/>
        <w:contextualSpacing/>
        <w:jc w:val="both"/>
        <w:rPr>
          <w:rFonts w:cs="Times New Roman"/>
          <w:sz w:val="25"/>
          <w:szCs w:val="25"/>
          <w:lang w:val="uk-UA"/>
        </w:rPr>
      </w:pPr>
    </w:p>
    <w:p w:rsidR="000643A0" w:rsidRPr="000048CE" w:rsidRDefault="000643A0" w:rsidP="000643A0">
      <w:pPr>
        <w:spacing w:after="0"/>
        <w:contextualSpacing/>
        <w:jc w:val="both"/>
        <w:rPr>
          <w:rFonts w:cs="Times New Roman"/>
          <w:sz w:val="25"/>
          <w:szCs w:val="25"/>
          <w:lang w:val="uk-UA"/>
        </w:rPr>
      </w:pPr>
      <w:r w:rsidRPr="000048CE">
        <w:rPr>
          <w:rFonts w:cs="Times New Roman"/>
          <w:sz w:val="25"/>
          <w:szCs w:val="25"/>
          <w:lang w:val="uk-UA"/>
        </w:rPr>
        <w:t>головуючого – Галини ШЕВЧУК,</w:t>
      </w:r>
    </w:p>
    <w:p w:rsidR="000643A0" w:rsidRPr="000048CE" w:rsidRDefault="000643A0" w:rsidP="000643A0">
      <w:pPr>
        <w:spacing w:after="0"/>
        <w:contextualSpacing/>
        <w:jc w:val="both"/>
        <w:rPr>
          <w:rFonts w:cs="Times New Roman"/>
          <w:sz w:val="25"/>
          <w:szCs w:val="25"/>
          <w:lang w:val="uk-UA"/>
        </w:rPr>
      </w:pPr>
    </w:p>
    <w:p w:rsidR="000643A0" w:rsidRPr="000048CE" w:rsidRDefault="000643A0" w:rsidP="000643A0">
      <w:pPr>
        <w:spacing w:after="0"/>
        <w:contextualSpacing/>
        <w:jc w:val="both"/>
        <w:rPr>
          <w:rFonts w:cs="Times New Roman"/>
          <w:color w:val="000000" w:themeColor="text1"/>
          <w:sz w:val="25"/>
          <w:szCs w:val="25"/>
          <w:lang w:val="uk-UA"/>
        </w:rPr>
      </w:pPr>
      <w:r w:rsidRPr="000048CE">
        <w:rPr>
          <w:rFonts w:cs="Times New Roman"/>
          <w:color w:val="000000" w:themeColor="text1"/>
          <w:sz w:val="25"/>
          <w:szCs w:val="25"/>
          <w:lang w:val="uk-UA"/>
        </w:rPr>
        <w:t>членів Комісії: Михайла БОГОНОСА, Людмили ВОЛКОВОЇ, Віталія ГАЦЕЛЮКА, Ярослава ДУХА, Романа КИДИСЮКА, Надії КОБЕЦЬКОЇ (доповідач), Олега КОЛІУША, Ігоря КУШНІРА, Володимира ЛУГАНСЬКОГО, Руслана МЕЛЬНИКА, Олексія ОМЕЛЬЯНА, Андрія ПАСІЧНИКА, Романа САБОДАША, Руслана СИДОРОВИЧА, Сергія ЧУМАКА,</w:t>
      </w:r>
    </w:p>
    <w:p w:rsidR="000643A0" w:rsidRPr="000048CE" w:rsidRDefault="000643A0" w:rsidP="000643A0">
      <w:pPr>
        <w:spacing w:after="0"/>
        <w:contextualSpacing/>
        <w:jc w:val="both"/>
        <w:rPr>
          <w:rFonts w:cs="Times New Roman"/>
          <w:sz w:val="25"/>
          <w:szCs w:val="25"/>
          <w:lang w:val="uk-UA"/>
        </w:rPr>
      </w:pPr>
    </w:p>
    <w:p w:rsidR="000643A0" w:rsidRPr="000048CE" w:rsidRDefault="000643A0" w:rsidP="000643A0">
      <w:pPr>
        <w:spacing w:after="0"/>
        <w:contextualSpacing/>
        <w:jc w:val="both"/>
        <w:rPr>
          <w:rFonts w:cs="Times New Roman"/>
          <w:sz w:val="25"/>
          <w:szCs w:val="25"/>
          <w:lang w:val="uk-UA"/>
        </w:rPr>
      </w:pPr>
      <w:r w:rsidRPr="000048CE">
        <w:rPr>
          <w:rFonts w:cs="Times New Roman"/>
          <w:sz w:val="25"/>
          <w:szCs w:val="25"/>
          <w:lang w:val="uk-UA"/>
        </w:rPr>
        <w:t>Експертна рада у складі:</w:t>
      </w:r>
    </w:p>
    <w:p w:rsidR="000643A0" w:rsidRPr="000048CE" w:rsidRDefault="000643A0" w:rsidP="000643A0">
      <w:pPr>
        <w:spacing w:after="0"/>
        <w:contextualSpacing/>
        <w:jc w:val="both"/>
        <w:rPr>
          <w:rFonts w:cs="Times New Roman"/>
          <w:sz w:val="25"/>
          <w:szCs w:val="25"/>
          <w:lang w:val="uk-UA"/>
        </w:rPr>
      </w:pPr>
    </w:p>
    <w:p w:rsidR="000643A0" w:rsidRPr="000048CE" w:rsidRDefault="000643A0" w:rsidP="000643A0">
      <w:pPr>
        <w:spacing w:after="0"/>
        <w:contextualSpacing/>
        <w:jc w:val="both"/>
        <w:rPr>
          <w:rFonts w:cs="Times New Roman"/>
          <w:sz w:val="25"/>
          <w:szCs w:val="25"/>
          <w:lang w:val="uk-UA"/>
        </w:rPr>
      </w:pPr>
      <w:r w:rsidRPr="000048CE">
        <w:rPr>
          <w:rFonts w:cs="Times New Roman"/>
          <w:sz w:val="25"/>
          <w:szCs w:val="25"/>
          <w:lang w:val="uk-UA"/>
        </w:rPr>
        <w:t>голови – Євгена СИНЕЛЬНИКОВА (співдоповідач),</w:t>
      </w:r>
    </w:p>
    <w:p w:rsidR="000643A0" w:rsidRPr="000048CE" w:rsidRDefault="000643A0" w:rsidP="000643A0">
      <w:pPr>
        <w:spacing w:after="0"/>
        <w:contextualSpacing/>
        <w:jc w:val="both"/>
        <w:rPr>
          <w:rFonts w:cs="Times New Roman"/>
          <w:sz w:val="25"/>
          <w:szCs w:val="25"/>
          <w:lang w:val="uk-UA"/>
        </w:rPr>
      </w:pPr>
    </w:p>
    <w:p w:rsidR="000643A0" w:rsidRPr="000048CE" w:rsidRDefault="000643A0" w:rsidP="000643A0">
      <w:pPr>
        <w:spacing w:after="0"/>
        <w:contextualSpacing/>
        <w:jc w:val="both"/>
        <w:rPr>
          <w:rFonts w:cs="Times New Roman"/>
          <w:sz w:val="25"/>
          <w:szCs w:val="25"/>
          <w:lang w:val="uk-UA"/>
        </w:rPr>
      </w:pPr>
      <w:r w:rsidRPr="000048CE">
        <w:rPr>
          <w:rFonts w:cs="Times New Roman"/>
          <w:sz w:val="25"/>
          <w:szCs w:val="25"/>
          <w:lang w:val="uk-UA"/>
        </w:rPr>
        <w:t>членів Експертної ради: Роберта Гайна БРУКХАЙЗЕНА, Олени ГАНЕЧКО, Сігіти РУДЕНАЙТЕ, Джессіки ЛОТТ ТОМПСОН (співдоповідач), Валерії ЧОРНОЇ,</w:t>
      </w:r>
    </w:p>
    <w:p w:rsidR="002F6594" w:rsidRPr="000048CE" w:rsidRDefault="002F6594" w:rsidP="002F6594">
      <w:pPr>
        <w:spacing w:after="0"/>
        <w:contextualSpacing/>
        <w:jc w:val="both"/>
        <w:rPr>
          <w:rFonts w:cs="Times New Roman"/>
          <w:sz w:val="25"/>
          <w:szCs w:val="25"/>
          <w:lang w:val="uk-UA"/>
        </w:rPr>
      </w:pPr>
    </w:p>
    <w:p w:rsidR="002F6594" w:rsidRPr="000048CE" w:rsidRDefault="002F6594" w:rsidP="002F6594">
      <w:pPr>
        <w:spacing w:after="0"/>
        <w:contextualSpacing/>
        <w:jc w:val="both"/>
        <w:rPr>
          <w:rFonts w:cs="Times New Roman"/>
          <w:sz w:val="25"/>
          <w:szCs w:val="25"/>
          <w:lang w:val="uk-UA"/>
        </w:rPr>
      </w:pPr>
      <w:r w:rsidRPr="000048CE">
        <w:rPr>
          <w:rFonts w:cs="Times New Roman"/>
          <w:sz w:val="25"/>
          <w:szCs w:val="25"/>
          <w:lang w:val="uk-UA"/>
        </w:rPr>
        <w:t>розглянувши у спеціальному спільному засіданні питання про відповідність кандидат</w:t>
      </w:r>
      <w:r w:rsidR="000643A0" w:rsidRPr="000048CE">
        <w:rPr>
          <w:rFonts w:cs="Times New Roman"/>
          <w:sz w:val="25"/>
          <w:szCs w:val="25"/>
          <w:lang w:val="uk-UA"/>
        </w:rPr>
        <w:t>а</w:t>
      </w:r>
      <w:r w:rsidRPr="000048CE">
        <w:rPr>
          <w:rFonts w:cs="Times New Roman"/>
          <w:sz w:val="25"/>
          <w:szCs w:val="25"/>
          <w:lang w:val="uk-UA"/>
        </w:rPr>
        <w:t xml:space="preserve"> на посаду судді Спеціалізованого окружного адміністративного суду Кіцули Юлії Сергіївни критеріям доброчесності та професійної компетентності,</w:t>
      </w:r>
    </w:p>
    <w:p w:rsidR="002F6594" w:rsidRPr="000048CE" w:rsidRDefault="002F6594" w:rsidP="002F6594">
      <w:pPr>
        <w:spacing w:after="0"/>
        <w:contextualSpacing/>
        <w:jc w:val="center"/>
        <w:rPr>
          <w:rFonts w:cs="Times New Roman"/>
          <w:b/>
          <w:sz w:val="25"/>
          <w:szCs w:val="25"/>
          <w:lang w:val="uk-UA"/>
        </w:rPr>
      </w:pPr>
    </w:p>
    <w:p w:rsidR="002F6594" w:rsidRPr="000048CE" w:rsidRDefault="002F6594" w:rsidP="002F6594">
      <w:pPr>
        <w:spacing w:after="0"/>
        <w:contextualSpacing/>
        <w:jc w:val="center"/>
        <w:rPr>
          <w:rFonts w:cs="Times New Roman"/>
          <w:sz w:val="25"/>
          <w:szCs w:val="25"/>
          <w:lang w:val="uk-UA"/>
        </w:rPr>
      </w:pPr>
      <w:r w:rsidRPr="000048CE">
        <w:rPr>
          <w:rFonts w:cs="Times New Roman"/>
          <w:bCs/>
          <w:sz w:val="25"/>
          <w:szCs w:val="25"/>
          <w:lang w:val="uk-UA"/>
        </w:rPr>
        <w:t>встановили:</w:t>
      </w:r>
    </w:p>
    <w:p w:rsidR="002F6594" w:rsidRPr="000048CE" w:rsidRDefault="002F6594" w:rsidP="002F6594">
      <w:pPr>
        <w:spacing w:after="0"/>
        <w:contextualSpacing/>
        <w:jc w:val="center"/>
        <w:rPr>
          <w:rFonts w:cs="Times New Roman"/>
          <w:b/>
          <w:bCs/>
          <w:sz w:val="25"/>
          <w:szCs w:val="25"/>
          <w:lang w:val="uk-UA"/>
        </w:rPr>
      </w:pP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b/>
          <w:sz w:val="25"/>
          <w:szCs w:val="25"/>
          <w:lang w:val="uk-UA"/>
        </w:rPr>
        <w:t>1. Стислий виклад і</w:t>
      </w:r>
      <w:r w:rsidR="00742E7E">
        <w:rPr>
          <w:rFonts w:cs="Times New Roman"/>
          <w:b/>
          <w:sz w:val="25"/>
          <w:szCs w:val="25"/>
          <w:lang w:val="uk-UA"/>
        </w:rPr>
        <w:t xml:space="preserve">нформації про кар’єру кандидата </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У 2009 році Кіцула Ю.С. закінчила Прикарпатський національний університет імені Василя Стефаника, здобула вищу освіту за спеціальністю «Правознавство» та кваліфікацію юриста, а також Прикарпатський юридичний інститут Львівського державного університету внутрішніх справ, де здобула ступінь магістра за спеціальністю «Правознавство» та кваліфікацію юриста, викладача права.</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Протягом 2008–2009 років кандидат</w:t>
      </w:r>
      <w:r w:rsidR="00963B27">
        <w:rPr>
          <w:rFonts w:cs="Times New Roman"/>
          <w:sz w:val="25"/>
          <w:szCs w:val="25"/>
          <w:lang w:val="uk-UA"/>
        </w:rPr>
        <w:t xml:space="preserve"> </w:t>
      </w:r>
      <w:r w:rsidRPr="000048CE">
        <w:rPr>
          <w:rFonts w:cs="Times New Roman"/>
          <w:sz w:val="25"/>
          <w:szCs w:val="25"/>
          <w:lang w:val="uk-UA"/>
        </w:rPr>
        <w:t>працювала помічником приватного нотаріуса Надвірнянського районного нотаріального округу. З листопада 2009 року до листопада 2018 року працювала помічником судді Апеляційного суду Івано-Франківської області, з листопада 2018 року до серпня 2020 року – помічником судді Івано-Франківського апеляційного суду.</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 xml:space="preserve">Указом Президента України від 05 серпня 2020 року № 312/2020 Кіцулу Ю.С. призначено на посаду судді Косівського районного суду Івано-Франківської області, </w:t>
      </w:r>
      <w:r w:rsidRPr="000048CE" w:rsidDel="00EB22B3">
        <w:rPr>
          <w:rFonts w:cs="Times New Roman"/>
          <w:sz w:val="25"/>
          <w:szCs w:val="25"/>
          <w:lang w:val="uk-UA"/>
        </w:rPr>
        <w:t>де</w:t>
      </w:r>
      <w:r w:rsidRPr="000048CE">
        <w:rPr>
          <w:rFonts w:cs="Times New Roman"/>
          <w:sz w:val="25"/>
          <w:szCs w:val="25"/>
          <w:lang w:val="uk-UA"/>
        </w:rPr>
        <w:t xml:space="preserve"> вона працює з 11 серпня 2020 року. </w:t>
      </w:r>
    </w:p>
    <w:p w:rsidR="000048CE" w:rsidRPr="000048CE" w:rsidRDefault="000048CE" w:rsidP="000643A0">
      <w:pPr>
        <w:spacing w:after="0"/>
        <w:ind w:firstLine="567"/>
        <w:contextualSpacing/>
        <w:jc w:val="both"/>
        <w:rPr>
          <w:rFonts w:cs="Times New Roman"/>
          <w:b/>
          <w:sz w:val="25"/>
          <w:szCs w:val="25"/>
          <w:lang w:val="uk-UA"/>
        </w:rPr>
      </w:pP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b/>
          <w:sz w:val="25"/>
          <w:szCs w:val="25"/>
          <w:lang w:val="uk-UA"/>
        </w:rPr>
        <w:lastRenderedPageBreak/>
        <w:t>2. Інформація про участь кандидатки в конкурсі</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Рішенням Вищої кваліфікаційної комісії суддів України від 29 жовтня 2025 року №</w:t>
      </w:r>
      <w:r w:rsidR="000643A0" w:rsidRPr="000048CE">
        <w:rPr>
          <w:rFonts w:cs="Times New Roman"/>
          <w:sz w:val="25"/>
          <w:szCs w:val="25"/>
          <w:lang w:val="uk-UA"/>
        </w:rPr>
        <w:t> </w:t>
      </w:r>
      <w:r w:rsidRPr="000048CE">
        <w:rPr>
          <w:rFonts w:cs="Times New Roman"/>
          <w:sz w:val="25"/>
          <w:szCs w:val="25"/>
          <w:lang w:val="uk-UA"/>
        </w:rPr>
        <w:t>193/зп-25 оголошено конкурс на зайняття 17 вакантних посад суддів у Спеціалізованому окружному адміністративному суді (далі – Конкурс).</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21 грудня 2025 року Кіцула Ю.С. подала до Комісії заяву про допуск до участі в Конкурсі та про проведення стосовно неї кваліфікаційного оцінювання.</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Рішенням Комісії від 05 лютог</w:t>
      </w:r>
      <w:r w:rsidR="00742E7E">
        <w:rPr>
          <w:rFonts w:cs="Times New Roman"/>
          <w:sz w:val="25"/>
          <w:szCs w:val="25"/>
          <w:lang w:val="uk-UA"/>
        </w:rPr>
        <w:t>о 2026 року № 1/вс-26 кандидата</w:t>
      </w:r>
      <w:r w:rsidRPr="000048CE">
        <w:rPr>
          <w:rFonts w:cs="Times New Roman"/>
          <w:sz w:val="25"/>
          <w:szCs w:val="25"/>
          <w:lang w:val="uk-UA"/>
        </w:rPr>
        <w:t xml:space="preserve"> допущено до проходження кваліфікаційного оцінювання для участі в Конкурсі.</w:t>
      </w:r>
    </w:p>
    <w:p w:rsidR="002F6594" w:rsidRPr="000048CE" w:rsidRDefault="002F6594" w:rsidP="000643A0">
      <w:pPr>
        <w:spacing w:after="0"/>
        <w:ind w:firstLine="567"/>
        <w:contextualSpacing/>
        <w:jc w:val="both"/>
        <w:rPr>
          <w:rFonts w:cs="Times New Roman"/>
          <w:sz w:val="25"/>
          <w:szCs w:val="25"/>
          <w:lang w:val="uk-UA" w:eastAsia="en-GB"/>
        </w:rPr>
      </w:pPr>
      <w:r w:rsidRPr="000048CE">
        <w:rPr>
          <w:rFonts w:cs="Times New Roman"/>
          <w:sz w:val="25"/>
          <w:szCs w:val="25"/>
          <w:lang w:val="uk-UA" w:eastAsia="en-GB"/>
        </w:rPr>
        <w:t>Рішенням Комісії від 25 лютого 2026 року № 16/зп-26 призначено кваліфікаційне оцінювання кандидатів та встановлено черговість його етапів.</w:t>
      </w:r>
    </w:p>
    <w:p w:rsidR="002F6594" w:rsidRPr="000048CE" w:rsidRDefault="002F6594" w:rsidP="000643A0">
      <w:pPr>
        <w:spacing w:after="0"/>
        <w:ind w:firstLine="567"/>
        <w:contextualSpacing/>
        <w:jc w:val="both"/>
        <w:rPr>
          <w:rFonts w:cs="Times New Roman"/>
          <w:sz w:val="25"/>
          <w:szCs w:val="25"/>
          <w:lang w:val="uk-UA" w:eastAsia="en-GB"/>
        </w:rPr>
      </w:pPr>
      <w:r w:rsidRPr="000048CE">
        <w:rPr>
          <w:rFonts w:cs="Times New Roman"/>
          <w:sz w:val="25"/>
          <w:szCs w:val="25"/>
          <w:lang w:val="uk-UA" w:eastAsia="en-GB"/>
        </w:rPr>
        <w:t xml:space="preserve">Рішенням Комісії від 08 квітня 2026 року № 40/зп-26 затверджено результати </w:t>
      </w:r>
      <w:r w:rsidRPr="000048CE">
        <w:rPr>
          <w:rFonts w:cs="Times New Roman"/>
          <w:spacing w:val="4"/>
          <w:sz w:val="25"/>
          <w:szCs w:val="25"/>
          <w:lang w:val="uk-UA" w:eastAsia="en-GB"/>
        </w:rPr>
        <w:t>тестування знань з історії української державності</w:t>
      </w:r>
      <w:r w:rsidR="00742E7E">
        <w:rPr>
          <w:rFonts w:cs="Times New Roman"/>
          <w:spacing w:val="4"/>
          <w:sz w:val="25"/>
          <w:szCs w:val="25"/>
          <w:lang w:val="uk-UA" w:eastAsia="en-GB"/>
        </w:rPr>
        <w:t>. К</w:t>
      </w:r>
      <w:r w:rsidRPr="000048CE">
        <w:rPr>
          <w:rFonts w:cs="Times New Roman"/>
          <w:spacing w:val="4"/>
          <w:sz w:val="25"/>
          <w:szCs w:val="25"/>
          <w:lang w:val="uk-UA" w:eastAsia="en-GB"/>
        </w:rPr>
        <w:t>андидат</w:t>
      </w:r>
      <w:r w:rsidR="00742E7E">
        <w:rPr>
          <w:rFonts w:cs="Times New Roman"/>
          <w:spacing w:val="4"/>
          <w:sz w:val="25"/>
          <w:szCs w:val="25"/>
          <w:lang w:val="uk-UA" w:eastAsia="en-GB"/>
        </w:rPr>
        <w:t xml:space="preserve"> </w:t>
      </w:r>
      <w:r w:rsidRPr="000048CE">
        <w:rPr>
          <w:rFonts w:cs="Times New Roman"/>
          <w:spacing w:val="4"/>
          <w:sz w:val="25"/>
          <w:szCs w:val="25"/>
          <w:lang w:val="uk-UA" w:eastAsia="en-GB"/>
        </w:rPr>
        <w:t>отримала</w:t>
      </w:r>
      <w:r w:rsidR="00742E7E">
        <w:rPr>
          <w:rFonts w:cs="Times New Roman"/>
          <w:sz w:val="25"/>
          <w:szCs w:val="25"/>
          <w:lang w:val="uk-UA" w:eastAsia="en-GB"/>
        </w:rPr>
        <w:t xml:space="preserve"> 39 балів, </w:t>
      </w:r>
      <w:r w:rsidRPr="000048CE">
        <w:rPr>
          <w:rFonts w:cs="Times New Roman"/>
          <w:sz w:val="25"/>
          <w:szCs w:val="25"/>
          <w:lang w:val="uk-UA" w:eastAsia="en-GB"/>
        </w:rPr>
        <w:t>її допущено до другого етапу кваліфікаційного іспиту – тестування когнітивних здібностей.</w:t>
      </w:r>
    </w:p>
    <w:p w:rsidR="002F6594" w:rsidRPr="000048CE" w:rsidRDefault="002F6594" w:rsidP="000643A0">
      <w:pPr>
        <w:spacing w:after="0"/>
        <w:ind w:firstLine="567"/>
        <w:contextualSpacing/>
        <w:jc w:val="both"/>
        <w:rPr>
          <w:rFonts w:cs="Times New Roman"/>
          <w:sz w:val="25"/>
          <w:szCs w:val="25"/>
          <w:lang w:val="uk-UA" w:eastAsia="en-GB"/>
        </w:rPr>
      </w:pPr>
      <w:r w:rsidRPr="000048CE">
        <w:rPr>
          <w:rFonts w:cs="Times New Roman"/>
          <w:sz w:val="25"/>
          <w:szCs w:val="25"/>
          <w:lang w:val="uk-UA" w:eastAsia="en-GB"/>
        </w:rPr>
        <w:t>Рішенням Комісії від 15 квітня 2026 року № 41/зп-26 затверджено результати тестування когнітивних здібностей</w:t>
      </w:r>
      <w:r w:rsidR="00742E7E">
        <w:rPr>
          <w:rFonts w:cs="Times New Roman"/>
          <w:sz w:val="25"/>
          <w:szCs w:val="25"/>
          <w:lang w:val="uk-UA" w:eastAsia="en-GB"/>
        </w:rPr>
        <w:t>. К</w:t>
      </w:r>
      <w:r w:rsidRPr="000048CE">
        <w:rPr>
          <w:rFonts w:cs="Times New Roman"/>
          <w:sz w:val="25"/>
          <w:szCs w:val="25"/>
          <w:lang w:val="uk-UA" w:eastAsia="en-GB"/>
        </w:rPr>
        <w:t>андидат</w:t>
      </w:r>
      <w:r w:rsidR="00742E7E">
        <w:rPr>
          <w:rFonts w:cs="Times New Roman"/>
          <w:sz w:val="25"/>
          <w:szCs w:val="25"/>
          <w:lang w:val="uk-UA" w:eastAsia="en-GB"/>
        </w:rPr>
        <w:t xml:space="preserve"> </w:t>
      </w:r>
      <w:r w:rsidRPr="000048CE">
        <w:rPr>
          <w:rFonts w:cs="Times New Roman"/>
          <w:sz w:val="25"/>
          <w:szCs w:val="25"/>
          <w:lang w:val="uk-UA" w:eastAsia="en-GB"/>
        </w:rPr>
        <w:t>отримала 39,01 бала</w:t>
      </w:r>
      <w:r w:rsidR="00742E7E">
        <w:rPr>
          <w:rFonts w:cs="Times New Roman"/>
          <w:sz w:val="25"/>
          <w:szCs w:val="25"/>
          <w:lang w:val="uk-UA" w:eastAsia="en-GB"/>
        </w:rPr>
        <w:t xml:space="preserve">, </w:t>
      </w:r>
      <w:r w:rsidRPr="000048CE">
        <w:rPr>
          <w:rFonts w:cs="Times New Roman"/>
          <w:sz w:val="25"/>
          <w:szCs w:val="25"/>
          <w:lang w:val="uk-UA" w:eastAsia="en-GB"/>
        </w:rPr>
        <w:t>її допущено до третього етапу кваліфікаційного іспиту – тестування загальних знань у сфері права та знань зі спеціалізації Спеціалізованого окружного адміністративного суду.</w:t>
      </w:r>
    </w:p>
    <w:p w:rsidR="002F6594" w:rsidRPr="000048CE" w:rsidRDefault="002F6594" w:rsidP="000643A0">
      <w:pPr>
        <w:spacing w:after="0"/>
        <w:ind w:firstLine="567"/>
        <w:contextualSpacing/>
        <w:jc w:val="both"/>
        <w:rPr>
          <w:rFonts w:cs="Times New Roman"/>
          <w:sz w:val="25"/>
          <w:szCs w:val="25"/>
          <w:lang w:val="uk-UA" w:eastAsia="en-GB"/>
        </w:rPr>
      </w:pPr>
      <w:r w:rsidRPr="000048CE">
        <w:rPr>
          <w:rFonts w:cs="Times New Roman"/>
          <w:sz w:val="25"/>
          <w:szCs w:val="25"/>
          <w:lang w:val="uk-UA" w:eastAsia="en-GB"/>
        </w:rPr>
        <w:t>Рішенням Комісії від 29 квітня 2026 року № 51/зп-26 затверджено результати тестування загальних знань у сфері права та знань зі спеціалізації Спеціалізованого окружного адміністративного суду</w:t>
      </w:r>
      <w:r w:rsidR="00742E7E">
        <w:rPr>
          <w:rFonts w:cs="Times New Roman"/>
          <w:sz w:val="25"/>
          <w:szCs w:val="25"/>
          <w:lang w:val="uk-UA" w:eastAsia="en-GB"/>
        </w:rPr>
        <w:t xml:space="preserve">. Кандидат </w:t>
      </w:r>
      <w:r w:rsidRPr="000048CE">
        <w:rPr>
          <w:rFonts w:cs="Times New Roman"/>
          <w:sz w:val="25"/>
          <w:szCs w:val="25"/>
          <w:lang w:val="uk-UA" w:eastAsia="en-GB"/>
        </w:rPr>
        <w:t>отримала 136 балів</w:t>
      </w:r>
      <w:r w:rsidR="00742E7E">
        <w:rPr>
          <w:rFonts w:cs="Times New Roman"/>
          <w:sz w:val="25"/>
          <w:szCs w:val="25"/>
          <w:lang w:val="uk-UA" w:eastAsia="en-GB"/>
        </w:rPr>
        <w:t xml:space="preserve">, </w:t>
      </w:r>
      <w:r w:rsidRPr="000048CE">
        <w:rPr>
          <w:rFonts w:cs="Times New Roman"/>
          <w:sz w:val="25"/>
          <w:szCs w:val="25"/>
          <w:lang w:val="uk-UA" w:eastAsia="en-GB"/>
        </w:rPr>
        <w:t>її допущено до четвертого етапу кваліфікаційного іспиту – виконання практичного завдання зі спеціалізації Спеціалізованого окружного адміністративного суду.</w:t>
      </w:r>
    </w:p>
    <w:p w:rsidR="002F6594" w:rsidRPr="000048CE" w:rsidRDefault="002F6594" w:rsidP="000643A0">
      <w:pPr>
        <w:spacing w:after="0"/>
        <w:ind w:firstLine="567"/>
        <w:contextualSpacing/>
        <w:jc w:val="both"/>
        <w:rPr>
          <w:rFonts w:cs="Times New Roman"/>
          <w:sz w:val="25"/>
          <w:szCs w:val="25"/>
          <w:lang w:val="uk-UA" w:eastAsia="en-GB"/>
        </w:rPr>
      </w:pPr>
      <w:r w:rsidRPr="000048CE">
        <w:rPr>
          <w:rFonts w:cs="Times New Roman"/>
          <w:sz w:val="25"/>
          <w:szCs w:val="25"/>
          <w:lang w:val="uk-UA" w:eastAsia="en-GB"/>
        </w:rPr>
        <w:t xml:space="preserve">Рішенням Комісії від 15 червня 2026 року № 73/зп-26 затверджено результати </w:t>
      </w:r>
      <w:r w:rsidR="00742E7E">
        <w:rPr>
          <w:rFonts w:cs="Times New Roman"/>
          <w:sz w:val="25"/>
          <w:szCs w:val="25"/>
          <w:lang w:val="uk-UA" w:eastAsia="en-GB"/>
        </w:rPr>
        <w:t xml:space="preserve">виконання практичного завдання, </w:t>
      </w:r>
      <w:r w:rsidRPr="000048CE">
        <w:rPr>
          <w:rFonts w:cs="Times New Roman"/>
          <w:sz w:val="25"/>
          <w:szCs w:val="25"/>
          <w:lang w:val="uk-UA" w:eastAsia="en-GB"/>
        </w:rPr>
        <w:t>кандидат</w:t>
      </w:r>
      <w:r w:rsidR="00742E7E">
        <w:rPr>
          <w:rFonts w:cs="Times New Roman"/>
          <w:sz w:val="25"/>
          <w:szCs w:val="25"/>
          <w:lang w:val="uk-UA" w:eastAsia="en-GB"/>
        </w:rPr>
        <w:t xml:space="preserve"> </w:t>
      </w:r>
      <w:r w:rsidRPr="000048CE">
        <w:rPr>
          <w:rFonts w:cs="Times New Roman"/>
          <w:sz w:val="25"/>
          <w:szCs w:val="25"/>
          <w:lang w:val="uk-UA" w:eastAsia="en-GB"/>
        </w:rPr>
        <w:t>отримала 113,50 бала.</w:t>
      </w:r>
    </w:p>
    <w:p w:rsidR="002F6594" w:rsidRPr="000048CE" w:rsidRDefault="002F6594" w:rsidP="000643A0">
      <w:pPr>
        <w:spacing w:after="0"/>
        <w:ind w:firstLine="567"/>
        <w:contextualSpacing/>
        <w:jc w:val="both"/>
        <w:rPr>
          <w:rFonts w:cs="Times New Roman"/>
          <w:spacing w:val="-4"/>
          <w:sz w:val="25"/>
          <w:szCs w:val="25"/>
          <w:lang w:val="uk-UA" w:eastAsia="en-GB"/>
        </w:rPr>
      </w:pPr>
      <w:r w:rsidRPr="000048CE">
        <w:rPr>
          <w:rFonts w:cs="Times New Roman"/>
          <w:spacing w:val="-4"/>
          <w:sz w:val="25"/>
          <w:szCs w:val="25"/>
          <w:lang w:val="uk-UA" w:eastAsia="en-GB"/>
        </w:rPr>
        <w:t>Рішенням Комісії від 26 серпня 2026 року № 110/зп-26 затверджено результати кваліфікаційного іспиту в межах Конкурсу, Кіцула Ю.С. успішно склала кваліфікаційний іспит.</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18 вересня 2026 року (протокол № 7 засідання Експертної ради) Експертна рада ухвалила висновок № 1.7 про невідповідність кандидат</w:t>
      </w:r>
      <w:r w:rsidR="00742E7E">
        <w:rPr>
          <w:rFonts w:cs="Times New Roman"/>
          <w:sz w:val="25"/>
          <w:szCs w:val="25"/>
          <w:lang w:val="uk-UA"/>
        </w:rPr>
        <w:t>а</w:t>
      </w:r>
      <w:r w:rsidRPr="000048CE">
        <w:rPr>
          <w:rFonts w:cs="Times New Roman"/>
          <w:sz w:val="25"/>
          <w:szCs w:val="25"/>
          <w:lang w:val="uk-UA"/>
        </w:rPr>
        <w:t xml:space="preserve"> на посаду судді Спеціалізованого окружного адміністративного суду Кіцули Ю.С.</w:t>
      </w:r>
      <w:r w:rsidR="004B4944">
        <w:rPr>
          <w:rFonts w:cs="Times New Roman"/>
          <w:sz w:val="25"/>
          <w:szCs w:val="25"/>
          <w:lang w:val="uk-UA"/>
        </w:rPr>
        <w:t xml:space="preserve"> </w:t>
      </w:r>
      <w:r w:rsidRPr="000048CE">
        <w:rPr>
          <w:rFonts w:cs="Times New Roman"/>
          <w:sz w:val="25"/>
          <w:szCs w:val="25"/>
          <w:lang w:val="uk-UA"/>
        </w:rPr>
        <w:t>критерію</w:t>
      </w:r>
      <w:r w:rsidR="00742E7E">
        <w:rPr>
          <w:rFonts w:cs="Times New Roman"/>
          <w:sz w:val="25"/>
          <w:szCs w:val="25"/>
          <w:lang w:val="uk-UA"/>
        </w:rPr>
        <w:t xml:space="preserve"> доброчесності (далі – Висновок). Згідно з цим Висновком </w:t>
      </w:r>
      <w:r w:rsidRPr="000048CE">
        <w:rPr>
          <w:rFonts w:cs="Times New Roman"/>
          <w:sz w:val="25"/>
          <w:szCs w:val="25"/>
          <w:lang w:val="uk-UA"/>
        </w:rPr>
        <w:t>питання відповідності кандидат</w:t>
      </w:r>
      <w:r w:rsidR="00742E7E">
        <w:rPr>
          <w:rFonts w:cs="Times New Roman"/>
          <w:sz w:val="25"/>
          <w:szCs w:val="25"/>
          <w:lang w:val="uk-UA"/>
        </w:rPr>
        <w:t>а</w:t>
      </w:r>
      <w:r w:rsidRPr="000048CE">
        <w:rPr>
          <w:rFonts w:cs="Times New Roman"/>
          <w:sz w:val="25"/>
          <w:szCs w:val="25"/>
          <w:lang w:val="uk-UA"/>
        </w:rPr>
        <w:t xml:space="preserve"> </w:t>
      </w:r>
      <w:r w:rsidR="00742E7E">
        <w:rPr>
          <w:rFonts w:cs="Times New Roman"/>
          <w:sz w:val="25"/>
          <w:szCs w:val="25"/>
          <w:lang w:val="uk-UA"/>
        </w:rPr>
        <w:t xml:space="preserve">зазначеному </w:t>
      </w:r>
      <w:r w:rsidRPr="000048CE">
        <w:rPr>
          <w:rFonts w:cs="Times New Roman"/>
          <w:sz w:val="25"/>
          <w:szCs w:val="25"/>
          <w:lang w:val="uk-UA"/>
        </w:rPr>
        <w:t>критерію</w:t>
      </w:r>
      <w:r w:rsidR="00742E7E">
        <w:rPr>
          <w:rFonts w:cs="Times New Roman"/>
          <w:sz w:val="25"/>
          <w:szCs w:val="25"/>
          <w:lang w:val="uk-UA"/>
        </w:rPr>
        <w:t xml:space="preserve"> винесено </w:t>
      </w:r>
      <w:r w:rsidRPr="000048CE">
        <w:rPr>
          <w:rFonts w:cs="Times New Roman"/>
          <w:sz w:val="25"/>
          <w:szCs w:val="25"/>
          <w:lang w:val="uk-UA"/>
        </w:rPr>
        <w:t xml:space="preserve">на </w:t>
      </w:r>
      <w:r w:rsidR="00742E7E">
        <w:rPr>
          <w:rFonts w:cs="Times New Roman"/>
          <w:sz w:val="25"/>
          <w:szCs w:val="25"/>
          <w:lang w:val="uk-UA"/>
        </w:rPr>
        <w:t xml:space="preserve">розгляд у </w:t>
      </w:r>
      <w:r w:rsidRPr="000048CE">
        <w:rPr>
          <w:rFonts w:cs="Times New Roman"/>
          <w:sz w:val="25"/>
          <w:szCs w:val="25"/>
          <w:lang w:val="uk-UA"/>
        </w:rPr>
        <w:t>спеціальн</w:t>
      </w:r>
      <w:r w:rsidR="00742E7E">
        <w:rPr>
          <w:rFonts w:cs="Times New Roman"/>
          <w:sz w:val="25"/>
          <w:szCs w:val="25"/>
          <w:lang w:val="uk-UA"/>
        </w:rPr>
        <w:t xml:space="preserve">ому </w:t>
      </w:r>
      <w:r w:rsidRPr="000048CE">
        <w:rPr>
          <w:rFonts w:cs="Times New Roman"/>
          <w:sz w:val="25"/>
          <w:szCs w:val="25"/>
          <w:lang w:val="uk-UA"/>
        </w:rPr>
        <w:t>спільн</w:t>
      </w:r>
      <w:r w:rsidR="00742E7E">
        <w:rPr>
          <w:rFonts w:cs="Times New Roman"/>
          <w:sz w:val="25"/>
          <w:szCs w:val="25"/>
          <w:lang w:val="uk-UA"/>
        </w:rPr>
        <w:t>ому</w:t>
      </w:r>
      <w:r w:rsidRPr="000048CE">
        <w:rPr>
          <w:rFonts w:cs="Times New Roman"/>
          <w:sz w:val="25"/>
          <w:szCs w:val="25"/>
          <w:lang w:val="uk-UA"/>
        </w:rPr>
        <w:t xml:space="preserve"> засіданн</w:t>
      </w:r>
      <w:r w:rsidR="00742E7E">
        <w:rPr>
          <w:rFonts w:cs="Times New Roman"/>
          <w:sz w:val="25"/>
          <w:szCs w:val="25"/>
          <w:lang w:val="uk-UA"/>
        </w:rPr>
        <w:t>і</w:t>
      </w:r>
      <w:r w:rsidRPr="000048CE">
        <w:rPr>
          <w:rFonts w:cs="Times New Roman"/>
          <w:sz w:val="25"/>
          <w:szCs w:val="25"/>
          <w:lang w:val="uk-UA"/>
        </w:rPr>
        <w:t xml:space="preserve"> Комісії та Експертної ради.</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Комісією та Експертною радою 05 жовтня 2026 року проведено спеціальне спіль</w:t>
      </w:r>
      <w:r w:rsidR="00742E7E">
        <w:rPr>
          <w:rFonts w:cs="Times New Roman"/>
          <w:sz w:val="25"/>
          <w:szCs w:val="25"/>
          <w:lang w:val="uk-UA"/>
        </w:rPr>
        <w:t xml:space="preserve">не засідання стосовно кандидата </w:t>
      </w:r>
      <w:r w:rsidRPr="000048CE">
        <w:rPr>
          <w:rFonts w:cs="Times New Roman"/>
          <w:sz w:val="25"/>
          <w:szCs w:val="25"/>
          <w:lang w:val="uk-UA"/>
        </w:rPr>
        <w:t>(</w:t>
      </w:r>
      <w:hyperlink r:id="rId8">
        <w:r w:rsidRPr="000048CE">
          <w:rPr>
            <w:rStyle w:val="a3"/>
            <w:rFonts w:cs="Times New Roman"/>
            <w:sz w:val="25"/>
            <w:szCs w:val="25"/>
            <w:lang w:val="uk-UA"/>
          </w:rPr>
          <w:t>https://www.youtube.com/watch?v=sOMaHeDC8yA</w:t>
        </w:r>
      </w:hyperlink>
      <w:r w:rsidRPr="000048CE">
        <w:rPr>
          <w:rFonts w:cs="Times New Roman"/>
          <w:sz w:val="25"/>
          <w:szCs w:val="25"/>
          <w:lang w:val="uk-UA"/>
        </w:rPr>
        <w:t>).</w:t>
      </w:r>
    </w:p>
    <w:p w:rsidR="000048CE" w:rsidRPr="000048CE" w:rsidRDefault="000048CE" w:rsidP="000643A0">
      <w:pPr>
        <w:spacing w:after="0"/>
        <w:ind w:firstLine="567"/>
        <w:contextualSpacing/>
        <w:jc w:val="both"/>
        <w:rPr>
          <w:rFonts w:cs="Times New Roman"/>
          <w:b/>
          <w:sz w:val="25"/>
          <w:szCs w:val="25"/>
          <w:lang w:val="uk-UA"/>
        </w:rPr>
      </w:pP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b/>
          <w:sz w:val="25"/>
          <w:szCs w:val="25"/>
          <w:lang w:val="uk-UA"/>
        </w:rPr>
        <w:t>3. Обставини, які досліджувалися</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lastRenderedPageBreak/>
        <w:t>Комісія та Експертна рада проаналізували всю зібрану інформацію, що могла мати значення для оцінювання відповідності кандидат</w:t>
      </w:r>
      <w:r w:rsidR="00742E7E">
        <w:rPr>
          <w:rFonts w:cs="Times New Roman"/>
          <w:sz w:val="25"/>
          <w:szCs w:val="25"/>
          <w:lang w:val="uk-UA"/>
        </w:rPr>
        <w:t>а</w:t>
      </w:r>
      <w:r w:rsidRPr="000048CE">
        <w:rPr>
          <w:rFonts w:cs="Times New Roman"/>
          <w:sz w:val="25"/>
          <w:szCs w:val="25"/>
          <w:lang w:val="uk-UA"/>
        </w:rPr>
        <w:t xml:space="preserve"> критеріям доброчесності </w:t>
      </w:r>
      <w:r w:rsidR="00742E7E">
        <w:rPr>
          <w:rFonts w:cs="Times New Roman"/>
          <w:sz w:val="25"/>
          <w:szCs w:val="25"/>
          <w:lang w:val="uk-UA"/>
        </w:rPr>
        <w:t>та професійної компетентності</w:t>
      </w:r>
      <w:r w:rsidRPr="000048CE">
        <w:rPr>
          <w:rFonts w:cs="Times New Roman"/>
          <w:sz w:val="25"/>
          <w:szCs w:val="25"/>
          <w:lang w:val="uk-UA"/>
        </w:rPr>
        <w:t>.</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b/>
          <w:sz w:val="25"/>
          <w:szCs w:val="25"/>
          <w:lang w:val="uk-UA"/>
        </w:rPr>
        <w:t>3.1. Стосовно тривалого безоплатного користування квартирою третьої особи</w:t>
      </w:r>
    </w:p>
    <w:p w:rsidR="002F6594" w:rsidRPr="000048CE" w:rsidRDefault="002F6594" w:rsidP="000643A0">
      <w:pPr>
        <w:pStyle w:val="paragraph"/>
        <w:spacing w:before="0" w:beforeAutospacing="0" w:after="0" w:afterAutospacing="0"/>
        <w:ind w:firstLine="567"/>
        <w:jc w:val="both"/>
        <w:textAlignment w:val="baseline"/>
        <w:rPr>
          <w:sz w:val="25"/>
          <w:szCs w:val="25"/>
        </w:rPr>
      </w:pPr>
      <w:r w:rsidRPr="000048CE">
        <w:rPr>
          <w:rStyle w:val="normaltextrun"/>
          <w:sz w:val="25"/>
          <w:szCs w:val="25"/>
        </w:rPr>
        <w:t>Відповідно до поданих кандидат</w:t>
      </w:r>
      <w:r w:rsidR="00742E7E">
        <w:rPr>
          <w:rStyle w:val="normaltextrun"/>
          <w:sz w:val="25"/>
          <w:szCs w:val="25"/>
        </w:rPr>
        <w:t>ом</w:t>
      </w:r>
      <w:r w:rsidRPr="000048CE">
        <w:rPr>
          <w:rStyle w:val="normaltextrun"/>
          <w:sz w:val="25"/>
          <w:szCs w:val="25"/>
        </w:rPr>
        <w:t xml:space="preserve"> електронних декларацій особи, уповноваженої на виконання функцій держави або місцевого самоврядування, за 2021</w:t>
      </w:r>
      <w:r w:rsidR="00742E7E">
        <w:rPr>
          <w:rStyle w:val="normaltextrun"/>
          <w:sz w:val="25"/>
          <w:szCs w:val="25"/>
        </w:rPr>
        <w:t>–</w:t>
      </w:r>
      <w:r w:rsidRPr="000048CE">
        <w:rPr>
          <w:rStyle w:val="normaltextrun"/>
          <w:sz w:val="25"/>
          <w:szCs w:val="25"/>
        </w:rPr>
        <w:t>2025 роки кандидат з 01 січня 2021 року фактично проживає у трикімнатній квартирі площею 65,4</w:t>
      </w:r>
      <w:r w:rsidR="000048CE">
        <w:rPr>
          <w:rStyle w:val="normaltextrun"/>
          <w:sz w:val="25"/>
          <w:szCs w:val="25"/>
        </w:rPr>
        <w:t> </w:t>
      </w:r>
      <w:r w:rsidRPr="000048CE">
        <w:rPr>
          <w:rStyle w:val="normaltextrun"/>
          <w:sz w:val="25"/>
          <w:szCs w:val="25"/>
        </w:rPr>
        <w:t>м</w:t>
      </w:r>
      <w:r w:rsidR="008C6E51" w:rsidRPr="008C6E51">
        <w:rPr>
          <w:rStyle w:val="normaltextrun"/>
          <w:sz w:val="25"/>
          <w:szCs w:val="25"/>
          <w:vertAlign w:val="superscript"/>
        </w:rPr>
        <w:t>2</w:t>
      </w:r>
      <w:r w:rsidRPr="008C6E51">
        <w:rPr>
          <w:rStyle w:val="normaltextrun"/>
          <w:sz w:val="25"/>
          <w:szCs w:val="25"/>
          <w:vertAlign w:val="superscript"/>
        </w:rPr>
        <w:t xml:space="preserve"> </w:t>
      </w:r>
      <w:r w:rsidRPr="000048CE">
        <w:rPr>
          <w:rStyle w:val="normaltextrun"/>
          <w:sz w:val="25"/>
          <w:szCs w:val="25"/>
        </w:rPr>
        <w:t xml:space="preserve">у м. Косові Івано-Франківської області, яка належить </w:t>
      </w:r>
      <w:r w:rsidR="00FE52C7">
        <w:rPr>
          <w:rStyle w:val="normaltextrun"/>
          <w:sz w:val="25"/>
          <w:szCs w:val="25"/>
        </w:rPr>
        <w:t>ОСОБА_1</w:t>
      </w:r>
      <w:r w:rsidRPr="000048CE">
        <w:rPr>
          <w:rStyle w:val="normaltextrun"/>
          <w:sz w:val="25"/>
          <w:szCs w:val="25"/>
        </w:rPr>
        <w:t xml:space="preserve"> на підставі свідоцтва про право на спадщину за законом від 09 квітня 2014 року. У деклараціях право відображено як безоплатне користування на підставі договору позички з датою набуття права 09 квітня 2014 року, тобто датою набуття власником права власності. У розділі </w:t>
      </w:r>
      <w:r w:rsidRPr="000048CE">
        <w:rPr>
          <w:rStyle w:val="normaltextrun"/>
          <w:spacing w:val="6"/>
          <w:sz w:val="25"/>
          <w:szCs w:val="25"/>
        </w:rPr>
        <w:t>«Видатки та правочини» декларацій за 2024 і 2025 роки зазначено договори позички</w:t>
      </w:r>
      <w:r w:rsidRPr="000048CE">
        <w:rPr>
          <w:rStyle w:val="normaltextrun"/>
          <w:sz w:val="25"/>
          <w:szCs w:val="25"/>
        </w:rPr>
        <w:t xml:space="preserve"> від 08 січня 2024</w:t>
      </w:r>
      <w:r w:rsidR="000048CE">
        <w:rPr>
          <w:rStyle w:val="normaltextrun"/>
          <w:sz w:val="25"/>
          <w:szCs w:val="25"/>
        </w:rPr>
        <w:t xml:space="preserve"> року</w:t>
      </w:r>
      <w:r w:rsidRPr="000048CE">
        <w:rPr>
          <w:rStyle w:val="normaltextrun"/>
          <w:sz w:val="25"/>
          <w:szCs w:val="25"/>
        </w:rPr>
        <w:t xml:space="preserve"> та 05 січня 2025 року. </w:t>
      </w:r>
    </w:p>
    <w:p w:rsidR="002F6594" w:rsidRPr="000048CE" w:rsidRDefault="002F6594" w:rsidP="000643A0">
      <w:pPr>
        <w:pStyle w:val="paragraph"/>
        <w:spacing w:before="0" w:beforeAutospacing="0" w:after="0" w:afterAutospacing="0"/>
        <w:ind w:firstLine="567"/>
        <w:jc w:val="both"/>
        <w:textAlignment w:val="baseline"/>
        <w:rPr>
          <w:sz w:val="25"/>
          <w:szCs w:val="25"/>
        </w:rPr>
      </w:pPr>
      <w:r w:rsidRPr="000048CE">
        <w:rPr>
          <w:rStyle w:val="normaltextrun"/>
          <w:sz w:val="25"/>
          <w:szCs w:val="25"/>
        </w:rPr>
        <w:t>Згідно зі статтею 827 Цивільного кодексу України за договором позички одна сторона (позичкодавець) безоплатно передає або зобов’язується передати другій стороні (користувачеві) річ для користування протягом встановленого строку.</w:t>
      </w:r>
      <w:r w:rsidRPr="000048CE">
        <w:rPr>
          <w:rStyle w:val="eop"/>
          <w:sz w:val="25"/>
          <w:szCs w:val="25"/>
        </w:rPr>
        <w:t> </w:t>
      </w:r>
    </w:p>
    <w:p w:rsidR="002F6594" w:rsidRPr="000048CE" w:rsidRDefault="002F6594" w:rsidP="000643A0">
      <w:pPr>
        <w:pStyle w:val="paragraph"/>
        <w:spacing w:before="0" w:beforeAutospacing="0" w:after="0" w:afterAutospacing="0"/>
        <w:ind w:firstLine="567"/>
        <w:jc w:val="both"/>
        <w:textAlignment w:val="baseline"/>
        <w:rPr>
          <w:sz w:val="25"/>
          <w:szCs w:val="25"/>
        </w:rPr>
      </w:pPr>
      <w:r w:rsidRPr="000048CE">
        <w:rPr>
          <w:rStyle w:val="normaltextrun"/>
          <w:sz w:val="25"/>
          <w:szCs w:val="25"/>
        </w:rPr>
        <w:t>Відповідно до статті 1 Закону України «Про запобігання корупції» подарунок – це грошові кошти або інше майно, переваги, пільги, послуги, нематеріальні активи, які надають/одержують безоплатно або за ціною, нижчою мінімальної ринкової. Згідно з частиною другою статті 23 цього Закону особи, зазначені у пунктах 1, 2 частини першої статті 3 Закону, можуть приймати подарунки, які відповідають загальновизнаним уявленням про гостинність, якщо вартість таких подарунків не перевищує один прожитковий мінімум для працездатних осіб, встановлений на день прийняття подарунка, одноразово, а сукупна вартість таких подарунків, отриманих від однієї особи (групи осіб) протягом року, не перевищує двох прожиткових мінімумів, встановлених для працездатної особи на 1 січня того року, в якому прийнято подарунки.</w:t>
      </w:r>
      <w:r w:rsidRPr="000048CE">
        <w:rPr>
          <w:rStyle w:val="eop"/>
          <w:sz w:val="25"/>
          <w:szCs w:val="25"/>
        </w:rPr>
        <w:t> </w:t>
      </w:r>
    </w:p>
    <w:p w:rsidR="002F6594" w:rsidRPr="000048CE" w:rsidRDefault="002F6594" w:rsidP="000643A0">
      <w:pPr>
        <w:pStyle w:val="paragraph"/>
        <w:spacing w:before="0" w:beforeAutospacing="0" w:after="0" w:afterAutospacing="0"/>
        <w:ind w:firstLine="567"/>
        <w:jc w:val="both"/>
        <w:textAlignment w:val="baseline"/>
        <w:rPr>
          <w:sz w:val="25"/>
          <w:szCs w:val="25"/>
        </w:rPr>
      </w:pPr>
      <w:r w:rsidRPr="000048CE">
        <w:rPr>
          <w:rStyle w:val="normaltextrun"/>
          <w:sz w:val="25"/>
          <w:szCs w:val="25"/>
        </w:rPr>
        <w:t>Вища кваліфікаційна комісія суддів України у рішеннях від 27 травня 2025</w:t>
      </w:r>
      <w:r w:rsidR="000048CE">
        <w:rPr>
          <w:rStyle w:val="normaltextrun"/>
          <w:sz w:val="25"/>
          <w:szCs w:val="25"/>
        </w:rPr>
        <w:t xml:space="preserve"> року</w:t>
      </w:r>
      <w:r w:rsidRPr="000048CE">
        <w:rPr>
          <w:rStyle w:val="normaltextrun"/>
          <w:sz w:val="25"/>
          <w:szCs w:val="25"/>
        </w:rPr>
        <w:t xml:space="preserve"> №</w:t>
      </w:r>
      <w:r w:rsidR="000048CE">
        <w:rPr>
          <w:rStyle w:val="normaltextrun"/>
          <w:sz w:val="25"/>
          <w:szCs w:val="25"/>
        </w:rPr>
        <w:t> </w:t>
      </w:r>
      <w:r w:rsidRPr="000048CE">
        <w:rPr>
          <w:rStyle w:val="normaltextrun"/>
          <w:sz w:val="25"/>
          <w:szCs w:val="25"/>
        </w:rPr>
        <w:t>53/ас-25, від 29 травня 2025</w:t>
      </w:r>
      <w:r w:rsidR="000048CE">
        <w:rPr>
          <w:rStyle w:val="normaltextrun"/>
          <w:sz w:val="25"/>
          <w:szCs w:val="25"/>
        </w:rPr>
        <w:t xml:space="preserve"> року</w:t>
      </w:r>
      <w:r w:rsidRPr="000048CE">
        <w:rPr>
          <w:rStyle w:val="normaltextrun"/>
          <w:sz w:val="25"/>
          <w:szCs w:val="25"/>
        </w:rPr>
        <w:t xml:space="preserve"> № 60/ас-25 та від 30 березня 2026</w:t>
      </w:r>
      <w:r w:rsidR="000048CE">
        <w:rPr>
          <w:rStyle w:val="normaltextrun"/>
          <w:sz w:val="25"/>
          <w:szCs w:val="25"/>
        </w:rPr>
        <w:t xml:space="preserve"> року</w:t>
      </w:r>
      <w:r w:rsidRPr="000048CE">
        <w:rPr>
          <w:rStyle w:val="normaltextrun"/>
          <w:sz w:val="25"/>
          <w:szCs w:val="25"/>
        </w:rPr>
        <w:t xml:space="preserve"> № 18/ко-26 звертала увагу, зокрема, на те, що тривале безоплатне користування суддею житлом третьої особи є обставиною, яка може сприйматися як отримання додаткового блага</w:t>
      </w:r>
      <w:r w:rsidRPr="000048CE">
        <w:rPr>
          <w:rStyle w:val="normaltextrun"/>
          <w:color w:val="000000"/>
          <w:sz w:val="25"/>
          <w:szCs w:val="25"/>
          <w:shd w:val="clear" w:color="auto" w:fill="FFFFFF"/>
        </w:rPr>
        <w:t>, може містити ознаки подарунка у розумінні антикорупційного законодавства (подарунок у такому випадку полягає у збереженні суддею власних коштів)</w:t>
      </w:r>
      <w:r w:rsidRPr="000048CE">
        <w:rPr>
          <w:rStyle w:val="normaltextrun"/>
          <w:sz w:val="25"/>
          <w:szCs w:val="25"/>
        </w:rPr>
        <w:t xml:space="preserve"> та має значення для оцін</w:t>
      </w:r>
      <w:r w:rsidR="008C6E51">
        <w:rPr>
          <w:rStyle w:val="normaltextrun"/>
          <w:sz w:val="25"/>
          <w:szCs w:val="25"/>
        </w:rPr>
        <w:t xml:space="preserve">ювання </w:t>
      </w:r>
      <w:r w:rsidRPr="000048CE">
        <w:rPr>
          <w:rStyle w:val="normaltextrun"/>
          <w:sz w:val="25"/>
          <w:szCs w:val="25"/>
        </w:rPr>
        <w:t>дотримання етичних норм.</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 xml:space="preserve">У </w:t>
      </w:r>
      <w:r w:rsidR="00563F2E">
        <w:rPr>
          <w:rFonts w:cs="Times New Roman"/>
          <w:sz w:val="25"/>
          <w:szCs w:val="25"/>
          <w:lang w:val="uk-UA"/>
        </w:rPr>
        <w:t xml:space="preserve">письмових </w:t>
      </w:r>
      <w:r w:rsidRPr="000048CE">
        <w:rPr>
          <w:rFonts w:cs="Times New Roman"/>
          <w:sz w:val="25"/>
          <w:szCs w:val="25"/>
          <w:lang w:val="uk-UA"/>
        </w:rPr>
        <w:t>відповід</w:t>
      </w:r>
      <w:r w:rsidR="00563F2E">
        <w:rPr>
          <w:rFonts w:cs="Times New Roman"/>
          <w:sz w:val="25"/>
          <w:szCs w:val="25"/>
          <w:lang w:val="uk-UA"/>
        </w:rPr>
        <w:t xml:space="preserve">ях </w:t>
      </w:r>
      <w:r w:rsidRPr="000048CE">
        <w:rPr>
          <w:rFonts w:cs="Times New Roman"/>
          <w:sz w:val="25"/>
          <w:szCs w:val="25"/>
          <w:lang w:val="uk-UA"/>
        </w:rPr>
        <w:t xml:space="preserve">на </w:t>
      </w:r>
      <w:r w:rsidR="00563F2E">
        <w:rPr>
          <w:rFonts w:cs="Times New Roman"/>
          <w:sz w:val="25"/>
          <w:szCs w:val="25"/>
          <w:lang w:val="uk-UA"/>
        </w:rPr>
        <w:t xml:space="preserve">запитання </w:t>
      </w:r>
      <w:r w:rsidR="008C6E51">
        <w:rPr>
          <w:rFonts w:cs="Times New Roman"/>
          <w:sz w:val="25"/>
          <w:szCs w:val="25"/>
          <w:lang w:val="uk-UA"/>
        </w:rPr>
        <w:t xml:space="preserve">Експертної ради кандидат </w:t>
      </w:r>
      <w:r w:rsidRPr="000048CE">
        <w:rPr>
          <w:rFonts w:cs="Times New Roman"/>
          <w:sz w:val="25"/>
          <w:szCs w:val="25"/>
          <w:lang w:val="uk-UA"/>
        </w:rPr>
        <w:t xml:space="preserve">пояснила, що </w:t>
      </w:r>
      <w:r w:rsidR="001A5AE5">
        <w:rPr>
          <w:rFonts w:cs="Times New Roman"/>
          <w:sz w:val="25"/>
          <w:szCs w:val="25"/>
          <w:lang w:val="uk-UA"/>
        </w:rPr>
        <w:t>ОСОБА_1</w:t>
      </w:r>
      <w:bookmarkStart w:id="0" w:name="_GoBack"/>
      <w:bookmarkEnd w:id="0"/>
      <w:r w:rsidRPr="000048CE">
        <w:rPr>
          <w:rFonts w:cs="Times New Roman"/>
          <w:sz w:val="25"/>
          <w:szCs w:val="25"/>
          <w:lang w:val="uk-UA"/>
        </w:rPr>
        <w:t xml:space="preserve"> та його дружина є друзями її сім’ї. Після призначення на посаду судді вона зверталася до них по допомогу в пошуку житла для оренди в місті Косові</w:t>
      </w:r>
      <w:r w:rsidR="008C6E51">
        <w:rPr>
          <w:rFonts w:cs="Times New Roman"/>
          <w:sz w:val="25"/>
          <w:szCs w:val="25"/>
          <w:lang w:val="uk-UA"/>
        </w:rPr>
        <w:t>. В</w:t>
      </w:r>
      <w:r w:rsidRPr="000048CE">
        <w:rPr>
          <w:rFonts w:cs="Times New Roman"/>
          <w:sz w:val="25"/>
          <w:szCs w:val="25"/>
          <w:lang w:val="uk-UA"/>
        </w:rPr>
        <w:t>ласник запропонував їй проживати у квартирі, яка на той час не була заселена у зв’язку з переїздо</w:t>
      </w:r>
      <w:r w:rsidR="00563F2E">
        <w:rPr>
          <w:rFonts w:cs="Times New Roman"/>
          <w:sz w:val="25"/>
          <w:szCs w:val="25"/>
          <w:lang w:val="uk-UA"/>
        </w:rPr>
        <w:t xml:space="preserve">м його сім’ї до нового будинку. </w:t>
      </w:r>
      <w:r w:rsidRPr="000048CE">
        <w:rPr>
          <w:rFonts w:cs="Times New Roman"/>
          <w:sz w:val="25"/>
          <w:szCs w:val="25"/>
          <w:lang w:val="uk-UA"/>
        </w:rPr>
        <w:t>Кандидат</w:t>
      </w:r>
      <w:r w:rsidR="008C6E51">
        <w:rPr>
          <w:rFonts w:cs="Times New Roman"/>
          <w:sz w:val="25"/>
          <w:szCs w:val="25"/>
          <w:lang w:val="uk-UA"/>
        </w:rPr>
        <w:t xml:space="preserve"> </w:t>
      </w:r>
      <w:r w:rsidRPr="000048CE">
        <w:rPr>
          <w:rFonts w:cs="Times New Roman"/>
          <w:sz w:val="25"/>
          <w:szCs w:val="25"/>
          <w:lang w:val="uk-UA"/>
        </w:rPr>
        <w:t xml:space="preserve">пропонувала укласти договір оренди, однак власник відмовився. З метою юридичного оформлення проживання у цій квартирі </w:t>
      </w:r>
      <w:r w:rsidR="008C6E51" w:rsidRPr="000048CE">
        <w:rPr>
          <w:rFonts w:cs="Times New Roman"/>
          <w:sz w:val="25"/>
          <w:szCs w:val="25"/>
          <w:lang w:val="uk-UA"/>
        </w:rPr>
        <w:t>кандидат</w:t>
      </w:r>
      <w:r w:rsidR="008C6E51">
        <w:rPr>
          <w:rFonts w:cs="Times New Roman"/>
          <w:sz w:val="25"/>
          <w:szCs w:val="25"/>
          <w:lang w:val="uk-UA"/>
        </w:rPr>
        <w:t xml:space="preserve"> </w:t>
      </w:r>
      <w:r w:rsidRPr="000048CE">
        <w:rPr>
          <w:rFonts w:cs="Times New Roman"/>
          <w:sz w:val="25"/>
          <w:szCs w:val="25"/>
          <w:lang w:val="uk-UA"/>
        </w:rPr>
        <w:t>щороку уклада</w:t>
      </w:r>
      <w:r w:rsidR="008C6E51">
        <w:rPr>
          <w:rFonts w:cs="Times New Roman"/>
          <w:sz w:val="25"/>
          <w:szCs w:val="25"/>
          <w:lang w:val="uk-UA"/>
        </w:rPr>
        <w:t xml:space="preserve">ла з власником </w:t>
      </w:r>
      <w:r w:rsidRPr="000048CE">
        <w:rPr>
          <w:rFonts w:cs="Times New Roman"/>
          <w:sz w:val="25"/>
          <w:szCs w:val="25"/>
          <w:lang w:val="uk-UA"/>
        </w:rPr>
        <w:t>договори позички стро</w:t>
      </w:r>
      <w:r w:rsidR="008C6E51">
        <w:rPr>
          <w:rFonts w:cs="Times New Roman"/>
          <w:sz w:val="25"/>
          <w:szCs w:val="25"/>
          <w:lang w:val="uk-UA"/>
        </w:rPr>
        <w:t xml:space="preserve">ком на один рік з умовою сплати </w:t>
      </w:r>
      <w:r w:rsidRPr="000048CE">
        <w:rPr>
          <w:rFonts w:cs="Times New Roman"/>
          <w:sz w:val="25"/>
          <w:szCs w:val="25"/>
          <w:lang w:val="uk-UA"/>
        </w:rPr>
        <w:t>комунальних послуг.</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pacing w:val="6"/>
          <w:sz w:val="25"/>
          <w:szCs w:val="25"/>
          <w:lang w:val="uk-UA"/>
        </w:rPr>
        <w:t>На підтвердження кандидат</w:t>
      </w:r>
      <w:r w:rsidR="008C6E51">
        <w:rPr>
          <w:rFonts w:cs="Times New Roman"/>
          <w:spacing w:val="6"/>
          <w:sz w:val="25"/>
          <w:szCs w:val="25"/>
          <w:lang w:val="uk-UA"/>
        </w:rPr>
        <w:t xml:space="preserve"> </w:t>
      </w:r>
      <w:r w:rsidRPr="000048CE">
        <w:rPr>
          <w:rFonts w:cs="Times New Roman"/>
          <w:spacing w:val="6"/>
          <w:sz w:val="25"/>
          <w:szCs w:val="25"/>
          <w:lang w:val="uk-UA"/>
        </w:rPr>
        <w:t>надала договори позички від 04 січня 2021 року,</w:t>
      </w:r>
      <w:r w:rsidRPr="000048CE">
        <w:rPr>
          <w:rFonts w:cs="Times New Roman"/>
          <w:sz w:val="25"/>
          <w:szCs w:val="25"/>
          <w:lang w:val="uk-UA"/>
        </w:rPr>
        <w:t xml:space="preserve"> 03 січня 2022 року, 02 січня 2023 року, 08 січня 2024 року, 05 січня 2025 року та 07 січня 2026 року, фіскальні чеки про оплату електроенергії та газопостачання готівкою через касу банку за окремі місяці та квитанції про оплату послуг доступу до мережі Інтернет з її банківської картки. </w:t>
      </w:r>
    </w:p>
    <w:p w:rsidR="008C6E51"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Під час спеціального спільного засідання кандидат</w:t>
      </w:r>
      <w:r w:rsidR="008C6E51">
        <w:rPr>
          <w:rFonts w:cs="Times New Roman"/>
          <w:sz w:val="25"/>
          <w:szCs w:val="25"/>
          <w:lang w:val="uk-UA"/>
        </w:rPr>
        <w:t xml:space="preserve"> </w:t>
      </w:r>
      <w:r w:rsidRPr="000048CE">
        <w:rPr>
          <w:rFonts w:cs="Times New Roman"/>
          <w:sz w:val="25"/>
          <w:szCs w:val="25"/>
          <w:lang w:val="uk-UA"/>
        </w:rPr>
        <w:t>підтвердила інформацію, надану нею раніше у своїх письмових відповідях. Також кандидат</w:t>
      </w:r>
      <w:r w:rsidR="008C6E51">
        <w:rPr>
          <w:rFonts w:cs="Times New Roman"/>
          <w:sz w:val="25"/>
          <w:szCs w:val="25"/>
          <w:lang w:val="uk-UA"/>
        </w:rPr>
        <w:t xml:space="preserve"> </w:t>
      </w:r>
      <w:r w:rsidRPr="000048CE">
        <w:rPr>
          <w:rFonts w:cs="Times New Roman"/>
          <w:sz w:val="25"/>
          <w:szCs w:val="25"/>
          <w:lang w:val="uk-UA"/>
        </w:rPr>
        <w:t>зазначила, що з метою підтвердження законності користуван</w:t>
      </w:r>
      <w:r w:rsidR="008C6E51">
        <w:rPr>
          <w:rFonts w:cs="Times New Roman"/>
          <w:sz w:val="25"/>
          <w:szCs w:val="25"/>
          <w:lang w:val="uk-UA"/>
        </w:rPr>
        <w:t xml:space="preserve">ня вказаною квартирою нею укладалися </w:t>
      </w:r>
      <w:r w:rsidRPr="000048CE">
        <w:rPr>
          <w:rFonts w:cs="Times New Roman"/>
          <w:sz w:val="25"/>
          <w:szCs w:val="25"/>
          <w:lang w:val="uk-UA"/>
        </w:rPr>
        <w:t xml:space="preserve">та </w:t>
      </w:r>
      <w:r w:rsidRPr="000048CE">
        <w:rPr>
          <w:rFonts w:cs="Times New Roman"/>
          <w:sz w:val="25"/>
          <w:szCs w:val="25"/>
          <w:lang w:val="uk-UA"/>
        </w:rPr>
        <w:lastRenderedPageBreak/>
        <w:t>деклару</w:t>
      </w:r>
      <w:r w:rsidR="008C6E51">
        <w:rPr>
          <w:rFonts w:cs="Times New Roman"/>
          <w:sz w:val="25"/>
          <w:szCs w:val="25"/>
          <w:lang w:val="uk-UA"/>
        </w:rPr>
        <w:t xml:space="preserve">валися </w:t>
      </w:r>
      <w:r w:rsidRPr="000048CE">
        <w:rPr>
          <w:rFonts w:cs="Times New Roman"/>
          <w:sz w:val="25"/>
          <w:szCs w:val="25"/>
          <w:lang w:val="uk-UA"/>
        </w:rPr>
        <w:t>відповідні договори позички</w:t>
      </w:r>
      <w:r w:rsidR="008C6E51">
        <w:rPr>
          <w:rFonts w:cs="Times New Roman"/>
          <w:sz w:val="25"/>
          <w:szCs w:val="25"/>
          <w:lang w:val="uk-UA"/>
        </w:rPr>
        <w:t xml:space="preserve">. З </w:t>
      </w:r>
      <w:r w:rsidRPr="000048CE">
        <w:rPr>
          <w:rFonts w:cs="Times New Roman"/>
          <w:sz w:val="25"/>
          <w:szCs w:val="25"/>
          <w:lang w:val="uk-UA"/>
        </w:rPr>
        <w:t xml:space="preserve">власником квартири вона не перебуває у службових відносинах або відносинах підпорядкування, а користування квартирою в </w:t>
      </w:r>
      <w:r w:rsidR="008C6E51">
        <w:rPr>
          <w:rFonts w:cs="Times New Roman"/>
          <w:sz w:val="25"/>
          <w:szCs w:val="25"/>
          <w:lang w:val="uk-UA"/>
        </w:rPr>
        <w:t xml:space="preserve">цьому </w:t>
      </w:r>
      <w:r w:rsidRPr="000048CE">
        <w:rPr>
          <w:rFonts w:cs="Times New Roman"/>
          <w:sz w:val="25"/>
          <w:szCs w:val="25"/>
          <w:lang w:val="uk-UA"/>
        </w:rPr>
        <w:t>випадку не є подарунком в розумінні антикорупційного законодавства, оскільки право власності на вказане житло не переходить до неї. Кандидат</w:t>
      </w:r>
      <w:r w:rsidR="008C6E51">
        <w:rPr>
          <w:rFonts w:cs="Times New Roman"/>
          <w:sz w:val="25"/>
          <w:szCs w:val="25"/>
          <w:lang w:val="uk-UA"/>
        </w:rPr>
        <w:t xml:space="preserve"> зауважила</w:t>
      </w:r>
      <w:r w:rsidRPr="000048CE">
        <w:rPr>
          <w:rFonts w:cs="Times New Roman"/>
          <w:sz w:val="25"/>
          <w:szCs w:val="25"/>
          <w:lang w:val="uk-UA"/>
        </w:rPr>
        <w:t xml:space="preserve">, що </w:t>
      </w:r>
      <w:r w:rsidR="008C6E51">
        <w:rPr>
          <w:rFonts w:cs="Times New Roman"/>
          <w:sz w:val="25"/>
          <w:szCs w:val="25"/>
          <w:lang w:val="uk-UA"/>
        </w:rPr>
        <w:t xml:space="preserve">в гірському регіоні дуже складно орендувати іншу квартиру. </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Оцінюючи, чи породжують ці обставини обґрунтований сумнів у відповідності кандидат</w:t>
      </w:r>
      <w:r w:rsidR="008C6E51">
        <w:rPr>
          <w:rFonts w:cs="Times New Roman"/>
          <w:sz w:val="25"/>
          <w:szCs w:val="25"/>
          <w:lang w:val="uk-UA"/>
        </w:rPr>
        <w:t xml:space="preserve"> </w:t>
      </w:r>
      <w:r w:rsidRPr="000048CE">
        <w:rPr>
          <w:rFonts w:cs="Times New Roman"/>
          <w:sz w:val="25"/>
          <w:szCs w:val="25"/>
          <w:lang w:val="uk-UA"/>
        </w:rPr>
        <w:t>показнику «дотримання етичних норм і бездоганна поведінка у професійній діяльності та особистому житті»</w:t>
      </w:r>
      <w:r w:rsidR="00563F2E">
        <w:rPr>
          <w:rFonts w:cs="Times New Roman"/>
          <w:sz w:val="25"/>
          <w:szCs w:val="25"/>
          <w:lang w:val="uk-UA"/>
        </w:rPr>
        <w:t xml:space="preserve"> критерію доброчесності</w:t>
      </w:r>
      <w:r w:rsidRPr="000048CE">
        <w:rPr>
          <w:rFonts w:cs="Times New Roman"/>
          <w:sz w:val="25"/>
          <w:szCs w:val="25"/>
          <w:lang w:val="uk-UA"/>
        </w:rPr>
        <w:t>, Комісія та Експертна рада враховують таке.</w:t>
      </w:r>
    </w:p>
    <w:p w:rsidR="002F6594" w:rsidRPr="000048CE" w:rsidRDefault="002F6594" w:rsidP="000643A0">
      <w:pPr>
        <w:spacing w:after="0"/>
        <w:ind w:firstLine="567"/>
        <w:contextualSpacing/>
        <w:jc w:val="both"/>
        <w:rPr>
          <w:rFonts w:cs="Times New Roman"/>
          <w:sz w:val="25"/>
          <w:szCs w:val="25"/>
          <w:lang w:val="ru-RU"/>
        </w:rPr>
      </w:pPr>
      <w:r w:rsidRPr="000048CE">
        <w:rPr>
          <w:rFonts w:cs="Times New Roman"/>
          <w:sz w:val="25"/>
          <w:szCs w:val="25"/>
          <w:lang w:val="uk-UA"/>
        </w:rPr>
        <w:t>Користування квартирою оформлене письмовими договорами позички, які укладалися щороку починаючи з 2021 року</w:t>
      </w:r>
      <w:r w:rsidR="00682CA0">
        <w:rPr>
          <w:rFonts w:cs="Times New Roman"/>
          <w:sz w:val="25"/>
          <w:szCs w:val="25"/>
          <w:lang w:val="uk-UA"/>
        </w:rPr>
        <w:t>. П</w:t>
      </w:r>
      <w:r w:rsidRPr="000048CE">
        <w:rPr>
          <w:rFonts w:cs="Times New Roman"/>
          <w:sz w:val="25"/>
          <w:szCs w:val="25"/>
          <w:lang w:val="uk-UA"/>
        </w:rPr>
        <w:t>раво користування кандидат</w:t>
      </w:r>
      <w:r w:rsidR="00682CA0">
        <w:rPr>
          <w:rFonts w:cs="Times New Roman"/>
          <w:sz w:val="25"/>
          <w:szCs w:val="25"/>
          <w:lang w:val="uk-UA"/>
        </w:rPr>
        <w:t xml:space="preserve"> </w:t>
      </w:r>
      <w:r w:rsidRPr="000048CE">
        <w:rPr>
          <w:rFonts w:cs="Times New Roman"/>
          <w:sz w:val="25"/>
          <w:szCs w:val="25"/>
          <w:lang w:val="uk-UA"/>
        </w:rPr>
        <w:t>відображала в електронних деклараціях за 2021</w:t>
      </w:r>
      <w:r w:rsidR="00682CA0">
        <w:rPr>
          <w:rFonts w:cs="Times New Roman"/>
          <w:sz w:val="25"/>
          <w:szCs w:val="25"/>
          <w:lang w:val="uk-UA"/>
        </w:rPr>
        <w:t>–</w:t>
      </w:r>
      <w:r w:rsidRPr="000048CE">
        <w:rPr>
          <w:rFonts w:cs="Times New Roman"/>
          <w:sz w:val="25"/>
          <w:szCs w:val="25"/>
          <w:lang w:val="uk-UA"/>
        </w:rPr>
        <w:t>2025 роки. Договорами передбачено обов’язок кандидат</w:t>
      </w:r>
      <w:r w:rsidR="00682CA0">
        <w:rPr>
          <w:rFonts w:cs="Times New Roman"/>
          <w:sz w:val="25"/>
          <w:szCs w:val="25"/>
          <w:lang w:val="uk-UA"/>
        </w:rPr>
        <w:t>а</w:t>
      </w:r>
      <w:r w:rsidRPr="000048CE">
        <w:rPr>
          <w:rFonts w:cs="Times New Roman"/>
          <w:sz w:val="25"/>
          <w:szCs w:val="25"/>
          <w:lang w:val="uk-UA"/>
        </w:rPr>
        <w:t xml:space="preserve"> сплачувати комунальні послуги</w:t>
      </w:r>
      <w:r w:rsidR="00682CA0">
        <w:rPr>
          <w:rFonts w:cs="Times New Roman"/>
          <w:sz w:val="25"/>
          <w:szCs w:val="25"/>
          <w:lang w:val="uk-UA"/>
        </w:rPr>
        <w:t>. С</w:t>
      </w:r>
      <w:r w:rsidRPr="000048CE">
        <w:rPr>
          <w:rFonts w:cs="Times New Roman"/>
          <w:sz w:val="25"/>
          <w:szCs w:val="25"/>
          <w:lang w:val="uk-UA"/>
        </w:rPr>
        <w:t xml:space="preserve">плату </w:t>
      </w:r>
      <w:r w:rsidR="00682CA0">
        <w:rPr>
          <w:rFonts w:cs="Times New Roman"/>
          <w:sz w:val="25"/>
          <w:szCs w:val="25"/>
          <w:lang w:val="uk-UA"/>
        </w:rPr>
        <w:t xml:space="preserve">цих </w:t>
      </w:r>
      <w:r w:rsidRPr="000048CE">
        <w:rPr>
          <w:rFonts w:cs="Times New Roman"/>
          <w:sz w:val="25"/>
          <w:szCs w:val="25"/>
          <w:lang w:val="uk-UA"/>
        </w:rPr>
        <w:t xml:space="preserve">послуг підтверджено наданими </w:t>
      </w:r>
      <w:r w:rsidR="00682CA0">
        <w:rPr>
          <w:rFonts w:cs="Times New Roman"/>
          <w:sz w:val="25"/>
          <w:szCs w:val="25"/>
          <w:lang w:val="uk-UA"/>
        </w:rPr>
        <w:t xml:space="preserve">кандидатом </w:t>
      </w:r>
      <w:r w:rsidRPr="000048CE">
        <w:rPr>
          <w:rFonts w:cs="Times New Roman"/>
          <w:sz w:val="25"/>
          <w:szCs w:val="25"/>
          <w:lang w:val="uk-UA"/>
        </w:rPr>
        <w:t>платіжними документами. Квартира розташована в місті Косові, де кандидат</w:t>
      </w:r>
      <w:r w:rsidR="00682CA0">
        <w:rPr>
          <w:rFonts w:cs="Times New Roman"/>
          <w:sz w:val="25"/>
          <w:szCs w:val="25"/>
          <w:lang w:val="uk-UA"/>
        </w:rPr>
        <w:t xml:space="preserve"> </w:t>
      </w:r>
      <w:r w:rsidRPr="000048CE">
        <w:rPr>
          <w:rFonts w:cs="Times New Roman"/>
          <w:sz w:val="25"/>
          <w:szCs w:val="25"/>
          <w:lang w:val="uk-UA"/>
        </w:rPr>
        <w:t>працює на посаді судді Косівського районного суду Івано-Франківської області, придбана нею у 2024 році квартира розташована в місті Івано-Франківську. Відстань між містами Косовом та Івано-Франківськом становить близько 90 км</w:t>
      </w:r>
      <w:r w:rsidR="00682CA0">
        <w:rPr>
          <w:rFonts w:cs="Times New Roman"/>
          <w:sz w:val="25"/>
          <w:szCs w:val="25"/>
          <w:lang w:val="uk-UA"/>
        </w:rPr>
        <w:t>. В</w:t>
      </w:r>
      <w:r w:rsidRPr="000048CE">
        <w:rPr>
          <w:rFonts w:cs="Times New Roman"/>
          <w:sz w:val="25"/>
          <w:szCs w:val="25"/>
          <w:lang w:val="uk-UA"/>
        </w:rPr>
        <w:t>одночас транспортного засобу у власності кандидат</w:t>
      </w:r>
      <w:r w:rsidR="00682CA0">
        <w:rPr>
          <w:rFonts w:cs="Times New Roman"/>
          <w:sz w:val="25"/>
          <w:szCs w:val="25"/>
          <w:lang w:val="uk-UA"/>
        </w:rPr>
        <w:t>а</w:t>
      </w:r>
      <w:r w:rsidRPr="000048CE">
        <w:rPr>
          <w:rFonts w:cs="Times New Roman"/>
          <w:sz w:val="25"/>
          <w:szCs w:val="25"/>
          <w:lang w:val="uk-UA"/>
        </w:rPr>
        <w:t xml:space="preserve"> немає, тому щоденн</w:t>
      </w:r>
      <w:r w:rsidR="00682CA0">
        <w:rPr>
          <w:rFonts w:cs="Times New Roman"/>
          <w:sz w:val="25"/>
          <w:szCs w:val="25"/>
          <w:lang w:val="uk-UA"/>
        </w:rPr>
        <w:t>і</w:t>
      </w:r>
      <w:r w:rsidRPr="000048CE">
        <w:rPr>
          <w:rFonts w:cs="Times New Roman"/>
          <w:sz w:val="25"/>
          <w:szCs w:val="25"/>
          <w:lang w:val="uk-UA"/>
        </w:rPr>
        <w:t xml:space="preserve"> п</w:t>
      </w:r>
      <w:r w:rsidR="00682CA0">
        <w:rPr>
          <w:rFonts w:cs="Times New Roman"/>
          <w:sz w:val="25"/>
          <w:szCs w:val="25"/>
          <w:lang w:val="uk-UA"/>
        </w:rPr>
        <w:t xml:space="preserve">оїздки </w:t>
      </w:r>
      <w:r w:rsidRPr="000048CE">
        <w:rPr>
          <w:rFonts w:cs="Times New Roman"/>
          <w:sz w:val="25"/>
          <w:szCs w:val="25"/>
          <w:lang w:val="uk-UA"/>
        </w:rPr>
        <w:t>до місця роботи мож</w:t>
      </w:r>
      <w:r w:rsidR="00682CA0">
        <w:rPr>
          <w:rFonts w:cs="Times New Roman"/>
          <w:sz w:val="25"/>
          <w:szCs w:val="25"/>
          <w:lang w:val="uk-UA"/>
        </w:rPr>
        <w:t>уть</w:t>
      </w:r>
      <w:r w:rsidRPr="000048CE">
        <w:rPr>
          <w:rFonts w:cs="Times New Roman"/>
          <w:sz w:val="25"/>
          <w:szCs w:val="25"/>
          <w:lang w:val="uk-UA"/>
        </w:rPr>
        <w:t xml:space="preserve"> бути ускладнен</w:t>
      </w:r>
      <w:r w:rsidR="00682CA0">
        <w:rPr>
          <w:rFonts w:cs="Times New Roman"/>
          <w:sz w:val="25"/>
          <w:szCs w:val="25"/>
          <w:lang w:val="uk-UA"/>
        </w:rPr>
        <w:t>ими</w:t>
      </w:r>
      <w:r w:rsidRPr="000048CE">
        <w:rPr>
          <w:rFonts w:cs="Times New Roman"/>
          <w:sz w:val="25"/>
          <w:szCs w:val="25"/>
          <w:lang w:val="uk-UA"/>
        </w:rPr>
        <w:t>. Кандидат</w:t>
      </w:r>
      <w:r w:rsidR="00682CA0">
        <w:rPr>
          <w:rFonts w:cs="Times New Roman"/>
          <w:sz w:val="25"/>
          <w:szCs w:val="25"/>
          <w:lang w:val="uk-UA"/>
        </w:rPr>
        <w:t xml:space="preserve"> </w:t>
      </w:r>
      <w:r w:rsidRPr="000048CE">
        <w:rPr>
          <w:rFonts w:cs="Times New Roman"/>
          <w:sz w:val="25"/>
          <w:szCs w:val="25"/>
          <w:lang w:val="uk-UA"/>
        </w:rPr>
        <w:t xml:space="preserve">зазначила, що </w:t>
      </w:r>
      <w:r w:rsidR="00682CA0">
        <w:rPr>
          <w:rFonts w:cs="Times New Roman"/>
          <w:sz w:val="25"/>
          <w:szCs w:val="25"/>
          <w:lang w:val="uk-UA"/>
        </w:rPr>
        <w:t xml:space="preserve">шукала інше </w:t>
      </w:r>
      <w:r w:rsidRPr="000048CE">
        <w:rPr>
          <w:rFonts w:cs="Times New Roman"/>
          <w:sz w:val="25"/>
          <w:szCs w:val="25"/>
          <w:lang w:val="uk-UA"/>
        </w:rPr>
        <w:t>житл</w:t>
      </w:r>
      <w:r w:rsidR="00682CA0">
        <w:rPr>
          <w:rFonts w:cs="Times New Roman"/>
          <w:sz w:val="25"/>
          <w:szCs w:val="25"/>
          <w:lang w:val="uk-UA"/>
        </w:rPr>
        <w:t>о</w:t>
      </w:r>
      <w:r w:rsidRPr="000048CE">
        <w:rPr>
          <w:rFonts w:cs="Times New Roman"/>
          <w:sz w:val="25"/>
          <w:szCs w:val="25"/>
          <w:lang w:val="uk-UA"/>
        </w:rPr>
        <w:t xml:space="preserve"> для оренди та пропонувала власнику укласти договір оренди, однак він відмовився</w:t>
      </w:r>
      <w:r w:rsidR="00682CA0">
        <w:rPr>
          <w:rFonts w:cs="Times New Roman"/>
          <w:sz w:val="25"/>
          <w:szCs w:val="25"/>
          <w:lang w:val="uk-UA"/>
        </w:rPr>
        <w:t>. Власник квартири є другом сім</w:t>
      </w:r>
      <w:r w:rsidR="00682CA0">
        <w:rPr>
          <w:rFonts w:cs="Times New Roman"/>
          <w:sz w:val="25"/>
          <w:szCs w:val="25"/>
        </w:rPr>
        <w:t>’</w:t>
      </w:r>
      <w:r w:rsidRPr="000048CE">
        <w:rPr>
          <w:rFonts w:cs="Times New Roman"/>
          <w:sz w:val="25"/>
          <w:szCs w:val="25"/>
          <w:lang w:val="uk-UA"/>
        </w:rPr>
        <w:t>ї кандидат</w:t>
      </w:r>
      <w:r w:rsidR="00682CA0">
        <w:rPr>
          <w:rFonts w:cs="Times New Roman"/>
          <w:sz w:val="25"/>
          <w:szCs w:val="25"/>
          <w:lang w:val="uk-UA"/>
        </w:rPr>
        <w:t>а</w:t>
      </w:r>
      <w:r w:rsidRPr="000048CE">
        <w:rPr>
          <w:rFonts w:cs="Times New Roman"/>
          <w:sz w:val="25"/>
          <w:szCs w:val="25"/>
          <w:lang w:val="uk-UA"/>
        </w:rPr>
        <w:t xml:space="preserve"> і не перебуває з нею у службових відносинах. Право користування квартирою кандидат</w:t>
      </w:r>
      <w:r w:rsidR="00682CA0">
        <w:rPr>
          <w:rFonts w:cs="Times New Roman"/>
          <w:sz w:val="25"/>
          <w:szCs w:val="25"/>
          <w:lang w:val="uk-UA"/>
        </w:rPr>
        <w:t xml:space="preserve"> </w:t>
      </w:r>
      <w:r w:rsidRPr="000048CE">
        <w:rPr>
          <w:rFonts w:cs="Times New Roman"/>
          <w:sz w:val="25"/>
          <w:szCs w:val="25"/>
          <w:lang w:val="uk-UA"/>
        </w:rPr>
        <w:t>не приховувала та щороку відображала його в деклараціях</w:t>
      </w:r>
      <w:r w:rsidR="00682CA0">
        <w:rPr>
          <w:rFonts w:cs="Times New Roman"/>
          <w:sz w:val="25"/>
          <w:szCs w:val="25"/>
          <w:lang w:val="uk-UA"/>
        </w:rPr>
        <w:t>, нею надано в</w:t>
      </w:r>
      <w:r w:rsidRPr="000048CE">
        <w:rPr>
          <w:rFonts w:cs="Times New Roman"/>
          <w:sz w:val="25"/>
          <w:szCs w:val="25"/>
          <w:lang w:val="uk-UA"/>
        </w:rPr>
        <w:t>ідповідні договори позички та платіжні документи</w:t>
      </w:r>
      <w:r w:rsidR="00682CA0">
        <w:rPr>
          <w:rFonts w:cs="Times New Roman"/>
          <w:sz w:val="25"/>
          <w:szCs w:val="25"/>
          <w:lang w:val="uk-UA"/>
        </w:rPr>
        <w:t>.</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З огляду на наведене Комісія та Експертна рада дійшли висновку, що зазначені обставини не можуть бути достатніми підставами для визнання кандидат</w:t>
      </w:r>
      <w:r w:rsidR="00682CA0">
        <w:rPr>
          <w:rFonts w:cs="Times New Roman"/>
          <w:sz w:val="25"/>
          <w:szCs w:val="25"/>
          <w:lang w:val="uk-UA"/>
        </w:rPr>
        <w:t>а</w:t>
      </w:r>
      <w:r w:rsidRPr="000048CE">
        <w:rPr>
          <w:rFonts w:cs="Times New Roman"/>
          <w:sz w:val="25"/>
          <w:szCs w:val="25"/>
          <w:lang w:val="uk-UA"/>
        </w:rPr>
        <w:t xml:space="preserve"> такою, що не відповідає критерію доброчесності за показником «дотримання етичних норм і бездоганна поведінка у професійній діяльності та особистому житті».</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b/>
          <w:sz w:val="25"/>
          <w:szCs w:val="25"/>
          <w:lang w:val="uk-UA"/>
        </w:rPr>
        <w:t>3.2. Стосовно можливого запозичення у мотиваційному листі кандидатки</w:t>
      </w:r>
    </w:p>
    <w:p w:rsidR="002F6594" w:rsidRPr="000048CE" w:rsidRDefault="002F6594" w:rsidP="000643A0">
      <w:pPr>
        <w:pStyle w:val="paragraph"/>
        <w:spacing w:before="0" w:beforeAutospacing="0" w:after="0" w:afterAutospacing="0"/>
        <w:ind w:firstLine="567"/>
        <w:jc w:val="both"/>
        <w:textAlignment w:val="baseline"/>
        <w:rPr>
          <w:sz w:val="25"/>
          <w:szCs w:val="25"/>
        </w:rPr>
      </w:pPr>
      <w:r w:rsidRPr="000048CE">
        <w:rPr>
          <w:rStyle w:val="normaltextrun"/>
          <w:sz w:val="25"/>
          <w:szCs w:val="25"/>
        </w:rPr>
        <w:t xml:space="preserve">У межах конкурсу на зайняття вакантних посад суддів </w:t>
      </w:r>
      <w:r w:rsidR="00682CA0">
        <w:rPr>
          <w:rStyle w:val="normaltextrun"/>
          <w:sz w:val="25"/>
          <w:szCs w:val="25"/>
        </w:rPr>
        <w:t xml:space="preserve">у </w:t>
      </w:r>
      <w:r w:rsidRPr="000048CE">
        <w:rPr>
          <w:rStyle w:val="normaltextrun"/>
          <w:sz w:val="25"/>
          <w:szCs w:val="25"/>
        </w:rPr>
        <w:t>Спеціалізовано</w:t>
      </w:r>
      <w:r w:rsidR="00682CA0">
        <w:rPr>
          <w:rStyle w:val="normaltextrun"/>
          <w:sz w:val="25"/>
          <w:szCs w:val="25"/>
        </w:rPr>
        <w:t>му</w:t>
      </w:r>
      <w:r w:rsidRPr="000048CE">
        <w:rPr>
          <w:rStyle w:val="normaltextrun"/>
          <w:sz w:val="25"/>
          <w:szCs w:val="25"/>
        </w:rPr>
        <w:t xml:space="preserve"> окружно</w:t>
      </w:r>
      <w:r w:rsidR="00682CA0">
        <w:rPr>
          <w:rStyle w:val="normaltextrun"/>
          <w:sz w:val="25"/>
          <w:szCs w:val="25"/>
        </w:rPr>
        <w:t>му</w:t>
      </w:r>
      <w:r w:rsidRPr="000048CE">
        <w:rPr>
          <w:rStyle w:val="normaltextrun"/>
          <w:sz w:val="25"/>
          <w:szCs w:val="25"/>
        </w:rPr>
        <w:t xml:space="preserve"> адміністративно</w:t>
      </w:r>
      <w:r w:rsidR="00682CA0">
        <w:rPr>
          <w:rStyle w:val="normaltextrun"/>
          <w:sz w:val="25"/>
          <w:szCs w:val="25"/>
        </w:rPr>
        <w:t xml:space="preserve">му </w:t>
      </w:r>
      <w:r w:rsidRPr="000048CE">
        <w:rPr>
          <w:rStyle w:val="normaltextrun"/>
          <w:sz w:val="25"/>
          <w:szCs w:val="25"/>
        </w:rPr>
        <w:t>суд</w:t>
      </w:r>
      <w:r w:rsidR="00682CA0">
        <w:rPr>
          <w:rStyle w:val="normaltextrun"/>
          <w:sz w:val="25"/>
          <w:szCs w:val="25"/>
        </w:rPr>
        <w:t>і</w:t>
      </w:r>
      <w:r w:rsidRPr="000048CE">
        <w:rPr>
          <w:rStyle w:val="normaltextrun"/>
          <w:sz w:val="25"/>
          <w:szCs w:val="25"/>
        </w:rPr>
        <w:t xml:space="preserve"> </w:t>
      </w:r>
      <w:r w:rsidRPr="000048CE" w:rsidDel="00200563">
        <w:rPr>
          <w:rStyle w:val="normaltextrun"/>
          <w:sz w:val="25"/>
          <w:szCs w:val="25"/>
        </w:rPr>
        <w:t>к</w:t>
      </w:r>
      <w:r w:rsidRPr="000048CE">
        <w:rPr>
          <w:rStyle w:val="normaltextrun"/>
          <w:sz w:val="25"/>
          <w:szCs w:val="25"/>
        </w:rPr>
        <w:t>андидат</w:t>
      </w:r>
      <w:r w:rsidR="00682CA0">
        <w:rPr>
          <w:rStyle w:val="normaltextrun"/>
          <w:sz w:val="25"/>
          <w:szCs w:val="25"/>
        </w:rPr>
        <w:t xml:space="preserve"> </w:t>
      </w:r>
      <w:r w:rsidRPr="000048CE">
        <w:rPr>
          <w:rStyle w:val="normaltextrun"/>
          <w:sz w:val="25"/>
          <w:szCs w:val="25"/>
        </w:rPr>
        <w:t xml:space="preserve">подала мотиваційний лист. </w:t>
      </w:r>
      <w:r w:rsidR="00682CA0">
        <w:rPr>
          <w:rStyle w:val="normaltextrun"/>
          <w:sz w:val="25"/>
          <w:szCs w:val="25"/>
        </w:rPr>
        <w:t>І</w:t>
      </w:r>
      <w:r w:rsidRPr="000048CE">
        <w:rPr>
          <w:rStyle w:val="normaltextrun"/>
          <w:sz w:val="25"/>
          <w:szCs w:val="25"/>
        </w:rPr>
        <w:t>з аналізу відкритих джерел</w:t>
      </w:r>
      <w:r w:rsidR="00682CA0">
        <w:rPr>
          <w:rStyle w:val="normaltextrun"/>
          <w:sz w:val="25"/>
          <w:szCs w:val="25"/>
        </w:rPr>
        <w:t xml:space="preserve"> випливає, що </w:t>
      </w:r>
      <w:r w:rsidRPr="000048CE">
        <w:rPr>
          <w:rStyle w:val="normaltextrun"/>
          <w:sz w:val="25"/>
          <w:szCs w:val="25"/>
        </w:rPr>
        <w:t xml:space="preserve">мотиваційний лист </w:t>
      </w:r>
      <w:r w:rsidRPr="000048CE" w:rsidDel="00200563">
        <w:rPr>
          <w:rStyle w:val="normaltextrun"/>
          <w:sz w:val="25"/>
          <w:szCs w:val="25"/>
        </w:rPr>
        <w:t>к</w:t>
      </w:r>
      <w:r w:rsidRPr="000048CE">
        <w:rPr>
          <w:rStyle w:val="normaltextrun"/>
          <w:sz w:val="25"/>
          <w:szCs w:val="25"/>
        </w:rPr>
        <w:t>андидат</w:t>
      </w:r>
      <w:r w:rsidR="00682CA0">
        <w:rPr>
          <w:rStyle w:val="normaltextrun"/>
          <w:sz w:val="25"/>
          <w:szCs w:val="25"/>
        </w:rPr>
        <w:t>а</w:t>
      </w:r>
      <w:r w:rsidR="00563F2E">
        <w:rPr>
          <w:rStyle w:val="normaltextrun"/>
          <w:sz w:val="25"/>
          <w:szCs w:val="25"/>
        </w:rPr>
        <w:t>,</w:t>
      </w:r>
      <w:r w:rsidRPr="000048CE">
        <w:rPr>
          <w:rStyle w:val="normaltextrun"/>
          <w:sz w:val="25"/>
          <w:szCs w:val="25"/>
        </w:rPr>
        <w:t xml:space="preserve"> ймовірно</w:t>
      </w:r>
      <w:r w:rsidR="00682CA0">
        <w:rPr>
          <w:rStyle w:val="normaltextrun"/>
          <w:sz w:val="25"/>
          <w:szCs w:val="25"/>
        </w:rPr>
        <w:t>,</w:t>
      </w:r>
      <w:r w:rsidRPr="000048CE">
        <w:rPr>
          <w:rStyle w:val="normaltextrun"/>
          <w:sz w:val="25"/>
          <w:szCs w:val="25"/>
        </w:rPr>
        <w:t xml:space="preserve"> містить запозичення з </w:t>
      </w:r>
      <w:r w:rsidR="00AE1B89">
        <w:rPr>
          <w:rStyle w:val="normaltextrun"/>
          <w:sz w:val="25"/>
          <w:szCs w:val="25"/>
        </w:rPr>
        <w:t xml:space="preserve">інтерв’ю </w:t>
      </w:r>
      <w:r w:rsidRPr="000048CE" w:rsidDel="00E65249">
        <w:rPr>
          <w:rStyle w:val="normaltextrun"/>
          <w:sz w:val="25"/>
          <w:szCs w:val="25"/>
        </w:rPr>
        <w:t>експертки</w:t>
      </w:r>
      <w:r w:rsidRPr="000048CE">
        <w:rPr>
          <w:rStyle w:val="normaltextrun"/>
          <w:sz w:val="25"/>
          <w:szCs w:val="25"/>
        </w:rPr>
        <w:t xml:space="preserve"> Тамари Марценюк із суддею Артемівського міськрайонного суду Донецької області Ольгою Федорів, опублікованого 02 березня 2020 року, і не містить посилань на цей допис.</w:t>
      </w:r>
      <w:r w:rsidRPr="000048CE">
        <w:rPr>
          <w:rStyle w:val="eop"/>
          <w:sz w:val="25"/>
          <w:szCs w:val="25"/>
        </w:rPr>
        <w:t> </w:t>
      </w:r>
    </w:p>
    <w:p w:rsidR="002F6594" w:rsidRPr="000048CE" w:rsidRDefault="002F6594" w:rsidP="000643A0">
      <w:pPr>
        <w:pStyle w:val="paragraph"/>
        <w:spacing w:before="0" w:beforeAutospacing="0" w:after="0" w:afterAutospacing="0"/>
        <w:ind w:firstLine="567"/>
        <w:jc w:val="both"/>
        <w:textAlignment w:val="baseline"/>
        <w:rPr>
          <w:sz w:val="25"/>
          <w:szCs w:val="25"/>
        </w:rPr>
      </w:pPr>
      <w:r w:rsidRPr="000048CE">
        <w:rPr>
          <w:rStyle w:val="normaltextrun"/>
          <w:sz w:val="25"/>
          <w:szCs w:val="25"/>
        </w:rPr>
        <w:t xml:space="preserve">Зокрема, у дописі зазначено: «Я переконана, що суддею можна бути лише за покликанням, постійно розвиваючи гостроту розуму, об’єктивність сприйняття, аналітичні здібності, розуміння людської природи і маючи чітке уявлення про верховенство права та розмежування права і закону», а </w:t>
      </w:r>
      <w:r w:rsidR="00AE1B89">
        <w:rPr>
          <w:rStyle w:val="normaltextrun"/>
          <w:sz w:val="25"/>
          <w:szCs w:val="25"/>
        </w:rPr>
        <w:t>у мотиваційному листі кандидата</w:t>
      </w:r>
      <w:r w:rsidRPr="000048CE">
        <w:rPr>
          <w:rStyle w:val="normaltextrun"/>
          <w:sz w:val="25"/>
          <w:szCs w:val="25"/>
        </w:rPr>
        <w:t>: «На моє переконання, суддею можна бути лише за покликанням, постійно розвиваючи гостроту розуму, об’єктивність сприйняття, аналітичні здібності, розуміння людської природи і маючи чітке уявлення про верховенство права та розмежування права і закону».</w:t>
      </w:r>
      <w:r w:rsidRPr="000048CE">
        <w:rPr>
          <w:rStyle w:val="eop"/>
          <w:sz w:val="25"/>
          <w:szCs w:val="25"/>
        </w:rPr>
        <w:t> </w:t>
      </w:r>
    </w:p>
    <w:p w:rsidR="002F6594" w:rsidRPr="000048CE" w:rsidRDefault="002F6594" w:rsidP="000643A0">
      <w:pPr>
        <w:pStyle w:val="paragraph"/>
        <w:spacing w:before="0" w:beforeAutospacing="0" w:after="0" w:afterAutospacing="0"/>
        <w:ind w:firstLine="567"/>
        <w:jc w:val="both"/>
        <w:textAlignment w:val="baseline"/>
        <w:rPr>
          <w:rStyle w:val="eop"/>
          <w:sz w:val="25"/>
          <w:szCs w:val="25"/>
        </w:rPr>
      </w:pPr>
      <w:r w:rsidRPr="000048CE">
        <w:rPr>
          <w:rStyle w:val="normaltextrun"/>
          <w:sz w:val="25"/>
          <w:szCs w:val="25"/>
        </w:rPr>
        <w:t>У дописі Т. Марценюк також зазначено: «Завжди прагну обґрунтувати свої рішення таким чином, щоб і сторонам, і сторонньому читачеві були зрозумілі мотиви його прийняття. Зрозуміло, що повністю задоволені судовим рішенням не можуть бути обидві сторони. Однак розуміння підстав його прийняття є однією з гарантій поваги до суду», а у мотиваційному листі кандидатки: «завжди прагну обґрунтувати своє рішення таким чином, щоб і сторонам, і сторонньому читачеві були зрозумілі мотиви його прийняття. Цілком зрозуміло, що там</w:t>
      </w:r>
      <w:r w:rsidR="00AE1B89">
        <w:rPr>
          <w:rStyle w:val="normaltextrun"/>
          <w:sz w:val="25"/>
          <w:szCs w:val="25"/>
        </w:rPr>
        <w:t>,</w:t>
      </w:r>
      <w:r w:rsidRPr="000048CE">
        <w:rPr>
          <w:rStyle w:val="normaltextrun"/>
          <w:sz w:val="25"/>
          <w:szCs w:val="25"/>
        </w:rPr>
        <w:t xml:space="preserve"> де є дві сторони, одна завжди буде незадоволеною. Однак </w:t>
      </w:r>
      <w:r w:rsidRPr="000048CE">
        <w:rPr>
          <w:rStyle w:val="normaltextrun"/>
          <w:sz w:val="25"/>
          <w:szCs w:val="25"/>
        </w:rPr>
        <w:lastRenderedPageBreak/>
        <w:t>довести сторонам розуміння підстав прийняття мною такого, а не іншого рішення, є однією з гарантій поваги до суду».</w:t>
      </w:r>
      <w:r w:rsidRPr="000048CE">
        <w:rPr>
          <w:rStyle w:val="eop"/>
          <w:sz w:val="25"/>
          <w:szCs w:val="25"/>
        </w:rPr>
        <w:t> </w:t>
      </w:r>
    </w:p>
    <w:p w:rsidR="002F6594" w:rsidRPr="000048CE" w:rsidRDefault="002F6594" w:rsidP="000643A0">
      <w:pPr>
        <w:pStyle w:val="paragraph"/>
        <w:spacing w:before="0" w:beforeAutospacing="0" w:after="0" w:afterAutospacing="0"/>
        <w:ind w:firstLine="567"/>
        <w:jc w:val="both"/>
        <w:textAlignment w:val="baseline"/>
        <w:rPr>
          <w:sz w:val="25"/>
          <w:szCs w:val="25"/>
        </w:rPr>
      </w:pPr>
      <w:r w:rsidRPr="000048CE">
        <w:rPr>
          <w:sz w:val="25"/>
          <w:szCs w:val="25"/>
        </w:rPr>
        <w:t>У поясненнях на запит Вищої кваліфікаційної комісії суддів України від 18 вересня 2026 року кандидат</w:t>
      </w:r>
      <w:r w:rsidR="00AE1B89">
        <w:rPr>
          <w:sz w:val="25"/>
          <w:szCs w:val="25"/>
        </w:rPr>
        <w:t xml:space="preserve"> </w:t>
      </w:r>
      <w:r w:rsidRPr="000048CE">
        <w:rPr>
          <w:sz w:val="25"/>
          <w:szCs w:val="25"/>
        </w:rPr>
        <w:t xml:space="preserve">зазначила, що про </w:t>
      </w:r>
      <w:r w:rsidR="000643A0" w:rsidRPr="000048CE">
        <w:rPr>
          <w:sz w:val="25"/>
          <w:szCs w:val="25"/>
        </w:rPr>
        <w:t>інтерв’ю</w:t>
      </w:r>
      <w:r w:rsidRPr="000048CE">
        <w:rPr>
          <w:sz w:val="25"/>
          <w:szCs w:val="25"/>
        </w:rPr>
        <w:t xml:space="preserve"> експертки Тамари Марценюк із суддею Ольгою Федорів їй не було відомо, а її мотиваційний лист поєднує тексти, які вона подавала в процедурах суддівської </w:t>
      </w:r>
      <w:r w:rsidR="00D713FB" w:rsidRPr="000048CE">
        <w:rPr>
          <w:sz w:val="25"/>
          <w:szCs w:val="25"/>
        </w:rPr>
        <w:t>кар’єри</w:t>
      </w:r>
      <w:r w:rsidRPr="000048CE">
        <w:rPr>
          <w:sz w:val="25"/>
          <w:szCs w:val="25"/>
        </w:rPr>
        <w:t xml:space="preserve"> у 2012, 2017, 2019 та 2023 роках. Два речення, на які вказує у своєму зверненні «Фундація ДЕЮРЕ», кандидат</w:t>
      </w:r>
      <w:r w:rsidR="00AE1B89">
        <w:rPr>
          <w:sz w:val="25"/>
          <w:szCs w:val="25"/>
        </w:rPr>
        <w:t xml:space="preserve"> </w:t>
      </w:r>
      <w:r w:rsidRPr="000048CE">
        <w:rPr>
          <w:sz w:val="25"/>
          <w:szCs w:val="25"/>
        </w:rPr>
        <w:t xml:space="preserve">вважає не оригінальною думкою чи </w:t>
      </w:r>
      <w:r w:rsidR="00F56E9B" w:rsidRPr="000048CE">
        <w:rPr>
          <w:sz w:val="25"/>
          <w:szCs w:val="25"/>
        </w:rPr>
        <w:t>об</w:t>
      </w:r>
      <w:r w:rsidR="00F56E9B">
        <w:rPr>
          <w:sz w:val="25"/>
          <w:szCs w:val="25"/>
        </w:rPr>
        <w:t>’</w:t>
      </w:r>
      <w:r w:rsidR="00F56E9B" w:rsidRPr="000048CE">
        <w:rPr>
          <w:sz w:val="25"/>
          <w:szCs w:val="25"/>
        </w:rPr>
        <w:t>єктом</w:t>
      </w:r>
      <w:r w:rsidRPr="000048CE">
        <w:rPr>
          <w:sz w:val="25"/>
          <w:szCs w:val="25"/>
        </w:rPr>
        <w:t xml:space="preserve"> авторського права, а поширеними серед суддів тезами, які часто трапляються в інтерв</w:t>
      </w:r>
      <w:r w:rsidR="00AE1B89">
        <w:rPr>
          <w:sz w:val="25"/>
          <w:szCs w:val="25"/>
          <w:lang w:val="en-US"/>
        </w:rPr>
        <w:t>’</w:t>
      </w:r>
      <w:r w:rsidRPr="000048CE">
        <w:rPr>
          <w:sz w:val="25"/>
          <w:szCs w:val="25"/>
        </w:rPr>
        <w:t>ю, публікаціях і матеріалах Національної школи суддів України. Вона не виключає, що могла почути їх на заняттях Федорів О. у Національній школі суддів</w:t>
      </w:r>
      <w:r w:rsidR="00AE1B89">
        <w:rPr>
          <w:sz w:val="25"/>
          <w:szCs w:val="25"/>
        </w:rPr>
        <w:t xml:space="preserve"> України</w:t>
      </w:r>
      <w:r w:rsidRPr="000048CE">
        <w:rPr>
          <w:sz w:val="25"/>
          <w:szCs w:val="25"/>
        </w:rPr>
        <w:t>, де сама навчалася. Посилаючись на статтю 7 Закону України «Про авторське право і суміжні права», кандидат</w:t>
      </w:r>
      <w:r w:rsidR="00AE1B89">
        <w:rPr>
          <w:sz w:val="25"/>
          <w:szCs w:val="25"/>
        </w:rPr>
        <w:t xml:space="preserve"> </w:t>
      </w:r>
      <w:r w:rsidRPr="000048CE">
        <w:rPr>
          <w:sz w:val="25"/>
          <w:szCs w:val="25"/>
        </w:rPr>
        <w:t>вважає, що збіг двох речень відображає лише спільне розуміння суддями своєї професії, а не запозичення чужої праці.</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Під час спеціального спільного засідання кандидат</w:t>
      </w:r>
      <w:r w:rsidR="00AE1B89">
        <w:rPr>
          <w:rFonts w:cs="Times New Roman"/>
          <w:sz w:val="25"/>
          <w:szCs w:val="25"/>
          <w:lang w:val="uk-UA"/>
        </w:rPr>
        <w:t xml:space="preserve"> </w:t>
      </w:r>
      <w:r w:rsidRPr="000048CE">
        <w:rPr>
          <w:rFonts w:cs="Times New Roman"/>
          <w:sz w:val="25"/>
          <w:szCs w:val="25"/>
          <w:lang w:val="uk-UA"/>
        </w:rPr>
        <w:t>підтвердила інформацію, надану нею раніше у письмових відповідях.</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 xml:space="preserve">Оцінюючи, чи породжує ця обставина обґрунтований </w:t>
      </w:r>
      <w:r w:rsidR="00AE1B89">
        <w:rPr>
          <w:rFonts w:cs="Times New Roman"/>
          <w:sz w:val="25"/>
          <w:szCs w:val="25"/>
          <w:lang w:val="uk-UA"/>
        </w:rPr>
        <w:t>сумнів у відповідності кандидата</w:t>
      </w:r>
      <w:r w:rsidRPr="000048CE">
        <w:rPr>
          <w:rFonts w:cs="Times New Roman"/>
          <w:sz w:val="25"/>
          <w:szCs w:val="25"/>
          <w:lang w:val="uk-UA"/>
        </w:rPr>
        <w:t xml:space="preserve"> показнику «чесність», Комісія та Експертна рада враховують таке.</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Комісія та Експертна рада зауважують, що використання в документах, поданих для участі в конкурсі, фрагментів чужого тексту без посилання на джерело не відповідає належним стандартам. Водночас виявлені збіги стосуються двох фрагментів загального характеру щодо уявлень про професію судді та підходів до обґрунтування судових рішень. Ці фрагменти не містять відомостей про біографію, професійний досвід, досягнення чи інші обставини, що стосуються особи кандидат</w:t>
      </w:r>
      <w:r w:rsidR="00AE1B89">
        <w:rPr>
          <w:rFonts w:cs="Times New Roman"/>
          <w:sz w:val="25"/>
          <w:szCs w:val="25"/>
          <w:lang w:val="uk-UA"/>
        </w:rPr>
        <w:t>а</w:t>
      </w:r>
      <w:r w:rsidRPr="000048CE">
        <w:rPr>
          <w:rFonts w:cs="Times New Roman"/>
          <w:sz w:val="25"/>
          <w:szCs w:val="25"/>
          <w:lang w:val="uk-UA"/>
        </w:rPr>
        <w:t>, а тому не свідчать про надання нею неправдивих відомостей про себе під час участі в Конкурсі.</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З огляду на наведене Комісія та Експертна рада дійшли висновку, що зазначена обставина не може бути достатньою підставою для визнання кандидат</w:t>
      </w:r>
      <w:r w:rsidR="00AE1B89">
        <w:rPr>
          <w:rFonts w:cs="Times New Roman"/>
          <w:sz w:val="25"/>
          <w:szCs w:val="25"/>
          <w:lang w:val="uk-UA"/>
        </w:rPr>
        <w:t xml:space="preserve">а </w:t>
      </w:r>
      <w:r w:rsidRPr="000048CE">
        <w:rPr>
          <w:rFonts w:cs="Times New Roman"/>
          <w:sz w:val="25"/>
          <w:szCs w:val="25"/>
          <w:lang w:val="uk-UA"/>
        </w:rPr>
        <w:t>такою, що не відповідає критерію доброчесності за показником «чесність».</w:t>
      </w:r>
    </w:p>
    <w:p w:rsidR="000048CE" w:rsidRPr="000048CE" w:rsidRDefault="000048CE" w:rsidP="000643A0">
      <w:pPr>
        <w:spacing w:after="0"/>
        <w:ind w:firstLine="567"/>
        <w:contextualSpacing/>
        <w:jc w:val="both"/>
        <w:rPr>
          <w:rFonts w:cs="Times New Roman"/>
          <w:b/>
          <w:bCs/>
          <w:sz w:val="25"/>
          <w:szCs w:val="25"/>
          <w:lang w:val="uk-UA"/>
        </w:rPr>
      </w:pP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b/>
          <w:bCs/>
          <w:sz w:val="25"/>
          <w:szCs w:val="25"/>
          <w:lang w:val="uk-UA"/>
        </w:rPr>
        <w:t>4. Щодо голосування за відповідність кандидатки критеріям доброчесності та професійної компетентності</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Комісія та Експертна рада враховують, що відповідно до частини дев’ятої статті</w:t>
      </w:r>
      <w:r w:rsidR="000048CE" w:rsidRPr="000048CE">
        <w:rPr>
          <w:rFonts w:cs="Times New Roman"/>
          <w:color w:val="000000"/>
          <w:sz w:val="25"/>
          <w:szCs w:val="25"/>
          <w:shd w:val="clear" w:color="auto" w:fill="FFFFFF"/>
          <w:lang w:val="uk-UA"/>
        </w:rPr>
        <w:t xml:space="preserve"> </w:t>
      </w:r>
      <w:r w:rsidRPr="000048CE">
        <w:rPr>
          <w:rFonts w:cs="Times New Roman"/>
          <w:sz w:val="25"/>
          <w:szCs w:val="25"/>
          <w:lang w:val="uk-UA"/>
        </w:rPr>
        <w:t>69</w:t>
      </w:r>
      <w:r w:rsidR="000048CE" w:rsidRPr="000048CE">
        <w:rPr>
          <w:rFonts w:cs="Times New Roman"/>
          <w:color w:val="000000"/>
          <w:sz w:val="25"/>
          <w:szCs w:val="25"/>
          <w:shd w:val="clear" w:color="auto" w:fill="FFFFFF"/>
          <w:lang w:val="uk-UA"/>
        </w:rPr>
        <w:t xml:space="preserve"> </w:t>
      </w:r>
      <w:r w:rsidRPr="000048CE">
        <w:rPr>
          <w:rFonts w:cs="Times New Roman"/>
          <w:sz w:val="25"/>
          <w:szCs w:val="25"/>
          <w:lang w:val="uk-UA"/>
        </w:rPr>
        <w:t xml:space="preserve">Закону та пункту 11 Єдиних показників для оцінки доброчесності та професійної етики </w:t>
      </w:r>
      <w:r w:rsidRPr="00F56E9B">
        <w:rPr>
          <w:rFonts w:cs="Times New Roman"/>
          <w:spacing w:val="8"/>
          <w:sz w:val="25"/>
          <w:szCs w:val="25"/>
          <w:lang w:val="uk-UA"/>
        </w:rPr>
        <w:t>судді (кандидата на посаду судді), затверджених рішенням Вищої ради правосуддя</w:t>
      </w:r>
      <w:r w:rsidRPr="000048CE">
        <w:rPr>
          <w:rFonts w:cs="Times New Roman"/>
          <w:sz w:val="25"/>
          <w:szCs w:val="25"/>
          <w:lang w:val="uk-UA"/>
        </w:rPr>
        <w:t xml:space="preserve"> від</w:t>
      </w:r>
      <w:r w:rsidR="000048CE" w:rsidRPr="000048CE">
        <w:rPr>
          <w:rFonts w:cs="Times New Roman"/>
          <w:color w:val="000000"/>
          <w:sz w:val="25"/>
          <w:szCs w:val="25"/>
          <w:shd w:val="clear" w:color="auto" w:fill="FFFFFF"/>
          <w:lang w:val="uk-UA"/>
        </w:rPr>
        <w:t xml:space="preserve"> </w:t>
      </w:r>
      <w:r w:rsidRPr="000048CE">
        <w:rPr>
          <w:rFonts w:cs="Times New Roman"/>
          <w:sz w:val="25"/>
          <w:szCs w:val="25"/>
          <w:lang w:val="uk-UA"/>
        </w:rPr>
        <w:t>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Комісія та Експертна рада, заслухавши доповідача від Комісії – Надію Кобецьку та співдоповідачів від Експертної ради – Євгена Синельникова та Джессіку Лотт Томпсон, дослідивши письмові та усні пояснення кандидат</w:t>
      </w:r>
      <w:r w:rsidR="00AE1B89">
        <w:rPr>
          <w:rFonts w:cs="Times New Roman"/>
          <w:sz w:val="25"/>
          <w:szCs w:val="25"/>
          <w:lang w:val="uk-UA"/>
        </w:rPr>
        <w:t>а</w:t>
      </w:r>
      <w:r w:rsidRPr="000048CE">
        <w:rPr>
          <w:rFonts w:cs="Times New Roman"/>
          <w:sz w:val="25"/>
          <w:szCs w:val="25"/>
          <w:lang w:val="uk-UA"/>
        </w:rPr>
        <w:t>, під час закритого обговорення винесли на голосування 16 жовтня 2026 року питання про відповідність кандидат</w:t>
      </w:r>
      <w:r w:rsidR="00AE1B89">
        <w:rPr>
          <w:rFonts w:cs="Times New Roman"/>
          <w:sz w:val="25"/>
          <w:szCs w:val="25"/>
          <w:lang w:val="uk-UA"/>
        </w:rPr>
        <w:t>а</w:t>
      </w:r>
      <w:r w:rsidRPr="000048CE">
        <w:rPr>
          <w:rFonts w:cs="Times New Roman"/>
          <w:sz w:val="25"/>
          <w:szCs w:val="25"/>
          <w:lang w:val="uk-UA"/>
        </w:rPr>
        <w:t xml:space="preserve"> критеріям доброчесності та професійної компетентності.</w:t>
      </w:r>
    </w:p>
    <w:p w:rsidR="00D713FB" w:rsidRPr="000048CE" w:rsidRDefault="002F6594" w:rsidP="00D713FB">
      <w:pPr>
        <w:pStyle w:val="paragraph"/>
        <w:spacing w:before="0" w:beforeAutospacing="0" w:after="0" w:afterAutospacing="0"/>
        <w:ind w:firstLine="567"/>
        <w:jc w:val="both"/>
        <w:rPr>
          <w:rFonts w:ascii="Segoe UI" w:hAnsi="Segoe UI" w:cs="Segoe UI"/>
          <w:sz w:val="25"/>
          <w:szCs w:val="25"/>
        </w:rPr>
      </w:pPr>
      <w:r w:rsidRPr="000048CE">
        <w:rPr>
          <w:sz w:val="25"/>
          <w:szCs w:val="25"/>
        </w:rPr>
        <w:t>«ЗА» визнання кандидат</w:t>
      </w:r>
      <w:r w:rsidR="00AE1B89">
        <w:rPr>
          <w:sz w:val="25"/>
          <w:szCs w:val="25"/>
        </w:rPr>
        <w:t xml:space="preserve">а </w:t>
      </w:r>
      <w:r w:rsidRPr="000048CE">
        <w:rPr>
          <w:sz w:val="25"/>
          <w:szCs w:val="25"/>
        </w:rPr>
        <w:t xml:space="preserve">такою, що відповідає вказаним критеріям, проголосувало шістнадцять членів спільного складу: десять членів Комісії (Михайло БОГОНІС, Ярослав ДУХ, Надія КОБЕЦЬКА, Ігор КУШНІР, Володимир ЛУГАНСЬКИЙ, Руслан МЕЛЬНИК, </w:t>
      </w:r>
      <w:r w:rsidRPr="000048CE">
        <w:rPr>
          <w:sz w:val="25"/>
          <w:szCs w:val="25"/>
        </w:rPr>
        <w:lastRenderedPageBreak/>
        <w:t>Олексій ОМЕЛЬЯН, Руслан СИДОРОВИЧ, Сергій ЧУМАК, Галина ШЕВЧУК) та шість членів Експертної ради (</w:t>
      </w:r>
      <w:r w:rsidR="00D713FB" w:rsidRPr="000048CE">
        <w:rPr>
          <w:sz w:val="25"/>
          <w:szCs w:val="25"/>
        </w:rPr>
        <w:t xml:space="preserve">Роберт Гайн БРУКХАЙЗЕН, Олена ГАНЕЧКО, Сігіта РУДЕНАЙТЕ, Джессіка ЛОТТ ТОМПСОН, </w:t>
      </w:r>
      <w:r w:rsidRPr="000048CE">
        <w:rPr>
          <w:sz w:val="25"/>
          <w:szCs w:val="25"/>
        </w:rPr>
        <w:t>Євген СИНЕЛЬНИКОВ, Валерія ЧОРНА), з яких три члени Експертної ради, запропоновані міжнародними та іноземними організаціями.</w:t>
      </w:r>
      <w:r w:rsidR="00D713FB" w:rsidRPr="000048CE">
        <w:rPr>
          <w:sz w:val="25"/>
          <w:szCs w:val="25"/>
        </w:rPr>
        <w:t xml:space="preserve"> Участ</w:t>
      </w:r>
      <w:r w:rsidR="00AE1B89">
        <w:rPr>
          <w:sz w:val="25"/>
          <w:szCs w:val="25"/>
        </w:rPr>
        <w:t>і</w:t>
      </w:r>
      <w:r w:rsidR="00D713FB" w:rsidRPr="000048CE">
        <w:rPr>
          <w:sz w:val="25"/>
          <w:szCs w:val="25"/>
        </w:rPr>
        <w:t xml:space="preserve"> у голосуванні не брали шість членів Комісії (Людмила ВОЛКОВА, Віталій ГАЦЕЛЮК, Роман КИДИСЮК, Олег КОЛІУШ, Андрій ПАСІЧНИК та Роман САБОДАШ).</w:t>
      </w:r>
    </w:p>
    <w:p w:rsidR="002F6594" w:rsidRPr="000048CE" w:rsidRDefault="002F6594" w:rsidP="000643A0">
      <w:pPr>
        <w:spacing w:after="0"/>
        <w:ind w:firstLine="567"/>
        <w:contextualSpacing/>
        <w:jc w:val="both"/>
        <w:rPr>
          <w:rFonts w:cs="Times New Roman"/>
          <w:sz w:val="25"/>
          <w:szCs w:val="25"/>
          <w:lang w:val="ru-RU"/>
        </w:rPr>
      </w:pPr>
      <w:r w:rsidRPr="000048CE">
        <w:rPr>
          <w:rFonts w:cs="Times New Roman"/>
          <w:color w:val="000000" w:themeColor="text1"/>
          <w:sz w:val="25"/>
          <w:szCs w:val="25"/>
          <w:lang w:val="uk-UA"/>
        </w:rPr>
        <w:t>Таким чином, кандидат</w:t>
      </w:r>
      <w:r w:rsidR="00AE1B89">
        <w:rPr>
          <w:rFonts w:cs="Times New Roman"/>
          <w:color w:val="000000" w:themeColor="text1"/>
          <w:sz w:val="25"/>
          <w:szCs w:val="25"/>
          <w:lang w:val="uk-UA"/>
        </w:rPr>
        <w:t xml:space="preserve"> </w:t>
      </w:r>
      <w:r w:rsidRPr="000048CE">
        <w:rPr>
          <w:rFonts w:cs="Times New Roman"/>
          <w:color w:val="000000" w:themeColor="text1"/>
          <w:sz w:val="25"/>
          <w:szCs w:val="25"/>
          <w:lang w:val="uk-UA"/>
        </w:rPr>
        <w:t>на посаду судді Спеціалізованого окружного адміністративного суду Кіцула Ю.С. визнається такою, що відповідає критеріям доброчесності та професійної компетентності, оскільки за таке рішення віддано більшість голосів спільного складу Комісії та Експертної ради, серед яких два голоси членів Експертної ради, запропонованих міжнародними та іноземними організаціями. Результати спеціальних спільних засідань Комісії та Експертної ради оголошено 16 жовтня 2026 року.</w:t>
      </w:r>
    </w:p>
    <w:p w:rsidR="002F6594" w:rsidRPr="000048CE" w:rsidRDefault="002F6594" w:rsidP="000643A0">
      <w:pPr>
        <w:spacing w:after="0"/>
        <w:ind w:firstLine="567"/>
        <w:contextualSpacing/>
        <w:jc w:val="both"/>
        <w:rPr>
          <w:rFonts w:cs="Times New Roman"/>
          <w:sz w:val="25"/>
          <w:szCs w:val="25"/>
          <w:lang w:val="uk-UA"/>
        </w:rPr>
      </w:pPr>
      <w:r w:rsidRPr="000048CE">
        <w:rPr>
          <w:rFonts w:cs="Times New Roman"/>
          <w:sz w:val="25"/>
          <w:szCs w:val="25"/>
          <w:lang w:val="uk-UA"/>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rsidR="002F6594" w:rsidRPr="000048CE" w:rsidRDefault="002F6594" w:rsidP="000048CE">
      <w:pPr>
        <w:spacing w:after="0"/>
        <w:contextualSpacing/>
        <w:rPr>
          <w:rFonts w:cs="Times New Roman"/>
          <w:sz w:val="25"/>
          <w:szCs w:val="25"/>
          <w:lang w:val="uk-UA"/>
        </w:rPr>
      </w:pPr>
    </w:p>
    <w:p w:rsidR="002F6594" w:rsidRPr="000048CE" w:rsidRDefault="002F6594" w:rsidP="002F6594">
      <w:pPr>
        <w:spacing w:after="0"/>
        <w:contextualSpacing/>
        <w:jc w:val="center"/>
        <w:rPr>
          <w:rFonts w:cs="Times New Roman"/>
          <w:sz w:val="25"/>
          <w:szCs w:val="25"/>
          <w:lang w:val="uk-UA"/>
        </w:rPr>
      </w:pPr>
      <w:r w:rsidRPr="000048CE">
        <w:rPr>
          <w:rFonts w:cs="Times New Roman"/>
          <w:sz w:val="25"/>
          <w:szCs w:val="25"/>
          <w:lang w:val="uk-UA"/>
        </w:rPr>
        <w:t>вирішили:</w:t>
      </w:r>
    </w:p>
    <w:p w:rsidR="002F6594" w:rsidRPr="000048CE" w:rsidRDefault="002F6594" w:rsidP="002F6594">
      <w:pPr>
        <w:spacing w:after="0"/>
        <w:contextualSpacing/>
        <w:jc w:val="both"/>
        <w:rPr>
          <w:rFonts w:cs="Times New Roman"/>
          <w:sz w:val="25"/>
          <w:szCs w:val="25"/>
          <w:lang w:val="uk-UA"/>
        </w:rPr>
      </w:pPr>
    </w:p>
    <w:p w:rsidR="002F6594" w:rsidRPr="000048CE" w:rsidRDefault="002F6594" w:rsidP="002F6594">
      <w:pPr>
        <w:spacing w:after="0"/>
        <w:contextualSpacing/>
        <w:jc w:val="both"/>
        <w:rPr>
          <w:rFonts w:cs="Times New Roman"/>
          <w:sz w:val="25"/>
          <w:szCs w:val="25"/>
          <w:lang w:val="uk-UA"/>
        </w:rPr>
      </w:pPr>
      <w:r w:rsidRPr="000048CE">
        <w:rPr>
          <w:rFonts w:cs="Times New Roman"/>
          <w:sz w:val="25"/>
          <w:szCs w:val="25"/>
          <w:lang w:val="uk-UA"/>
        </w:rPr>
        <w:t>визнати кандидат</w:t>
      </w:r>
      <w:r w:rsidR="00B56617">
        <w:rPr>
          <w:rFonts w:cs="Times New Roman"/>
          <w:sz w:val="25"/>
          <w:szCs w:val="25"/>
          <w:lang w:val="uk-UA"/>
        </w:rPr>
        <w:t>а</w:t>
      </w:r>
      <w:r w:rsidRPr="000048CE">
        <w:rPr>
          <w:rFonts w:cs="Times New Roman"/>
          <w:sz w:val="25"/>
          <w:szCs w:val="25"/>
          <w:lang w:val="uk-UA"/>
        </w:rPr>
        <w:t xml:space="preserve"> на посаду судді Спеціалізованого окружного адміністративного суду Кіцулу Юлію Сергіївну такою, що відповідає критеріям доброчесності та професійної компетентності.</w:t>
      </w:r>
    </w:p>
    <w:p w:rsidR="002F6594" w:rsidRPr="000048CE" w:rsidRDefault="002F6594" w:rsidP="002F6594">
      <w:pPr>
        <w:spacing w:after="0"/>
        <w:contextualSpacing/>
        <w:rPr>
          <w:rFonts w:cs="Times New Roman"/>
          <w:sz w:val="25"/>
          <w:szCs w:val="25"/>
          <w:lang w:val="uk-UA"/>
        </w:rPr>
      </w:pPr>
    </w:p>
    <w:p w:rsidR="002F6594" w:rsidRPr="000048CE" w:rsidRDefault="002F6594" w:rsidP="000643A0">
      <w:pPr>
        <w:spacing w:after="0"/>
        <w:rPr>
          <w:rFonts w:cs="Times New Roman"/>
          <w:sz w:val="25"/>
          <w:szCs w:val="25"/>
          <w:lang w:val="uk-UA"/>
        </w:rPr>
      </w:pPr>
      <w:r w:rsidRPr="000048CE">
        <w:rPr>
          <w:rFonts w:eastAsiaTheme="minorEastAsia" w:cs="Times New Roman"/>
          <w:bCs/>
          <w:sz w:val="25"/>
          <w:szCs w:val="25"/>
          <w:lang w:val="uk-UA"/>
        </w:rPr>
        <w:t>В.о. Голови Комісії</w:t>
      </w:r>
      <w:r w:rsidRPr="000048CE">
        <w:rPr>
          <w:rFonts w:cs="Times New Roman"/>
          <w:sz w:val="25"/>
          <w:szCs w:val="25"/>
          <w:lang w:val="uk-UA"/>
        </w:rPr>
        <w:tab/>
      </w:r>
      <w:r w:rsidRPr="000048CE">
        <w:rPr>
          <w:rFonts w:cs="Times New Roman"/>
          <w:sz w:val="25"/>
          <w:szCs w:val="25"/>
          <w:lang w:val="uk-UA"/>
        </w:rPr>
        <w:tab/>
      </w:r>
      <w:r w:rsidRPr="000048CE">
        <w:rPr>
          <w:rFonts w:cs="Times New Roman"/>
          <w:sz w:val="25"/>
          <w:szCs w:val="25"/>
          <w:lang w:val="uk-UA"/>
        </w:rPr>
        <w:tab/>
      </w:r>
      <w:r w:rsidRPr="000048CE">
        <w:rPr>
          <w:rFonts w:cs="Times New Roman"/>
          <w:sz w:val="25"/>
          <w:szCs w:val="25"/>
          <w:lang w:val="uk-UA"/>
        </w:rPr>
        <w:tab/>
      </w:r>
      <w:r w:rsidRPr="000048CE">
        <w:rPr>
          <w:rFonts w:cs="Times New Roman"/>
          <w:sz w:val="25"/>
          <w:szCs w:val="25"/>
          <w:lang w:val="uk-UA"/>
        </w:rPr>
        <w:tab/>
      </w:r>
      <w:r w:rsidRPr="000048CE">
        <w:rPr>
          <w:rFonts w:cs="Times New Roman"/>
          <w:sz w:val="25"/>
          <w:szCs w:val="25"/>
          <w:lang w:val="uk-UA"/>
        </w:rPr>
        <w:tab/>
      </w:r>
      <w:r w:rsidRPr="000048CE">
        <w:rPr>
          <w:rFonts w:cs="Times New Roman"/>
          <w:sz w:val="25"/>
          <w:szCs w:val="25"/>
          <w:lang w:val="uk-UA"/>
        </w:rPr>
        <w:tab/>
        <w:t xml:space="preserve">         </w:t>
      </w:r>
      <w:r w:rsidRPr="000048CE">
        <w:rPr>
          <w:rFonts w:cs="Times New Roman"/>
          <w:bCs/>
          <w:sz w:val="25"/>
          <w:szCs w:val="25"/>
          <w:lang w:val="uk-UA"/>
        </w:rPr>
        <w:t>Галина ШЕВЧУК</w:t>
      </w:r>
    </w:p>
    <w:p w:rsidR="002F6594" w:rsidRPr="00990928" w:rsidRDefault="002F6594" w:rsidP="000643A0">
      <w:pPr>
        <w:spacing w:after="0"/>
        <w:rPr>
          <w:rFonts w:cs="Times New Roman"/>
          <w:sz w:val="48"/>
          <w:szCs w:val="48"/>
          <w:lang w:val="uk-UA"/>
        </w:rPr>
      </w:pPr>
    </w:p>
    <w:p w:rsidR="0012347D" w:rsidRPr="000048CE" w:rsidRDefault="002F6594" w:rsidP="000643A0">
      <w:pPr>
        <w:spacing w:after="0"/>
        <w:rPr>
          <w:rFonts w:cs="Times New Roman"/>
          <w:sz w:val="25"/>
          <w:szCs w:val="25"/>
        </w:rPr>
      </w:pPr>
      <w:r w:rsidRPr="000048CE">
        <w:rPr>
          <w:rFonts w:cs="Times New Roman"/>
          <w:sz w:val="25"/>
          <w:szCs w:val="25"/>
          <w:lang w:val="uk-UA"/>
        </w:rPr>
        <w:t>Голова Експертної ради</w:t>
      </w:r>
      <w:r w:rsidRPr="000048CE">
        <w:rPr>
          <w:rFonts w:cs="Times New Roman"/>
          <w:sz w:val="25"/>
          <w:szCs w:val="25"/>
        </w:rPr>
        <w:tab/>
      </w:r>
      <w:r w:rsidRPr="000048CE">
        <w:rPr>
          <w:rFonts w:cs="Times New Roman"/>
          <w:sz w:val="25"/>
          <w:szCs w:val="25"/>
        </w:rPr>
        <w:tab/>
      </w:r>
      <w:r w:rsidRPr="000048CE">
        <w:rPr>
          <w:rFonts w:cs="Times New Roman"/>
          <w:sz w:val="25"/>
          <w:szCs w:val="25"/>
        </w:rPr>
        <w:tab/>
      </w:r>
      <w:r w:rsidRPr="000048CE">
        <w:rPr>
          <w:rFonts w:cs="Times New Roman"/>
          <w:sz w:val="25"/>
          <w:szCs w:val="25"/>
        </w:rPr>
        <w:tab/>
      </w:r>
      <w:r w:rsidRPr="000048CE">
        <w:rPr>
          <w:rFonts w:cs="Times New Roman"/>
          <w:sz w:val="25"/>
          <w:szCs w:val="25"/>
        </w:rPr>
        <w:tab/>
      </w:r>
      <w:r w:rsidRPr="000048CE">
        <w:rPr>
          <w:rFonts w:cs="Times New Roman"/>
          <w:sz w:val="25"/>
          <w:szCs w:val="25"/>
        </w:rPr>
        <w:tab/>
      </w:r>
      <w:r w:rsidR="00C0706E" w:rsidRPr="000048CE">
        <w:rPr>
          <w:rFonts w:cs="Times New Roman"/>
          <w:sz w:val="25"/>
          <w:szCs w:val="25"/>
          <w:lang w:val="uk-UA"/>
        </w:rPr>
        <w:t xml:space="preserve">         </w:t>
      </w:r>
      <w:r w:rsidRPr="000048CE">
        <w:rPr>
          <w:rFonts w:cs="Times New Roman"/>
          <w:sz w:val="25"/>
          <w:szCs w:val="25"/>
          <w:lang w:val="uk-UA"/>
        </w:rPr>
        <w:t>Євген СИНЕЛЬНИКОВ</w:t>
      </w:r>
    </w:p>
    <w:sectPr w:rsidR="0012347D" w:rsidRPr="000048CE" w:rsidSect="00F56E9B">
      <w:headerReference w:type="default" r:id="rId9"/>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E00ED" w:rsidRDefault="006E00ED" w:rsidP="000048CE">
      <w:pPr>
        <w:spacing w:after="0"/>
      </w:pPr>
      <w:r>
        <w:separator/>
      </w:r>
    </w:p>
  </w:endnote>
  <w:endnote w:type="continuationSeparator" w:id="0">
    <w:p w:rsidR="006E00ED" w:rsidRDefault="006E00ED" w:rsidP="000048C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E00ED" w:rsidRDefault="006E00ED" w:rsidP="000048CE">
      <w:pPr>
        <w:spacing w:after="0"/>
      </w:pPr>
      <w:r>
        <w:separator/>
      </w:r>
    </w:p>
  </w:footnote>
  <w:footnote w:type="continuationSeparator" w:id="0">
    <w:p w:rsidR="006E00ED" w:rsidRDefault="006E00ED" w:rsidP="000048C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1533230"/>
      <w:docPartObj>
        <w:docPartGallery w:val="Page Numbers (Top of Page)"/>
        <w:docPartUnique/>
      </w:docPartObj>
    </w:sdtPr>
    <w:sdtEndPr/>
    <w:sdtContent>
      <w:p w:rsidR="000048CE" w:rsidRDefault="000048CE">
        <w:pPr>
          <w:pStyle w:val="a5"/>
          <w:jc w:val="center"/>
        </w:pPr>
        <w:r>
          <w:fldChar w:fldCharType="begin"/>
        </w:r>
        <w:r>
          <w:instrText>PAGE   \* MERGEFORMAT</w:instrText>
        </w:r>
        <w:r>
          <w:fldChar w:fldCharType="separate"/>
        </w:r>
        <w:r w:rsidR="00440CF2" w:rsidRPr="00440CF2">
          <w:rPr>
            <w:noProof/>
            <w:lang w:val="uk-UA"/>
          </w:rPr>
          <w:t>6</w:t>
        </w:r>
        <w:r>
          <w:fldChar w:fldCharType="end"/>
        </w:r>
      </w:p>
    </w:sdtContent>
  </w:sdt>
  <w:p w:rsidR="000048CE" w:rsidRDefault="000048C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594"/>
    <w:rsid w:val="000048CE"/>
    <w:rsid w:val="000643A0"/>
    <w:rsid w:val="0012347D"/>
    <w:rsid w:val="001A5AE5"/>
    <w:rsid w:val="001E3E9E"/>
    <w:rsid w:val="002D7EA3"/>
    <w:rsid w:val="002F6594"/>
    <w:rsid w:val="003542C5"/>
    <w:rsid w:val="00440CF2"/>
    <w:rsid w:val="004B4944"/>
    <w:rsid w:val="00563F2E"/>
    <w:rsid w:val="00682CA0"/>
    <w:rsid w:val="006908A1"/>
    <w:rsid w:val="006B3E5B"/>
    <w:rsid w:val="006E00ED"/>
    <w:rsid w:val="006E2D78"/>
    <w:rsid w:val="00737CB0"/>
    <w:rsid w:val="00742E7E"/>
    <w:rsid w:val="008876B6"/>
    <w:rsid w:val="008C6E51"/>
    <w:rsid w:val="00963B27"/>
    <w:rsid w:val="00990928"/>
    <w:rsid w:val="00AE1B89"/>
    <w:rsid w:val="00B56617"/>
    <w:rsid w:val="00BC06CF"/>
    <w:rsid w:val="00C0706E"/>
    <w:rsid w:val="00D1371C"/>
    <w:rsid w:val="00D713FB"/>
    <w:rsid w:val="00DF1FE2"/>
    <w:rsid w:val="00F56E9B"/>
    <w:rsid w:val="00FD0F96"/>
    <w:rsid w:val="00FE52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AF804"/>
  <w15:chartTrackingRefBased/>
  <w15:docId w15:val="{177968F2-3996-4E57-BA35-50D1FF0EB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594"/>
    <w:pPr>
      <w:spacing w:after="120" w:line="240" w:lineRule="auto"/>
    </w:pPr>
    <w:rPr>
      <w:rFonts w:ascii="Times New Roman" w:eastAsia="Times New Roman" w:hAnsi="Times New Roman"/>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F6594"/>
    <w:rPr>
      <w:color w:val="0563C1" w:themeColor="hyperlink"/>
      <w:u w:val="single"/>
    </w:rPr>
  </w:style>
  <w:style w:type="paragraph" w:customStyle="1" w:styleId="paragraph">
    <w:name w:val="paragraph"/>
    <w:basedOn w:val="a"/>
    <w:rsid w:val="002F6594"/>
    <w:pPr>
      <w:spacing w:before="100" w:beforeAutospacing="1" w:after="100" w:afterAutospacing="1"/>
    </w:pPr>
    <w:rPr>
      <w:rFonts w:cs="Times New Roman"/>
      <w:sz w:val="24"/>
      <w:szCs w:val="24"/>
      <w:lang w:val="uk-UA" w:eastAsia="uk-UA"/>
    </w:rPr>
  </w:style>
  <w:style w:type="character" w:customStyle="1" w:styleId="normaltextrun">
    <w:name w:val="normaltextrun"/>
    <w:basedOn w:val="a0"/>
    <w:rsid w:val="002F6594"/>
  </w:style>
  <w:style w:type="character" w:customStyle="1" w:styleId="eop">
    <w:name w:val="eop"/>
    <w:basedOn w:val="a0"/>
    <w:rsid w:val="002F6594"/>
  </w:style>
  <w:style w:type="character" w:styleId="a4">
    <w:name w:val="FollowedHyperlink"/>
    <w:basedOn w:val="a0"/>
    <w:uiPriority w:val="99"/>
    <w:semiHidden/>
    <w:unhideWhenUsed/>
    <w:rsid w:val="000643A0"/>
    <w:rPr>
      <w:color w:val="954F72" w:themeColor="followedHyperlink"/>
      <w:u w:val="single"/>
    </w:rPr>
  </w:style>
  <w:style w:type="paragraph" w:styleId="a5">
    <w:name w:val="header"/>
    <w:basedOn w:val="a"/>
    <w:link w:val="a6"/>
    <w:uiPriority w:val="99"/>
    <w:unhideWhenUsed/>
    <w:rsid w:val="000048CE"/>
    <w:pPr>
      <w:tabs>
        <w:tab w:val="center" w:pos="4819"/>
        <w:tab w:val="right" w:pos="9639"/>
      </w:tabs>
      <w:spacing w:after="0"/>
    </w:pPr>
  </w:style>
  <w:style w:type="character" w:customStyle="1" w:styleId="a6">
    <w:name w:val="Верхній колонтитул Знак"/>
    <w:basedOn w:val="a0"/>
    <w:link w:val="a5"/>
    <w:uiPriority w:val="99"/>
    <w:rsid w:val="000048CE"/>
    <w:rPr>
      <w:rFonts w:ascii="Times New Roman" w:eastAsia="Times New Roman" w:hAnsi="Times New Roman"/>
      <w:sz w:val="28"/>
      <w:lang w:val="en-US"/>
    </w:rPr>
  </w:style>
  <w:style w:type="paragraph" w:styleId="a7">
    <w:name w:val="footer"/>
    <w:basedOn w:val="a"/>
    <w:link w:val="a8"/>
    <w:uiPriority w:val="99"/>
    <w:unhideWhenUsed/>
    <w:rsid w:val="000048CE"/>
    <w:pPr>
      <w:tabs>
        <w:tab w:val="center" w:pos="4819"/>
        <w:tab w:val="right" w:pos="9639"/>
      </w:tabs>
      <w:spacing w:after="0"/>
    </w:pPr>
  </w:style>
  <w:style w:type="character" w:customStyle="1" w:styleId="a8">
    <w:name w:val="Нижній колонтитул Знак"/>
    <w:basedOn w:val="a0"/>
    <w:link w:val="a7"/>
    <w:uiPriority w:val="99"/>
    <w:rsid w:val="000048CE"/>
    <w:rPr>
      <w:rFonts w:ascii="Times New Roman" w:eastAsia="Times New Roman" w:hAnsi="Times New Roman"/>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OMaHeDC8y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8A09C-1431-44B8-94E0-C92E094F1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11354</Words>
  <Characters>6473</Characters>
  <Application>Microsoft Office Word</Application>
  <DocSecurity>0</DocSecurity>
  <Lines>53</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Василенко Наталія Іванівна</dc:creator>
  <cp:keywords/>
  <dc:description/>
  <cp:lastModifiedBy>Семоненко Ольга Миколаївна</cp:lastModifiedBy>
  <cp:revision>8</cp:revision>
  <dcterms:created xsi:type="dcterms:W3CDTF">2026-10-30T12:47:00Z</dcterms:created>
  <dcterms:modified xsi:type="dcterms:W3CDTF">2026-11-06T11:19:00Z</dcterms:modified>
</cp:coreProperties>
</file>