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92678" w14:textId="27B20913" w:rsidR="006B0121" w:rsidRPr="00CF2208" w:rsidRDefault="006B0121" w:rsidP="062E878E">
      <w:pPr>
        <w:spacing w:after="0"/>
        <w:contextualSpacing/>
        <w:jc w:val="center"/>
        <w:rPr>
          <w:rFonts w:cs="Times New Roman"/>
          <w:sz w:val="36"/>
          <w:szCs w:val="36"/>
          <w:lang w:val="uk-UA" w:eastAsia="ru-RU"/>
        </w:rPr>
      </w:pPr>
      <w:r w:rsidRPr="00CF2208">
        <w:rPr>
          <w:noProof/>
          <w:lang w:val="uk-UA"/>
        </w:rPr>
        <w:drawing>
          <wp:inline distT="0" distB="0" distL="0" distR="0" wp14:anchorId="6B370015" wp14:editId="3FC94B30">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74158F59" w14:textId="77777777" w:rsidR="006B0121" w:rsidRPr="00CF2208" w:rsidRDefault="006B0121" w:rsidP="006B0121">
      <w:pPr>
        <w:spacing w:after="0"/>
        <w:contextualSpacing/>
        <w:rPr>
          <w:rFonts w:cs="Times New Roman"/>
          <w:sz w:val="36"/>
          <w:szCs w:val="36"/>
          <w:lang w:val="uk-UA" w:eastAsia="ru-RU"/>
        </w:rPr>
      </w:pPr>
    </w:p>
    <w:p w14:paraId="7A294DA7" w14:textId="77777777" w:rsidR="006B0121" w:rsidRPr="00CF2208" w:rsidRDefault="006B0121" w:rsidP="006B0121">
      <w:pPr>
        <w:widowControl w:val="0"/>
        <w:suppressAutoHyphens/>
        <w:spacing w:after="0"/>
        <w:contextualSpacing/>
        <w:jc w:val="center"/>
        <w:rPr>
          <w:rFonts w:cs="Times New Roman"/>
          <w:bCs/>
          <w:kern w:val="2"/>
          <w:sz w:val="36"/>
          <w:szCs w:val="36"/>
          <w:lang w:val="uk-UA" w:eastAsia="hi-IN" w:bidi="hi-IN"/>
        </w:rPr>
      </w:pPr>
      <w:r w:rsidRPr="0F514948">
        <w:rPr>
          <w:rFonts w:cs="Times New Roman"/>
          <w:kern w:val="2"/>
          <w:sz w:val="36"/>
          <w:szCs w:val="36"/>
          <w:lang w:val="uk-UA" w:eastAsia="hi-IN" w:bidi="hi-IN"/>
        </w:rPr>
        <w:t>ВИЩА КВАЛІФІКАЦІЙНА КОМІСІЯ СУДДІВ УКРАЇНИ</w:t>
      </w:r>
    </w:p>
    <w:p w14:paraId="13F25EE3" w14:textId="180F4472" w:rsidR="0F514948" w:rsidRDefault="0F514948" w:rsidP="0F514948">
      <w:pPr>
        <w:spacing w:after="0"/>
        <w:contextualSpacing/>
        <w:jc w:val="center"/>
        <w:rPr>
          <w:rFonts w:cs="Times New Roman"/>
          <w:sz w:val="24"/>
          <w:szCs w:val="24"/>
          <w:lang w:val="uk-UA" w:eastAsia="ru-RU"/>
        </w:rPr>
      </w:pPr>
    </w:p>
    <w:p w14:paraId="76E6EE3D" w14:textId="04A81ADB" w:rsidR="006B0121" w:rsidRPr="0038176B" w:rsidRDefault="71B7C8D4" w:rsidP="0F514948">
      <w:pPr>
        <w:spacing w:after="0"/>
        <w:contextualSpacing/>
        <w:jc w:val="center"/>
        <w:rPr>
          <w:rFonts w:cs="Times New Roman"/>
          <w:sz w:val="27"/>
          <w:szCs w:val="27"/>
          <w:lang w:val="uk-UA" w:eastAsia="ru-RU"/>
        </w:rPr>
      </w:pPr>
      <w:r w:rsidRPr="0038176B">
        <w:rPr>
          <w:rFonts w:cs="Times New Roman"/>
          <w:sz w:val="27"/>
          <w:szCs w:val="27"/>
          <w:lang w:val="uk-UA" w:eastAsia="ru-RU"/>
        </w:rPr>
        <w:t>16</w:t>
      </w:r>
      <w:r w:rsidR="62212E6A" w:rsidRPr="0038176B">
        <w:rPr>
          <w:rFonts w:cs="Times New Roman"/>
          <w:sz w:val="27"/>
          <w:szCs w:val="27"/>
          <w:lang w:val="uk-UA" w:eastAsia="ru-RU"/>
        </w:rPr>
        <w:t xml:space="preserve"> </w:t>
      </w:r>
      <w:r w:rsidR="6DC76339" w:rsidRPr="0038176B">
        <w:rPr>
          <w:rFonts w:cs="Times New Roman"/>
          <w:sz w:val="27"/>
          <w:szCs w:val="27"/>
          <w:lang w:val="uk-UA" w:eastAsia="ru-RU"/>
        </w:rPr>
        <w:t>жовтня</w:t>
      </w:r>
      <w:r w:rsidR="62212E6A" w:rsidRPr="0038176B">
        <w:rPr>
          <w:rFonts w:cs="Times New Roman"/>
          <w:sz w:val="27"/>
          <w:szCs w:val="27"/>
          <w:lang w:val="uk-UA" w:eastAsia="ru-RU"/>
        </w:rPr>
        <w:t xml:space="preserve"> 2026 року </w:t>
      </w:r>
      <w:r w:rsidRPr="0038176B">
        <w:rPr>
          <w:sz w:val="27"/>
          <w:szCs w:val="27"/>
          <w:lang w:val="uk-UA"/>
        </w:rPr>
        <w:tab/>
      </w:r>
      <w:r w:rsidRPr="0038176B">
        <w:rPr>
          <w:sz w:val="27"/>
          <w:szCs w:val="27"/>
          <w:lang w:val="uk-UA"/>
        </w:rPr>
        <w:tab/>
      </w:r>
      <w:r w:rsidRPr="0038176B">
        <w:rPr>
          <w:sz w:val="27"/>
          <w:szCs w:val="27"/>
          <w:lang w:val="uk-UA"/>
        </w:rPr>
        <w:tab/>
      </w:r>
      <w:r w:rsidRPr="0038176B">
        <w:rPr>
          <w:sz w:val="27"/>
          <w:szCs w:val="27"/>
          <w:lang w:val="uk-UA"/>
        </w:rPr>
        <w:tab/>
      </w:r>
      <w:r w:rsidRPr="0038176B">
        <w:rPr>
          <w:sz w:val="27"/>
          <w:szCs w:val="27"/>
          <w:lang w:val="uk-UA"/>
        </w:rPr>
        <w:tab/>
      </w:r>
      <w:r w:rsidR="62212E6A" w:rsidRPr="0038176B">
        <w:rPr>
          <w:rFonts w:cs="Times New Roman"/>
          <w:sz w:val="27"/>
          <w:szCs w:val="27"/>
          <w:lang w:val="uk-UA" w:eastAsia="ru-RU"/>
        </w:rPr>
        <w:t xml:space="preserve">                       </w:t>
      </w:r>
      <w:r w:rsidR="0038176B">
        <w:rPr>
          <w:rFonts w:cs="Times New Roman"/>
          <w:sz w:val="27"/>
          <w:szCs w:val="27"/>
          <w:lang w:val="uk-UA" w:eastAsia="ru-RU"/>
        </w:rPr>
        <w:t xml:space="preserve"> </w:t>
      </w:r>
      <w:r w:rsidR="62212E6A" w:rsidRPr="0038176B">
        <w:rPr>
          <w:rFonts w:cs="Times New Roman"/>
          <w:sz w:val="27"/>
          <w:szCs w:val="27"/>
          <w:lang w:val="uk-UA" w:eastAsia="ru-RU"/>
        </w:rPr>
        <w:t xml:space="preserve">                     м. Київ</w:t>
      </w:r>
    </w:p>
    <w:p w14:paraId="144EA215" w14:textId="77777777" w:rsidR="006B0121" w:rsidRPr="0038176B" w:rsidRDefault="006B0121" w:rsidP="006B0121">
      <w:pPr>
        <w:spacing w:after="0"/>
        <w:ind w:right="-1"/>
        <w:contextualSpacing/>
        <w:rPr>
          <w:rFonts w:cs="Times New Roman"/>
          <w:sz w:val="27"/>
          <w:szCs w:val="27"/>
          <w:lang w:val="uk-UA" w:eastAsia="ru-RU"/>
        </w:rPr>
      </w:pPr>
    </w:p>
    <w:p w14:paraId="27ACC64A" w14:textId="15371F12" w:rsidR="006B0121" w:rsidRPr="0038176B" w:rsidRDefault="006B0121" w:rsidP="006B0121">
      <w:pPr>
        <w:spacing w:after="0"/>
        <w:ind w:right="57"/>
        <w:contextualSpacing/>
        <w:jc w:val="center"/>
        <w:rPr>
          <w:rFonts w:cs="Times New Roman"/>
          <w:bCs/>
          <w:sz w:val="27"/>
          <w:szCs w:val="27"/>
          <w:lang w:val="uk-UA" w:eastAsia="ru-RU"/>
        </w:rPr>
      </w:pPr>
      <w:r w:rsidRPr="0038176B">
        <w:rPr>
          <w:rFonts w:cs="Times New Roman"/>
          <w:bCs/>
          <w:sz w:val="27"/>
          <w:szCs w:val="27"/>
          <w:lang w:val="uk-UA" w:eastAsia="ru-RU"/>
        </w:rPr>
        <w:t xml:space="preserve">Р І Ш Е Н Н Я № </w:t>
      </w:r>
      <w:r w:rsidR="00E05898">
        <w:rPr>
          <w:rFonts w:cs="Times New Roman"/>
          <w:bCs/>
          <w:sz w:val="27"/>
          <w:szCs w:val="27"/>
          <w:u w:val="single"/>
          <w:lang w:val="uk-UA" w:eastAsia="ru-RU"/>
        </w:rPr>
        <w:t>270/вс-26</w:t>
      </w:r>
    </w:p>
    <w:p w14:paraId="3848313D" w14:textId="77777777" w:rsidR="006B0121" w:rsidRPr="00CF2208" w:rsidRDefault="006B0121" w:rsidP="00057D19">
      <w:pPr>
        <w:jc w:val="both"/>
        <w:rPr>
          <w:rFonts w:cs="Times New Roman"/>
          <w:b/>
          <w:sz w:val="24"/>
          <w:szCs w:val="24"/>
          <w:lang w:val="uk-UA"/>
        </w:rPr>
      </w:pPr>
    </w:p>
    <w:p w14:paraId="1DFDCF4D" w14:textId="77777777" w:rsidR="0082643C" w:rsidRPr="00E75588" w:rsidRDefault="00D22515" w:rsidP="006B0121">
      <w:pPr>
        <w:spacing w:after="0"/>
        <w:contextualSpacing/>
        <w:jc w:val="both"/>
        <w:rPr>
          <w:rFonts w:cs="Times New Roman"/>
          <w:sz w:val="24"/>
          <w:szCs w:val="24"/>
          <w:lang w:val="uk-UA"/>
        </w:rPr>
      </w:pPr>
      <w:r w:rsidRPr="00E75588">
        <w:rPr>
          <w:rFonts w:cs="Times New Roman"/>
          <w:sz w:val="24"/>
          <w:szCs w:val="24"/>
          <w:lang w:val="uk-UA"/>
        </w:rPr>
        <w:t>Вища кваліфікаційна комісія суддів України у складі:</w:t>
      </w:r>
    </w:p>
    <w:p w14:paraId="7B8B6DB9" w14:textId="77777777" w:rsidR="006B0121" w:rsidRPr="00E75588" w:rsidRDefault="006B0121" w:rsidP="006B0121">
      <w:pPr>
        <w:spacing w:after="0"/>
        <w:contextualSpacing/>
        <w:jc w:val="both"/>
        <w:rPr>
          <w:rFonts w:cs="Times New Roman"/>
          <w:sz w:val="24"/>
          <w:szCs w:val="24"/>
          <w:lang w:val="uk-UA"/>
        </w:rPr>
      </w:pPr>
    </w:p>
    <w:p w14:paraId="2D068A13" w14:textId="77777777" w:rsidR="0082643C" w:rsidRPr="00E75588" w:rsidRDefault="00D22515" w:rsidP="006B0121">
      <w:pPr>
        <w:spacing w:after="0"/>
        <w:contextualSpacing/>
        <w:jc w:val="both"/>
        <w:rPr>
          <w:rFonts w:cs="Times New Roman"/>
          <w:sz w:val="24"/>
          <w:szCs w:val="24"/>
          <w:lang w:val="uk-UA"/>
        </w:rPr>
      </w:pPr>
      <w:r w:rsidRPr="00E75588">
        <w:rPr>
          <w:rFonts w:cs="Times New Roman"/>
          <w:sz w:val="24"/>
          <w:szCs w:val="24"/>
          <w:lang w:val="uk-UA"/>
        </w:rPr>
        <w:t>головуючого – Галини ШЕВЧУК,</w:t>
      </w:r>
    </w:p>
    <w:p w14:paraId="2EFD53B0" w14:textId="77777777" w:rsidR="006B0121" w:rsidRPr="00E75588" w:rsidRDefault="006B0121" w:rsidP="00DA004E">
      <w:pPr>
        <w:spacing w:after="0"/>
        <w:contextualSpacing/>
        <w:jc w:val="both"/>
        <w:rPr>
          <w:rFonts w:cs="Times New Roman"/>
          <w:sz w:val="24"/>
          <w:szCs w:val="24"/>
          <w:lang w:val="uk-UA"/>
        </w:rPr>
      </w:pPr>
    </w:p>
    <w:p w14:paraId="47804128" w14:textId="2F613719" w:rsidR="006B0121" w:rsidRPr="00E75588" w:rsidRDefault="00E25750" w:rsidP="00DA004E">
      <w:pPr>
        <w:spacing w:after="0"/>
        <w:contextualSpacing/>
        <w:jc w:val="both"/>
        <w:rPr>
          <w:rFonts w:cs="Times New Roman"/>
          <w:sz w:val="24"/>
          <w:szCs w:val="24"/>
          <w:lang w:val="uk-UA"/>
        </w:rPr>
      </w:pPr>
      <w:r w:rsidRPr="00E75588">
        <w:rPr>
          <w:rFonts w:cs="Times New Roman"/>
          <w:sz w:val="24"/>
          <w:szCs w:val="24"/>
          <w:lang w:val="uk-UA"/>
        </w:rPr>
        <w:t xml:space="preserve">членів </w:t>
      </w:r>
      <w:r w:rsidR="0038176B" w:rsidRPr="00E75588">
        <w:rPr>
          <w:rFonts w:cs="Times New Roman"/>
          <w:sz w:val="24"/>
          <w:szCs w:val="24"/>
          <w:lang w:val="uk-UA"/>
        </w:rPr>
        <w:t xml:space="preserve">Комісії: </w:t>
      </w:r>
      <w:r w:rsidR="007C04A1" w:rsidRPr="00E75588">
        <w:rPr>
          <w:rFonts w:cs="Times New Roman"/>
          <w:sz w:val="24"/>
          <w:szCs w:val="24"/>
          <w:lang w:val="uk-UA"/>
        </w:rPr>
        <w:t>Михайла БОГОНОСА, Людмили ВОЛКОВОЇ, Віталія ГАЦЕЛЮКА, Ярослава</w:t>
      </w:r>
      <w:r w:rsidR="007E58B4" w:rsidRPr="00E75588">
        <w:rPr>
          <w:rFonts w:cs="Times New Roman"/>
          <w:sz w:val="24"/>
          <w:szCs w:val="24"/>
          <w:lang w:val="uk-UA"/>
        </w:rPr>
        <w:t> </w:t>
      </w:r>
      <w:r w:rsidR="007C04A1" w:rsidRPr="00E75588">
        <w:rPr>
          <w:rFonts w:cs="Times New Roman"/>
          <w:sz w:val="24"/>
          <w:szCs w:val="24"/>
          <w:lang w:val="uk-UA"/>
        </w:rPr>
        <w:t>ДУХА, Романа КИДИСЮКА, Надії КОБЕЦЬКОЇ, Олега КОЛІУША, Ігоря</w:t>
      </w:r>
      <w:r w:rsidR="007E58B4" w:rsidRPr="00E75588">
        <w:rPr>
          <w:rFonts w:cs="Times New Roman"/>
          <w:sz w:val="24"/>
          <w:szCs w:val="24"/>
          <w:lang w:val="uk-UA"/>
        </w:rPr>
        <w:t> </w:t>
      </w:r>
      <w:r w:rsidR="007C04A1" w:rsidRPr="00E75588">
        <w:rPr>
          <w:rFonts w:cs="Times New Roman"/>
          <w:sz w:val="24"/>
          <w:szCs w:val="24"/>
          <w:lang w:val="uk-UA"/>
        </w:rPr>
        <w:t>КУШНІРА</w:t>
      </w:r>
      <w:r w:rsidR="007D5D96" w:rsidRPr="00E75588">
        <w:rPr>
          <w:rFonts w:cs="Times New Roman"/>
          <w:sz w:val="24"/>
          <w:szCs w:val="24"/>
          <w:lang w:val="uk-UA"/>
        </w:rPr>
        <w:t xml:space="preserve"> </w:t>
      </w:r>
      <w:r w:rsidR="007E58B4" w:rsidRPr="00E75588">
        <w:rPr>
          <w:rFonts w:cs="Times New Roman"/>
          <w:sz w:val="24"/>
          <w:szCs w:val="24"/>
          <w:lang w:val="uk-UA"/>
        </w:rPr>
        <w:t>(доповідач)</w:t>
      </w:r>
      <w:r w:rsidR="007C04A1" w:rsidRPr="00E75588">
        <w:rPr>
          <w:rFonts w:cs="Times New Roman"/>
          <w:sz w:val="24"/>
          <w:szCs w:val="24"/>
          <w:lang w:val="uk-UA"/>
        </w:rPr>
        <w:t>, Володимира ЛУГАНСЬКОГО, Руслана МЕЛЬНИКА, Олексія</w:t>
      </w:r>
      <w:r w:rsidR="007E58B4" w:rsidRPr="00E75588">
        <w:rPr>
          <w:rFonts w:cs="Times New Roman"/>
          <w:sz w:val="24"/>
          <w:szCs w:val="24"/>
          <w:lang w:val="uk-UA"/>
        </w:rPr>
        <w:t> </w:t>
      </w:r>
      <w:r w:rsidR="007C04A1" w:rsidRPr="00E75588">
        <w:rPr>
          <w:rFonts w:cs="Times New Roman"/>
          <w:sz w:val="24"/>
          <w:szCs w:val="24"/>
          <w:lang w:val="uk-UA"/>
        </w:rPr>
        <w:t>ОМЕЛЬЯНА, Андрія ПАСІЧНИКА, Романа САБОДАША, Руслана СИДОРОВИЧА, Сергія ЧУМАКА,</w:t>
      </w:r>
    </w:p>
    <w:p w14:paraId="5F87C6DD" w14:textId="77777777" w:rsidR="00E25750" w:rsidRPr="00E75588" w:rsidRDefault="00E25750" w:rsidP="00DA004E">
      <w:pPr>
        <w:spacing w:after="0"/>
        <w:contextualSpacing/>
        <w:jc w:val="both"/>
        <w:rPr>
          <w:rFonts w:cs="Times New Roman"/>
          <w:sz w:val="24"/>
          <w:szCs w:val="24"/>
          <w:lang w:val="uk-UA"/>
        </w:rPr>
      </w:pPr>
    </w:p>
    <w:p w14:paraId="67C634C6" w14:textId="28A510F1" w:rsidR="0082643C" w:rsidRPr="00E75588" w:rsidRDefault="00D22515" w:rsidP="00DA004E">
      <w:pPr>
        <w:spacing w:after="0"/>
        <w:contextualSpacing/>
        <w:jc w:val="both"/>
        <w:rPr>
          <w:rFonts w:cs="Times New Roman"/>
          <w:sz w:val="24"/>
          <w:szCs w:val="24"/>
          <w:lang w:val="uk-UA"/>
        </w:rPr>
      </w:pPr>
      <w:r w:rsidRPr="00E75588">
        <w:rPr>
          <w:rFonts w:cs="Times New Roman"/>
          <w:sz w:val="24"/>
          <w:szCs w:val="24"/>
          <w:lang w:val="uk-UA"/>
        </w:rPr>
        <w:t>Експертна рада у складі:</w:t>
      </w:r>
    </w:p>
    <w:p w14:paraId="1E507A8B" w14:textId="77777777" w:rsidR="006B0121" w:rsidRPr="00E75588" w:rsidRDefault="006B0121" w:rsidP="006B0121">
      <w:pPr>
        <w:spacing w:after="0"/>
        <w:contextualSpacing/>
        <w:jc w:val="both"/>
        <w:rPr>
          <w:rFonts w:cs="Times New Roman"/>
          <w:sz w:val="24"/>
          <w:szCs w:val="24"/>
          <w:lang w:val="uk-UA"/>
        </w:rPr>
      </w:pPr>
    </w:p>
    <w:p w14:paraId="39E36B45" w14:textId="753FAE73" w:rsidR="0082643C" w:rsidRPr="00E75588" w:rsidRDefault="006B0121" w:rsidP="062E878E">
      <w:pPr>
        <w:spacing w:after="0"/>
        <w:contextualSpacing/>
        <w:jc w:val="both"/>
        <w:rPr>
          <w:rFonts w:cs="Times New Roman"/>
          <w:sz w:val="24"/>
          <w:szCs w:val="24"/>
          <w:lang w:val="uk-UA"/>
        </w:rPr>
      </w:pPr>
      <w:r w:rsidRPr="00E75588">
        <w:rPr>
          <w:rFonts w:cs="Times New Roman"/>
          <w:sz w:val="24"/>
          <w:szCs w:val="24"/>
          <w:lang w:val="uk-UA"/>
        </w:rPr>
        <w:t>г</w:t>
      </w:r>
      <w:r w:rsidR="1E8573AE" w:rsidRPr="00E75588">
        <w:rPr>
          <w:rFonts w:cs="Times New Roman"/>
          <w:sz w:val="24"/>
          <w:szCs w:val="24"/>
          <w:lang w:val="uk-UA"/>
        </w:rPr>
        <w:t>олови – Євгена СИНЕЛЬНИКОВА,</w:t>
      </w:r>
    </w:p>
    <w:p w14:paraId="6FA722B9" w14:textId="77777777" w:rsidR="007B6D1B" w:rsidRPr="00E75588" w:rsidRDefault="007B6D1B" w:rsidP="006B0121">
      <w:pPr>
        <w:spacing w:after="0"/>
        <w:contextualSpacing/>
        <w:jc w:val="both"/>
        <w:rPr>
          <w:rFonts w:cs="Times New Roman"/>
          <w:sz w:val="24"/>
          <w:szCs w:val="24"/>
          <w:lang w:val="uk-UA"/>
        </w:rPr>
      </w:pPr>
    </w:p>
    <w:p w14:paraId="6496F9A6" w14:textId="332BADE0" w:rsidR="0082643C" w:rsidRPr="00E75588" w:rsidRDefault="1E8573AE" w:rsidP="062E878E">
      <w:pPr>
        <w:spacing w:after="0"/>
        <w:contextualSpacing/>
        <w:jc w:val="both"/>
        <w:rPr>
          <w:rFonts w:cs="Times New Roman"/>
          <w:sz w:val="24"/>
          <w:szCs w:val="24"/>
          <w:lang w:val="uk-UA"/>
        </w:rPr>
      </w:pPr>
      <w:r w:rsidRPr="00E75588">
        <w:rPr>
          <w:rFonts w:cs="Times New Roman"/>
          <w:sz w:val="24"/>
          <w:szCs w:val="24"/>
          <w:lang w:val="uk-UA"/>
        </w:rPr>
        <w:t xml:space="preserve">членів Експертної ради: </w:t>
      </w:r>
      <w:r w:rsidR="00FE43F1" w:rsidRPr="00E75588">
        <w:rPr>
          <w:rFonts w:cs="Times New Roman"/>
          <w:sz w:val="24"/>
          <w:szCs w:val="24"/>
          <w:lang w:val="uk-UA"/>
        </w:rPr>
        <w:t>Роберта Гайна БРУКХАЙЗЕНА (співдоповідач), Олени ГАНЕЧКО (співдоповідач), Сігіти РУДЕНАЙТЕ, Джессіки ЛОТТ ТОМПСОН, Валерії ЧОРНОЇ,</w:t>
      </w:r>
    </w:p>
    <w:p w14:paraId="1079E643" w14:textId="77777777" w:rsidR="006B0121" w:rsidRPr="00E75588" w:rsidRDefault="006B0121" w:rsidP="006B0121">
      <w:pPr>
        <w:spacing w:after="0"/>
        <w:contextualSpacing/>
        <w:jc w:val="both"/>
        <w:rPr>
          <w:rFonts w:cs="Times New Roman"/>
          <w:sz w:val="24"/>
          <w:szCs w:val="24"/>
          <w:lang w:val="uk-UA"/>
        </w:rPr>
      </w:pPr>
    </w:p>
    <w:p w14:paraId="0EF44F5E" w14:textId="12961A09" w:rsidR="0082643C" w:rsidRPr="00E75588" w:rsidRDefault="00D22515" w:rsidP="006B0121">
      <w:pPr>
        <w:spacing w:after="0"/>
        <w:contextualSpacing/>
        <w:jc w:val="both"/>
        <w:rPr>
          <w:rFonts w:cs="Times New Roman"/>
          <w:sz w:val="24"/>
          <w:szCs w:val="24"/>
          <w:lang w:val="uk-UA"/>
        </w:rPr>
      </w:pPr>
      <w:r w:rsidRPr="00E75588">
        <w:rPr>
          <w:rFonts w:cs="Times New Roman"/>
          <w:sz w:val="24"/>
          <w:szCs w:val="24"/>
          <w:lang w:val="uk-UA"/>
        </w:rPr>
        <w:t>розглянувши у спеціальному спільному засіданні питання про відповідність кандид</w:t>
      </w:r>
      <w:r w:rsidR="00122931" w:rsidRPr="00E75588">
        <w:rPr>
          <w:rFonts w:cs="Times New Roman"/>
          <w:sz w:val="24"/>
          <w:szCs w:val="24"/>
          <w:lang w:val="uk-UA"/>
        </w:rPr>
        <w:t>ат</w:t>
      </w:r>
      <w:r w:rsidR="00FE43F1" w:rsidRPr="00E75588">
        <w:rPr>
          <w:rFonts w:cs="Times New Roman"/>
          <w:sz w:val="24"/>
          <w:szCs w:val="24"/>
          <w:lang w:val="uk-UA"/>
        </w:rPr>
        <w:t>а</w:t>
      </w:r>
      <w:r w:rsidR="00122931" w:rsidRPr="00E75588">
        <w:rPr>
          <w:rFonts w:cs="Times New Roman"/>
          <w:sz w:val="24"/>
          <w:szCs w:val="24"/>
          <w:lang w:val="uk-UA"/>
        </w:rPr>
        <w:t xml:space="preserve"> </w:t>
      </w:r>
      <w:r w:rsidRPr="00E75588">
        <w:rPr>
          <w:rFonts w:cs="Times New Roman"/>
          <w:sz w:val="24"/>
          <w:szCs w:val="24"/>
          <w:lang w:val="uk-UA"/>
        </w:rPr>
        <w:t xml:space="preserve">на посаду судді Спеціалізованого </w:t>
      </w:r>
      <w:r w:rsidR="00692E7C" w:rsidRPr="00E75588">
        <w:rPr>
          <w:rFonts w:cs="Times New Roman"/>
          <w:sz w:val="24"/>
          <w:szCs w:val="24"/>
          <w:lang w:val="uk-UA"/>
        </w:rPr>
        <w:t>окружного</w:t>
      </w:r>
      <w:r w:rsidRPr="00E75588">
        <w:rPr>
          <w:rFonts w:cs="Times New Roman"/>
          <w:sz w:val="24"/>
          <w:szCs w:val="24"/>
          <w:lang w:val="uk-UA"/>
        </w:rPr>
        <w:t xml:space="preserve"> адміністративного суду </w:t>
      </w:r>
      <w:r w:rsidR="00E25750" w:rsidRPr="00E75588">
        <w:rPr>
          <w:rFonts w:cs="Times New Roman"/>
          <w:sz w:val="24"/>
          <w:szCs w:val="24"/>
          <w:lang w:val="uk-UA"/>
        </w:rPr>
        <w:t xml:space="preserve">Кравченко Ярослави Володимирівни </w:t>
      </w:r>
      <w:r w:rsidRPr="00E75588">
        <w:rPr>
          <w:rFonts w:cs="Times New Roman"/>
          <w:sz w:val="24"/>
          <w:szCs w:val="24"/>
          <w:lang w:val="uk-UA"/>
        </w:rPr>
        <w:t>критеріям доброчесності та професійної компетентності,</w:t>
      </w:r>
    </w:p>
    <w:p w14:paraId="47DE3424" w14:textId="77777777" w:rsidR="003C7769" w:rsidRPr="00E75588" w:rsidRDefault="003C7769" w:rsidP="006B0121">
      <w:pPr>
        <w:spacing w:after="0"/>
        <w:contextualSpacing/>
        <w:jc w:val="center"/>
        <w:rPr>
          <w:rFonts w:cs="Times New Roman"/>
          <w:b/>
          <w:sz w:val="24"/>
          <w:szCs w:val="24"/>
          <w:lang w:val="uk-UA"/>
        </w:rPr>
      </w:pPr>
    </w:p>
    <w:p w14:paraId="4D957881" w14:textId="38C710D9" w:rsidR="0082643C" w:rsidRPr="00E75588" w:rsidRDefault="00D22515" w:rsidP="006B0121">
      <w:pPr>
        <w:spacing w:after="0"/>
        <w:contextualSpacing/>
        <w:jc w:val="center"/>
        <w:rPr>
          <w:rFonts w:cs="Times New Roman"/>
          <w:sz w:val="24"/>
          <w:szCs w:val="24"/>
          <w:lang w:val="uk-UA"/>
        </w:rPr>
      </w:pPr>
      <w:r w:rsidRPr="00E75588">
        <w:rPr>
          <w:rFonts w:cs="Times New Roman"/>
          <w:bCs/>
          <w:sz w:val="24"/>
          <w:szCs w:val="24"/>
          <w:lang w:val="uk-UA"/>
        </w:rPr>
        <w:t>встановили:</w:t>
      </w:r>
    </w:p>
    <w:p w14:paraId="7466A58F" w14:textId="1E1419D6" w:rsidR="2E707F72" w:rsidRPr="00E75588" w:rsidRDefault="2E707F72" w:rsidP="006B0121">
      <w:pPr>
        <w:spacing w:after="0"/>
        <w:contextualSpacing/>
        <w:jc w:val="center"/>
        <w:rPr>
          <w:rFonts w:cs="Times New Roman"/>
          <w:b/>
          <w:bCs/>
          <w:sz w:val="24"/>
          <w:szCs w:val="24"/>
          <w:lang w:val="uk-UA"/>
        </w:rPr>
      </w:pPr>
    </w:p>
    <w:p w14:paraId="759D4322" w14:textId="6C3BAFB2" w:rsidR="00DA004E" w:rsidRPr="00E75588" w:rsidRDefault="1ACCAFEC" w:rsidP="00505874">
      <w:pPr>
        <w:pStyle w:val="ae"/>
        <w:numPr>
          <w:ilvl w:val="0"/>
          <w:numId w:val="10"/>
        </w:numPr>
        <w:spacing w:after="0"/>
        <w:ind w:left="0" w:firstLine="567"/>
        <w:jc w:val="both"/>
        <w:rPr>
          <w:rFonts w:cs="Times New Roman"/>
          <w:b/>
          <w:bCs/>
          <w:sz w:val="24"/>
          <w:szCs w:val="24"/>
          <w:lang w:val="uk-UA"/>
        </w:rPr>
      </w:pPr>
      <w:r w:rsidRPr="00E75588">
        <w:rPr>
          <w:rFonts w:cs="Times New Roman"/>
          <w:b/>
          <w:bCs/>
          <w:sz w:val="24"/>
          <w:szCs w:val="24"/>
          <w:lang w:val="uk-UA"/>
        </w:rPr>
        <w:t>Стислий виклад інформації про кар’єру кандидат</w:t>
      </w:r>
      <w:r w:rsidR="2A9F5B08" w:rsidRPr="00E75588">
        <w:rPr>
          <w:rFonts w:cs="Times New Roman"/>
          <w:b/>
          <w:bCs/>
          <w:sz w:val="24"/>
          <w:szCs w:val="24"/>
          <w:lang w:val="uk-UA"/>
        </w:rPr>
        <w:t>ки</w:t>
      </w:r>
    </w:p>
    <w:p w14:paraId="0F7010BB" w14:textId="77777777" w:rsidR="00E25750" w:rsidRPr="00E75588" w:rsidRDefault="00E25750" w:rsidP="00505874">
      <w:pPr>
        <w:spacing w:after="0"/>
        <w:ind w:firstLine="567"/>
        <w:jc w:val="both"/>
        <w:rPr>
          <w:rFonts w:cs="Times New Roman"/>
          <w:sz w:val="24"/>
          <w:szCs w:val="24"/>
          <w:lang w:val="uk-UA"/>
        </w:rPr>
      </w:pPr>
      <w:r w:rsidRPr="00E75588">
        <w:rPr>
          <w:rFonts w:cs="Times New Roman"/>
          <w:sz w:val="24"/>
          <w:szCs w:val="24"/>
          <w:lang w:val="uk-UA"/>
        </w:rPr>
        <w:t>У 2008 році Кравченко Я.В. закінчила Кременчуцький державний політехнічний університет імені Михайла Остроградського, здобула освітньо-кваліфікаційний рівень бакалавра за напрямом підготовки «Право» та кваліфікацію бакалавра з права.</w:t>
      </w:r>
    </w:p>
    <w:p w14:paraId="3C3EEF4C" w14:textId="02EB1422" w:rsidR="00E25750" w:rsidRPr="00E75588" w:rsidRDefault="00E25750" w:rsidP="00505874">
      <w:pPr>
        <w:spacing w:after="0"/>
        <w:ind w:firstLine="567"/>
        <w:jc w:val="both"/>
        <w:rPr>
          <w:rFonts w:cs="Times New Roman"/>
          <w:b/>
          <w:bCs/>
          <w:sz w:val="24"/>
          <w:szCs w:val="24"/>
          <w:lang w:val="uk-UA"/>
        </w:rPr>
      </w:pPr>
      <w:r w:rsidRPr="00E75588">
        <w:rPr>
          <w:rStyle w:val="af8"/>
          <w:rFonts w:cs="Times New Roman"/>
          <w:b w:val="0"/>
          <w:bCs w:val="0"/>
          <w:sz w:val="24"/>
          <w:szCs w:val="24"/>
          <w:lang w:val="uk-UA"/>
        </w:rPr>
        <w:t>У 2009 році Кравченко Я.В. закінчила Національний університет державної податкової служби України за спеціальністю «Правознавство», здобула освітньо-кваліфікаційний рівень спеціаліста та кваліфікацію юриста.</w:t>
      </w:r>
    </w:p>
    <w:p w14:paraId="76091FE3" w14:textId="77777777" w:rsidR="00E25750" w:rsidRPr="00E75588" w:rsidRDefault="00E25750" w:rsidP="00505874">
      <w:pPr>
        <w:spacing w:after="0"/>
        <w:ind w:firstLine="567"/>
        <w:jc w:val="both"/>
        <w:rPr>
          <w:rFonts w:cs="Times New Roman"/>
          <w:sz w:val="24"/>
          <w:szCs w:val="24"/>
          <w:lang w:val="uk-UA"/>
        </w:rPr>
      </w:pPr>
      <w:r w:rsidRPr="00E75588">
        <w:rPr>
          <w:rFonts w:cs="Times New Roman"/>
          <w:sz w:val="24"/>
          <w:szCs w:val="24"/>
          <w:lang w:val="uk-UA"/>
        </w:rPr>
        <w:t>З 20 червня 2006 року до 05 лютого 2016 року Кравченко Я.В. працювала у Крюківському районному суді міста Кременчука Полтавської області на посадах секретаря судових засідань, секретаря суду, судового розпорядника, консультанта, помічника голови суду, заступника керівника апарату та керівника апарату суду.</w:t>
      </w:r>
    </w:p>
    <w:p w14:paraId="5719462B" w14:textId="77777777" w:rsidR="00E25750" w:rsidRPr="00E75588" w:rsidRDefault="00E25750" w:rsidP="00505874">
      <w:pPr>
        <w:spacing w:after="0"/>
        <w:ind w:firstLine="567"/>
        <w:jc w:val="both"/>
        <w:rPr>
          <w:rFonts w:cs="Times New Roman"/>
          <w:sz w:val="24"/>
          <w:szCs w:val="24"/>
          <w:lang w:val="uk-UA"/>
        </w:rPr>
      </w:pPr>
      <w:r w:rsidRPr="00E75588">
        <w:rPr>
          <w:rFonts w:cs="Times New Roman"/>
          <w:sz w:val="24"/>
          <w:szCs w:val="24"/>
          <w:lang w:val="uk-UA"/>
        </w:rPr>
        <w:t>З 08 лютого 2016 року до 07 грудня 2016 року кандидатка працювала у Національному антикорупційному бюро України на посаді начальника Відділу по роботі зі свідками та заявниками Управління по роботі з громадськістю.</w:t>
      </w:r>
    </w:p>
    <w:p w14:paraId="7FA5BF73" w14:textId="77777777" w:rsidR="00E25750" w:rsidRPr="00E75588" w:rsidRDefault="00E25750" w:rsidP="00505874">
      <w:pPr>
        <w:spacing w:after="0"/>
        <w:ind w:firstLine="567"/>
        <w:jc w:val="both"/>
        <w:rPr>
          <w:rFonts w:cs="Times New Roman"/>
          <w:sz w:val="24"/>
          <w:szCs w:val="24"/>
          <w:lang w:val="uk-UA"/>
        </w:rPr>
      </w:pPr>
      <w:r w:rsidRPr="00E75588">
        <w:rPr>
          <w:rFonts w:cs="Times New Roman"/>
          <w:sz w:val="24"/>
          <w:szCs w:val="24"/>
          <w:lang w:val="uk-UA"/>
        </w:rPr>
        <w:t>З 07 грудня 2016 року до 31 липня 2023 року Кравченко Я.В. обіймала посаду керівника Управління по роботі з громадськістю Національного антикорупційного бюро України.</w:t>
      </w:r>
    </w:p>
    <w:p w14:paraId="14AEAB32" w14:textId="77777777" w:rsidR="00E25750" w:rsidRPr="00E75588" w:rsidRDefault="00E25750" w:rsidP="00505874">
      <w:pPr>
        <w:spacing w:after="0"/>
        <w:ind w:firstLine="567"/>
        <w:jc w:val="both"/>
        <w:rPr>
          <w:rFonts w:cs="Times New Roman"/>
          <w:sz w:val="24"/>
          <w:szCs w:val="24"/>
          <w:lang w:val="uk-UA"/>
        </w:rPr>
      </w:pPr>
      <w:r w:rsidRPr="00E75588">
        <w:rPr>
          <w:rFonts w:cs="Times New Roman"/>
          <w:sz w:val="24"/>
          <w:szCs w:val="24"/>
          <w:lang w:val="uk-UA"/>
        </w:rPr>
        <w:lastRenderedPageBreak/>
        <w:t>З 07 серпня 2023 року до 08 травня 2024 року кандидатка працювала національним юридичним експертом з реформи органів прокуратури в Міжнародній організації права розвитку (IDLO).</w:t>
      </w:r>
    </w:p>
    <w:p w14:paraId="0BEA5FC7" w14:textId="77777777" w:rsidR="00E25750" w:rsidRPr="00E75588" w:rsidRDefault="00E25750" w:rsidP="00505874">
      <w:pPr>
        <w:spacing w:after="0"/>
        <w:ind w:firstLine="567"/>
        <w:jc w:val="both"/>
        <w:rPr>
          <w:rFonts w:cs="Times New Roman"/>
          <w:sz w:val="24"/>
          <w:szCs w:val="24"/>
          <w:lang w:val="uk-UA"/>
        </w:rPr>
      </w:pPr>
      <w:r w:rsidRPr="00E75588">
        <w:rPr>
          <w:rFonts w:cs="Times New Roman"/>
          <w:sz w:val="24"/>
          <w:szCs w:val="24"/>
          <w:lang w:val="uk-UA"/>
        </w:rPr>
        <w:t>З 10 травня 2024 року Кравченко Я.В. працює суддею Солом’янського районного суду міста Києва.</w:t>
      </w:r>
    </w:p>
    <w:p w14:paraId="311518BD" w14:textId="77777777" w:rsidR="00E25750" w:rsidRPr="00E75588" w:rsidRDefault="00E25750" w:rsidP="00505874">
      <w:pPr>
        <w:spacing w:after="0"/>
        <w:ind w:firstLine="567"/>
        <w:contextualSpacing/>
        <w:jc w:val="both"/>
        <w:rPr>
          <w:rFonts w:cs="Times New Roman"/>
          <w:sz w:val="24"/>
          <w:szCs w:val="24"/>
          <w:lang w:val="uk-UA"/>
        </w:rPr>
      </w:pPr>
    </w:p>
    <w:p w14:paraId="51DFC62C" w14:textId="0D7339DD" w:rsidR="0082643C" w:rsidRPr="00E75588" w:rsidRDefault="1ACCAFEC" w:rsidP="00505874">
      <w:pPr>
        <w:spacing w:after="0"/>
        <w:ind w:firstLine="567"/>
        <w:contextualSpacing/>
        <w:jc w:val="both"/>
        <w:rPr>
          <w:rFonts w:cs="Times New Roman"/>
          <w:sz w:val="24"/>
          <w:szCs w:val="24"/>
          <w:lang w:val="uk-UA"/>
        </w:rPr>
      </w:pPr>
      <w:r w:rsidRPr="00E75588">
        <w:rPr>
          <w:rFonts w:cs="Times New Roman"/>
          <w:b/>
          <w:bCs/>
          <w:sz w:val="24"/>
          <w:szCs w:val="24"/>
          <w:lang w:val="uk-UA"/>
        </w:rPr>
        <w:t>2. Інформація про участь кандидат</w:t>
      </w:r>
      <w:r w:rsidR="5F439F42" w:rsidRPr="00E75588">
        <w:rPr>
          <w:rFonts w:cs="Times New Roman"/>
          <w:b/>
          <w:bCs/>
          <w:sz w:val="24"/>
          <w:szCs w:val="24"/>
          <w:lang w:val="uk-UA"/>
        </w:rPr>
        <w:t>ки</w:t>
      </w:r>
      <w:r w:rsidRPr="00E75588">
        <w:rPr>
          <w:rFonts w:cs="Times New Roman"/>
          <w:b/>
          <w:bCs/>
          <w:sz w:val="24"/>
          <w:szCs w:val="24"/>
          <w:lang w:val="uk-UA"/>
        </w:rPr>
        <w:t xml:space="preserve"> в конкурсі</w:t>
      </w:r>
    </w:p>
    <w:p w14:paraId="380DA639" w14:textId="54A26A53" w:rsidR="00DA004E" w:rsidRPr="00E75588" w:rsidRDefault="00DA004E" w:rsidP="00505874">
      <w:pPr>
        <w:pStyle w:val="paragraph"/>
        <w:spacing w:before="0" w:beforeAutospacing="0" w:after="0" w:afterAutospacing="0"/>
        <w:ind w:firstLine="567"/>
        <w:jc w:val="both"/>
        <w:textAlignment w:val="baseline"/>
        <w:rPr>
          <w:lang w:val="uk-UA"/>
        </w:rPr>
      </w:pPr>
      <w:r w:rsidRPr="00E75588">
        <w:rPr>
          <w:rStyle w:val="normaltextrun"/>
          <w:lang w:val="uk-UA"/>
        </w:rPr>
        <w:t>Рішенням Вищої кваліфікаційної комісії суддів України від 29 жовтня 2025 року № 193/зп-25 оголошено конкурс на зайняття 17 вакантних посад суддів у Спеціалізованому окружному адміністративному суді (далі – Конкурс).</w:t>
      </w:r>
    </w:p>
    <w:p w14:paraId="7EAE9D6A" w14:textId="75D5D62E" w:rsidR="00DA004E" w:rsidRPr="00E75588" w:rsidRDefault="00DA004E" w:rsidP="00505874">
      <w:pPr>
        <w:pStyle w:val="paragraph"/>
        <w:spacing w:before="0" w:beforeAutospacing="0" w:after="0" w:afterAutospacing="0"/>
        <w:ind w:firstLine="567"/>
        <w:jc w:val="both"/>
        <w:textAlignment w:val="baseline"/>
        <w:rPr>
          <w:lang w:val="uk-UA"/>
        </w:rPr>
      </w:pPr>
      <w:r w:rsidRPr="00E75588">
        <w:rPr>
          <w:rStyle w:val="normaltextrun"/>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58E6BF56" w14:textId="77777777" w:rsidR="00E25750" w:rsidRPr="00E75588" w:rsidRDefault="00DA004E" w:rsidP="00505874">
      <w:pPr>
        <w:pStyle w:val="paragraph"/>
        <w:spacing w:before="0" w:beforeAutospacing="0" w:after="0" w:afterAutospacing="0"/>
        <w:ind w:firstLine="567"/>
        <w:jc w:val="both"/>
        <w:textAlignment w:val="baseline"/>
        <w:rPr>
          <w:rStyle w:val="normaltextrun"/>
          <w:lang w:val="uk-UA"/>
        </w:rPr>
      </w:pPr>
      <w:r w:rsidRPr="00E75588">
        <w:rPr>
          <w:rStyle w:val="normaltextrun"/>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655B317A" w14:textId="77777777" w:rsidR="00824A89" w:rsidRPr="00E75588" w:rsidRDefault="00E25750" w:rsidP="00505874">
      <w:pPr>
        <w:pStyle w:val="paragraph"/>
        <w:spacing w:before="0" w:beforeAutospacing="0" w:after="0" w:afterAutospacing="0"/>
        <w:ind w:firstLine="567"/>
        <w:jc w:val="both"/>
        <w:textAlignment w:val="baseline"/>
        <w:rPr>
          <w:lang w:val="uk-UA"/>
        </w:rPr>
      </w:pPr>
      <w:r w:rsidRPr="00E75588">
        <w:rPr>
          <w:lang w:val="uk-UA"/>
        </w:rPr>
        <w:t>22 грудня 2025 року Кравченко Я.В. подала до Комісії заяву про допуск до участі в Конкурсі та про проведення стосовно неї кваліфікаційного оцінювання.</w:t>
      </w:r>
    </w:p>
    <w:p w14:paraId="12252F61" w14:textId="7BA0DD6A" w:rsidR="00824A89" w:rsidRPr="00E75588" w:rsidRDefault="00824A89" w:rsidP="00505874">
      <w:pPr>
        <w:pStyle w:val="paragraph"/>
        <w:spacing w:before="0" w:beforeAutospacing="0" w:after="0" w:afterAutospacing="0"/>
        <w:ind w:firstLine="567"/>
        <w:jc w:val="both"/>
        <w:textAlignment w:val="baseline"/>
        <w:rPr>
          <w:lang w:val="uk-UA"/>
        </w:rPr>
      </w:pPr>
      <w:r w:rsidRPr="00E75588">
        <w:rPr>
          <w:lang w:val="uk-UA"/>
        </w:rPr>
        <w:t>Рішенням Комісії від 12 лютого 2026 року № 43/вс-26 Кравченко Я.В. допущено до проходження кваліфікаційного оцінювання та участі в Конкурсі.</w:t>
      </w:r>
    </w:p>
    <w:p w14:paraId="4CED586B"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Рішенням Комісії від 23 березня 2026 року № 27/зп-26 призначено кваліфікаційне оцінювання кандидатів на посади суддів Спеціалізованого окружного адміністративного суду та встановлено черговість його етапів: перший – складання кваліфікаційного іспиту; другий – дослідження досьє та проведення співбесіди.</w:t>
      </w:r>
    </w:p>
    <w:p w14:paraId="6A4B0EB0"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Рішенням Комісії від 08 квітня 2026 року № 40/зп-26 затверджено результати тестування знань з історії української державності, згідно з якими Кравченко Я.В. отримала 40 балів. Цим же рішенням Комісії її допущено до другого етапу кваліфікаційного іспиту – тестування когнітивних здібностей.</w:t>
      </w:r>
    </w:p>
    <w:p w14:paraId="29422817"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Рішенням Комісії від 15 квітня 2026 року № 41/зп-26 затверджено результати тестування когнітивних здібностей, згідно з якими Кравченко Я.В. отримала 43,94 бала. Цим же рішенням Комісії її допущено до третього етапу кваліфікаційного іспиту – тестування загальних знань у сфері права та знань зі спеціалізації Спеціалізованого окружного адміністративного суду.</w:t>
      </w:r>
    </w:p>
    <w:p w14:paraId="53E93B1A"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Рішенням Комісії від 29 квітня 2026 року № 51/зп-26 затверджено результати тестування загальних знань у сфері права та знань зі спеціалізації Спеціалізованого окружного адміністративного суду, згідно з якими Кравченко Я.В. отримала 141 бал. Цим же рішенням Комісії її допущено до четвертого етапу кваліфікаційного іспиту – виконання практичного завдання зі спеціалізації Спеціалізованого окружного адміністративного суду.</w:t>
      </w:r>
    </w:p>
    <w:p w14:paraId="592BA13C"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Рішенням Комісії від 15 червня 2026 року № 73/зп-26 затверджено декодовані результати виконання практичного завдання, згідно з якими Кравченко Я.В. отримала 116,66 бала.</w:t>
      </w:r>
    </w:p>
    <w:p w14:paraId="1A1644F4"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Рішенням Комісії від 26 серпня 2026 року № 110/зп-26 затверджено загальні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окружному адміністративному суді. Відповідно до цього рішення Кравченко Я.В. успішно склала кваліфікаційний іспит із загальним результатом 341,60 бала та допущена до другого етапу кваліфікаційного оцінювання «Дослідження досьє та проведення співбесіди».</w:t>
      </w:r>
    </w:p>
    <w:p w14:paraId="560CDDA5"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 xml:space="preserve">18 вересня 2026 року Експертна рада відповідно до пунктів 74, 80, 81 розділу XII «Прикінцеві та перехідні положення» Закону розглянула питання про ухвалення висновку про </w:t>
      </w:r>
      <w:r w:rsidRPr="00E75588">
        <w:rPr>
          <w:lang w:val="uk-UA"/>
        </w:rPr>
        <w:lastRenderedPageBreak/>
        <w:t>невідповідність кандидатки на посаду судді Спеціалізованого окружного адміністративного суду Кравченко Я.В. критерію доброчесності.</w:t>
      </w:r>
    </w:p>
    <w:p w14:paraId="2FDAB281"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За результатами голосування Експертна рада ухвалила висновок № 1.10 про невідповідність кандидатки на посаду судді Спеціалізованого окружного адміністративного суду Кравченко Я.В. критерію доброчесності. За ухвалення висновку Джессіка Лотт Томпсон, Сігіта Руденайте, Валерія Чорна, Олена Ганечко та Роберт Гайн Брукхайзен проголосували «За», Євген Синельников – «Проти».</w:t>
      </w:r>
    </w:p>
    <w:p w14:paraId="3D17EA30" w14:textId="77777777"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Пунктом 81 розділу ХІІ «Прикінцеві та перехідні положення» Закону визначено, що якщо Експертна рада ухвалила висновок про невідповідність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або не змогла ухвалити такий висновок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w:t>
      </w:r>
    </w:p>
    <w:p w14:paraId="5DC5FF8E" w14:textId="1FFCB77D" w:rsidR="00293A34" w:rsidRPr="00E75588" w:rsidRDefault="00293A34" w:rsidP="00505874">
      <w:pPr>
        <w:pStyle w:val="paragraph"/>
        <w:spacing w:before="0" w:beforeAutospacing="0" w:after="0" w:afterAutospacing="0"/>
        <w:ind w:firstLine="567"/>
        <w:jc w:val="both"/>
        <w:textAlignment w:val="baseline"/>
        <w:rPr>
          <w:lang w:val="uk-UA"/>
        </w:rPr>
      </w:pPr>
      <w:r w:rsidRPr="00E75588">
        <w:rPr>
          <w:lang w:val="uk-UA"/>
        </w:rPr>
        <w:t>Комісією та Експертною радою 05 жовтня 2026 року проведено спеціальне спільне засідання стосовно кандидатки (</w:t>
      </w:r>
      <w:hyperlink r:id="rId12" w:history="1">
        <w:r w:rsidRPr="00E75588">
          <w:rPr>
            <w:rStyle w:val="affa"/>
            <w:lang w:val="uk-UA"/>
          </w:rPr>
          <w:t>https://www.youtube.com/watch?v=vt16DMfgKW0</w:t>
        </w:r>
      </w:hyperlink>
      <w:r w:rsidRPr="00E75588">
        <w:rPr>
          <w:lang w:val="uk-UA"/>
        </w:rPr>
        <w:t>).</w:t>
      </w:r>
    </w:p>
    <w:p w14:paraId="41730304" w14:textId="4F0F2A29" w:rsidR="0082643C" w:rsidRPr="00E75588" w:rsidRDefault="0082643C" w:rsidP="00505874">
      <w:pPr>
        <w:spacing w:after="0"/>
        <w:ind w:firstLine="567"/>
        <w:contextualSpacing/>
        <w:jc w:val="both"/>
        <w:rPr>
          <w:rFonts w:cs="Times New Roman"/>
          <w:sz w:val="24"/>
          <w:szCs w:val="24"/>
          <w:lang w:val="uk-UA"/>
        </w:rPr>
      </w:pPr>
    </w:p>
    <w:p w14:paraId="74478618" w14:textId="77777777" w:rsidR="0082643C" w:rsidRPr="00E75588" w:rsidRDefault="00D22515" w:rsidP="00505874">
      <w:pPr>
        <w:spacing w:after="0"/>
        <w:ind w:firstLine="567"/>
        <w:contextualSpacing/>
        <w:jc w:val="both"/>
        <w:rPr>
          <w:rFonts w:cs="Times New Roman"/>
          <w:sz w:val="24"/>
          <w:szCs w:val="24"/>
          <w:lang w:val="uk-UA"/>
        </w:rPr>
      </w:pPr>
      <w:r w:rsidRPr="00E75588">
        <w:rPr>
          <w:rFonts w:cs="Times New Roman"/>
          <w:b/>
          <w:sz w:val="24"/>
          <w:szCs w:val="24"/>
          <w:lang w:val="uk-UA"/>
        </w:rPr>
        <w:t>3. Обставини, які досліджувалися</w:t>
      </w:r>
    </w:p>
    <w:p w14:paraId="303D0E54" w14:textId="01BF7F7E" w:rsidR="00293A34"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Комісія та Експертна рада проаналізували зібрану інформацію, письмові пояснення та документи, надані кандидаткою, висновок Експертної ради від 18 вересня 2026 року № 1.10, а також усні пояснення Кравченко Я.В., надані під час спеціального спільного засідання.</w:t>
      </w:r>
    </w:p>
    <w:p w14:paraId="142E8D68" w14:textId="77777777" w:rsidR="00DA004E" w:rsidRPr="00E75588" w:rsidRDefault="00DA004E" w:rsidP="00505874">
      <w:pPr>
        <w:spacing w:after="0"/>
        <w:ind w:firstLine="567"/>
        <w:contextualSpacing/>
        <w:jc w:val="both"/>
        <w:rPr>
          <w:rFonts w:cs="Times New Roman"/>
          <w:sz w:val="24"/>
          <w:szCs w:val="24"/>
          <w:lang w:val="uk-UA"/>
        </w:rPr>
      </w:pPr>
    </w:p>
    <w:p w14:paraId="44B8FC09" w14:textId="23F7CA65" w:rsidR="001C3B97" w:rsidRPr="00E75588" w:rsidRDefault="00293A34" w:rsidP="00505874">
      <w:pPr>
        <w:spacing w:before="80" w:after="80"/>
        <w:ind w:firstLine="567"/>
        <w:jc w:val="both"/>
        <w:rPr>
          <w:rFonts w:cs="Times New Roman"/>
          <w:b/>
          <w:sz w:val="24"/>
          <w:szCs w:val="24"/>
          <w:lang w:val="uk-UA"/>
        </w:rPr>
      </w:pPr>
      <w:r w:rsidRPr="00E75588">
        <w:rPr>
          <w:rFonts w:cs="Times New Roman"/>
          <w:b/>
          <w:sz w:val="24"/>
          <w:szCs w:val="24"/>
          <w:lang w:val="uk-UA"/>
        </w:rPr>
        <w:t xml:space="preserve">3.1. </w:t>
      </w:r>
      <w:r w:rsidR="00CB23DE">
        <w:rPr>
          <w:rFonts w:cs="Times New Roman"/>
          <w:b/>
          <w:sz w:val="24"/>
          <w:szCs w:val="24"/>
          <w:lang w:val="uk-UA"/>
        </w:rPr>
        <w:t>Стосовно</w:t>
      </w:r>
      <w:r w:rsidRPr="00E75588">
        <w:rPr>
          <w:rFonts w:cs="Times New Roman"/>
          <w:b/>
          <w:sz w:val="24"/>
          <w:szCs w:val="24"/>
          <w:lang w:val="uk-UA"/>
        </w:rPr>
        <w:t xml:space="preserve"> обставин отримання позики у розмірі 1 800 000 грн</w:t>
      </w:r>
    </w:p>
    <w:p w14:paraId="7289583E" w14:textId="59E3F08A"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Відповідно до </w:t>
      </w:r>
      <w:r w:rsidR="001C3B97" w:rsidRPr="00E75588">
        <w:rPr>
          <w:rFonts w:cs="Times New Roman"/>
          <w:sz w:val="24"/>
          <w:szCs w:val="24"/>
          <w:lang w:val="uk-UA"/>
        </w:rPr>
        <w:t>декларації особи, уповноваженої на виконання функцій держави або місцевого самоврядування (далі – декларація)</w:t>
      </w:r>
      <w:r w:rsidRPr="00E75588">
        <w:rPr>
          <w:rFonts w:cs="Times New Roman"/>
          <w:sz w:val="24"/>
          <w:szCs w:val="24"/>
          <w:lang w:val="uk-UA"/>
        </w:rPr>
        <w:t xml:space="preserve"> за 2025 рік, 24 травня 2025 року у </w:t>
      </w:r>
      <w:r w:rsidR="001C3B97" w:rsidRPr="00E75588">
        <w:rPr>
          <w:rFonts w:cs="Times New Roman"/>
          <w:sz w:val="24"/>
          <w:szCs w:val="24"/>
          <w:lang w:val="uk-UA"/>
        </w:rPr>
        <w:t>Кравченко</w:t>
      </w:r>
      <w:r w:rsidR="00B3793D" w:rsidRPr="00E75588">
        <w:rPr>
          <w:rFonts w:cs="Times New Roman"/>
          <w:sz w:val="24"/>
          <w:szCs w:val="24"/>
          <w:lang w:val="uk-UA"/>
        </w:rPr>
        <w:t> </w:t>
      </w:r>
      <w:r w:rsidR="001C3B97" w:rsidRPr="00E75588">
        <w:rPr>
          <w:rFonts w:cs="Times New Roman"/>
          <w:sz w:val="24"/>
          <w:szCs w:val="24"/>
          <w:lang w:val="uk-UA"/>
        </w:rPr>
        <w:t xml:space="preserve">Я.В. </w:t>
      </w:r>
      <w:r w:rsidRPr="00E75588">
        <w:rPr>
          <w:rFonts w:cs="Times New Roman"/>
          <w:sz w:val="24"/>
          <w:szCs w:val="24"/>
          <w:lang w:val="uk-UA"/>
        </w:rPr>
        <w:t xml:space="preserve">виникло фінансове зобов’язання перед </w:t>
      </w:r>
      <w:r w:rsidR="008C4DF4">
        <w:rPr>
          <w:rFonts w:cs="Times New Roman"/>
          <w:sz w:val="24"/>
          <w:szCs w:val="24"/>
          <w:lang w:val="uk-UA"/>
        </w:rPr>
        <w:t>ОСОБА_1</w:t>
      </w:r>
      <w:r w:rsidRPr="00E75588">
        <w:rPr>
          <w:rFonts w:cs="Times New Roman"/>
          <w:sz w:val="24"/>
          <w:szCs w:val="24"/>
          <w:lang w:val="uk-UA"/>
        </w:rPr>
        <w:t xml:space="preserve"> у вигляді позики </w:t>
      </w:r>
      <w:r w:rsidR="00CB23DE">
        <w:rPr>
          <w:rFonts w:cs="Times New Roman"/>
          <w:sz w:val="24"/>
          <w:szCs w:val="24"/>
          <w:lang w:val="uk-UA"/>
        </w:rPr>
        <w:t>в</w:t>
      </w:r>
      <w:r w:rsidRPr="00E75588">
        <w:rPr>
          <w:rFonts w:cs="Times New Roman"/>
          <w:sz w:val="24"/>
          <w:szCs w:val="24"/>
          <w:lang w:val="uk-UA"/>
        </w:rPr>
        <w:t xml:space="preserve"> розмірі 1 800 000 грн.</w:t>
      </w:r>
    </w:p>
    <w:p w14:paraId="32F4C44A" w14:textId="16F5A5BC"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У письмових поясненнях кандидатка повідомила, що </w:t>
      </w:r>
      <w:r w:rsidR="008C4DF4">
        <w:rPr>
          <w:rFonts w:cs="Times New Roman"/>
          <w:sz w:val="24"/>
          <w:szCs w:val="24"/>
          <w:lang w:val="uk-UA"/>
        </w:rPr>
        <w:t>ОСОБА_1</w:t>
      </w:r>
      <w:r w:rsidRPr="00E75588">
        <w:rPr>
          <w:rFonts w:cs="Times New Roman"/>
          <w:sz w:val="24"/>
          <w:szCs w:val="24"/>
          <w:lang w:val="uk-UA"/>
        </w:rPr>
        <w:t xml:space="preserve"> є її знайомим, до якого вона звернулася з проханням про надання позики. Необхідність отримання коштів Кравченко Я.В. пов’язувала з тим, що вона разом із </w:t>
      </w:r>
      <w:r w:rsidR="008C4DF4">
        <w:rPr>
          <w:rFonts w:cs="Times New Roman"/>
          <w:sz w:val="24"/>
          <w:szCs w:val="24"/>
          <w:lang w:val="uk-UA"/>
        </w:rPr>
        <w:t>ІНФОРМАЦІЯ_1</w:t>
      </w:r>
      <w:r w:rsidRPr="00E75588">
        <w:rPr>
          <w:rFonts w:cs="Times New Roman"/>
          <w:sz w:val="24"/>
          <w:szCs w:val="24"/>
          <w:lang w:val="uk-UA"/>
        </w:rPr>
        <w:t xml:space="preserve"> донькою тривалий час проживала в орендованому житлі та мала намір придбати власне житло з можливістю розстрочення або іпотечного кредитування.</w:t>
      </w:r>
    </w:p>
    <w:p w14:paraId="358934A1" w14:textId="5DBD3D44"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Позика </w:t>
      </w:r>
      <w:r w:rsidR="004441F0" w:rsidRPr="00E75588">
        <w:rPr>
          <w:rFonts w:cs="Times New Roman"/>
          <w:sz w:val="24"/>
          <w:szCs w:val="24"/>
          <w:lang w:val="uk-UA"/>
        </w:rPr>
        <w:t>була</w:t>
      </w:r>
      <w:r w:rsidRPr="00E75588">
        <w:rPr>
          <w:rFonts w:cs="Times New Roman"/>
          <w:sz w:val="24"/>
          <w:szCs w:val="24"/>
          <w:lang w:val="uk-UA"/>
        </w:rPr>
        <w:t xml:space="preserve"> безвідсотковою та відповідно до домовленості підляг</w:t>
      </w:r>
      <w:r w:rsidR="004441F0" w:rsidRPr="00E75588">
        <w:rPr>
          <w:rFonts w:cs="Times New Roman"/>
          <w:sz w:val="24"/>
          <w:szCs w:val="24"/>
          <w:lang w:val="uk-UA"/>
        </w:rPr>
        <w:t>ала</w:t>
      </w:r>
      <w:r w:rsidRPr="00E75588">
        <w:rPr>
          <w:rFonts w:cs="Times New Roman"/>
          <w:sz w:val="24"/>
          <w:szCs w:val="24"/>
          <w:lang w:val="uk-UA"/>
        </w:rPr>
        <w:t xml:space="preserve"> поверненню до</w:t>
      </w:r>
      <w:r w:rsidR="0021576B">
        <w:rPr>
          <w:rFonts w:cs="Times New Roman"/>
          <w:sz w:val="24"/>
          <w:szCs w:val="24"/>
          <w:lang w:val="uk-UA"/>
        </w:rPr>
        <w:t> </w:t>
      </w:r>
      <w:r w:rsidRPr="00E75588">
        <w:rPr>
          <w:rFonts w:cs="Times New Roman"/>
          <w:sz w:val="24"/>
          <w:szCs w:val="24"/>
          <w:lang w:val="uk-UA"/>
        </w:rPr>
        <w:t>24</w:t>
      </w:r>
      <w:r w:rsidR="0021576B">
        <w:rPr>
          <w:rFonts w:cs="Times New Roman"/>
          <w:sz w:val="24"/>
          <w:szCs w:val="24"/>
          <w:lang w:val="uk-UA"/>
        </w:rPr>
        <w:t> </w:t>
      </w:r>
      <w:r w:rsidRPr="00E75588">
        <w:rPr>
          <w:rFonts w:cs="Times New Roman"/>
          <w:sz w:val="24"/>
          <w:szCs w:val="24"/>
          <w:lang w:val="uk-UA"/>
        </w:rPr>
        <w:t xml:space="preserve">травня 2030 року. На підтвердження її отримання кандидатка надала </w:t>
      </w:r>
      <w:r w:rsidR="004441F0" w:rsidRPr="00E75588">
        <w:rPr>
          <w:rFonts w:cs="Times New Roman"/>
          <w:sz w:val="24"/>
          <w:szCs w:val="24"/>
          <w:lang w:val="uk-UA"/>
        </w:rPr>
        <w:t xml:space="preserve">копію </w:t>
      </w:r>
      <w:r w:rsidRPr="00E75588">
        <w:rPr>
          <w:rFonts w:cs="Times New Roman"/>
          <w:sz w:val="24"/>
          <w:szCs w:val="24"/>
          <w:lang w:val="uk-UA"/>
        </w:rPr>
        <w:t>розписк</w:t>
      </w:r>
      <w:r w:rsidR="004441F0" w:rsidRPr="00E75588">
        <w:rPr>
          <w:rFonts w:cs="Times New Roman"/>
          <w:sz w:val="24"/>
          <w:szCs w:val="24"/>
          <w:lang w:val="uk-UA"/>
        </w:rPr>
        <w:t>и</w:t>
      </w:r>
      <w:r w:rsidRPr="00E75588">
        <w:rPr>
          <w:rFonts w:cs="Times New Roman"/>
          <w:sz w:val="24"/>
          <w:szCs w:val="24"/>
          <w:lang w:val="uk-UA"/>
        </w:rPr>
        <w:t xml:space="preserve"> від</w:t>
      </w:r>
      <w:r w:rsidR="0021576B">
        <w:rPr>
          <w:rFonts w:cs="Times New Roman"/>
          <w:sz w:val="24"/>
          <w:szCs w:val="24"/>
          <w:lang w:val="uk-UA"/>
        </w:rPr>
        <w:t> </w:t>
      </w:r>
      <w:r w:rsidRPr="00E75588">
        <w:rPr>
          <w:rFonts w:cs="Times New Roman"/>
          <w:sz w:val="24"/>
          <w:szCs w:val="24"/>
          <w:lang w:val="uk-UA"/>
        </w:rPr>
        <w:t>24</w:t>
      </w:r>
      <w:r w:rsidR="0021576B">
        <w:rPr>
          <w:rFonts w:cs="Times New Roman"/>
          <w:sz w:val="24"/>
          <w:szCs w:val="24"/>
          <w:lang w:val="uk-UA"/>
        </w:rPr>
        <w:t> </w:t>
      </w:r>
      <w:r w:rsidRPr="00E75588">
        <w:rPr>
          <w:rFonts w:cs="Times New Roman"/>
          <w:sz w:val="24"/>
          <w:szCs w:val="24"/>
          <w:lang w:val="uk-UA"/>
        </w:rPr>
        <w:t>травня 2025 року.</w:t>
      </w:r>
    </w:p>
    <w:p w14:paraId="2AC489E1" w14:textId="17222C92"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На підтвердження фінансової спроможності позикодавця кандидатка послалася на його декларацію за 2024 рік, відповідно до якої станом на кінець </w:t>
      </w:r>
      <w:r w:rsidR="004441F0" w:rsidRPr="00E75588">
        <w:rPr>
          <w:rFonts w:cs="Times New Roman"/>
          <w:sz w:val="24"/>
          <w:szCs w:val="24"/>
          <w:lang w:val="uk-UA"/>
        </w:rPr>
        <w:t xml:space="preserve">зазначеного </w:t>
      </w:r>
      <w:r w:rsidRPr="00E75588">
        <w:rPr>
          <w:rFonts w:cs="Times New Roman"/>
          <w:sz w:val="24"/>
          <w:szCs w:val="24"/>
          <w:lang w:val="uk-UA"/>
        </w:rPr>
        <w:t xml:space="preserve">року </w:t>
      </w:r>
      <w:r w:rsidR="008C4DF4">
        <w:rPr>
          <w:rFonts w:cs="Times New Roman"/>
          <w:sz w:val="24"/>
          <w:szCs w:val="24"/>
          <w:lang w:val="uk-UA"/>
        </w:rPr>
        <w:t>ОСОБА_1</w:t>
      </w:r>
      <w:r w:rsidRPr="00E75588">
        <w:rPr>
          <w:rFonts w:cs="Times New Roman"/>
          <w:sz w:val="24"/>
          <w:szCs w:val="24"/>
          <w:lang w:val="uk-UA"/>
        </w:rPr>
        <w:t xml:space="preserve"> задекларував 60 000 доларів США готівкою, а також грошові кошти на банківських рахунках і готівкою у гривні на загальну суму 119 012 грн.</w:t>
      </w:r>
    </w:p>
    <w:p w14:paraId="68A5F483" w14:textId="7733D1EF"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За розрахунком Експертної ради, сума позики становила приблизно 72</w:t>
      </w:r>
      <w:r w:rsidR="004441F0" w:rsidRPr="00E75588">
        <w:rPr>
          <w:rFonts w:cs="Times New Roman"/>
          <w:sz w:val="24"/>
          <w:szCs w:val="24"/>
          <w:lang w:val="uk-UA"/>
        </w:rPr>
        <w:t xml:space="preserve"> </w:t>
      </w:r>
      <w:r w:rsidRPr="00E75588">
        <w:rPr>
          <w:rFonts w:cs="Times New Roman"/>
          <w:sz w:val="24"/>
          <w:szCs w:val="24"/>
          <w:lang w:val="uk-UA"/>
        </w:rPr>
        <w:t>% задекларованих позикодавцем готівкових заощаджень у доларах США та близько 69 % усіх задекларованих ним грошових активів</w:t>
      </w:r>
      <w:r w:rsidR="004441F0" w:rsidRPr="00E75588">
        <w:rPr>
          <w:rFonts w:cs="Times New Roman"/>
          <w:sz w:val="24"/>
          <w:szCs w:val="24"/>
          <w:lang w:val="uk-UA"/>
        </w:rPr>
        <w:t>.</w:t>
      </w:r>
    </w:p>
    <w:p w14:paraId="64C43ADF" w14:textId="347A56A8" w:rsidR="004441F0"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У додаткових письмових поясненнях кандидатка уточнила, що вся сума позики була передана їй готівкою одночасно. На підтвердження обставин надання позики Кравченко Я.В. також надала письмові пояснення </w:t>
      </w:r>
      <w:r w:rsidR="00756A0C">
        <w:rPr>
          <w:rFonts w:cs="Times New Roman"/>
          <w:sz w:val="24"/>
          <w:szCs w:val="24"/>
          <w:lang w:val="uk-UA"/>
        </w:rPr>
        <w:t>ОСОБА_1</w:t>
      </w:r>
      <w:r w:rsidRPr="00E75588">
        <w:rPr>
          <w:rFonts w:cs="Times New Roman"/>
          <w:sz w:val="24"/>
          <w:szCs w:val="24"/>
          <w:lang w:val="uk-UA"/>
        </w:rPr>
        <w:t xml:space="preserve"> та додаткові відомості щодо отриманих ним доходів. У цих же поясненнях кандидатка повідомила, що 20 вересня 2026 року повернула позикодавцю 1 400 000 грн та подала відповідне повідомлення про </w:t>
      </w:r>
      <w:r w:rsidR="00824A89" w:rsidRPr="00E75588">
        <w:rPr>
          <w:rFonts w:cs="Times New Roman"/>
          <w:sz w:val="24"/>
          <w:szCs w:val="24"/>
          <w:lang w:val="uk-UA"/>
        </w:rPr>
        <w:t xml:space="preserve">суттєві </w:t>
      </w:r>
      <w:r w:rsidRPr="00E75588">
        <w:rPr>
          <w:rFonts w:cs="Times New Roman"/>
          <w:sz w:val="24"/>
          <w:szCs w:val="24"/>
          <w:lang w:val="uk-UA"/>
        </w:rPr>
        <w:t>зміни в майновому стані.</w:t>
      </w:r>
    </w:p>
    <w:p w14:paraId="3DAE587C" w14:textId="4E865142" w:rsidR="004441F0" w:rsidRPr="00E75588" w:rsidRDefault="004441F0" w:rsidP="00505874">
      <w:pPr>
        <w:spacing w:after="0"/>
        <w:ind w:firstLine="567"/>
        <w:jc w:val="both"/>
        <w:rPr>
          <w:rFonts w:cs="Times New Roman"/>
          <w:b/>
          <w:bCs/>
          <w:sz w:val="24"/>
          <w:szCs w:val="24"/>
          <w:lang w:val="uk-UA"/>
        </w:rPr>
      </w:pPr>
      <w:r w:rsidRPr="00E75588">
        <w:rPr>
          <w:rStyle w:val="af8"/>
          <w:rFonts w:cs="Times New Roman"/>
          <w:b w:val="0"/>
          <w:bCs w:val="0"/>
          <w:sz w:val="24"/>
          <w:szCs w:val="24"/>
          <w:lang w:val="uk-UA"/>
        </w:rPr>
        <w:lastRenderedPageBreak/>
        <w:t>Під час оцінювання Експертна рада також враховувала хронологію подальших подій. 10</w:t>
      </w:r>
      <w:r w:rsidR="006F003D">
        <w:rPr>
          <w:rStyle w:val="af8"/>
          <w:rFonts w:cs="Times New Roman"/>
          <w:b w:val="0"/>
          <w:bCs w:val="0"/>
          <w:sz w:val="24"/>
          <w:szCs w:val="24"/>
          <w:lang w:val="uk-UA"/>
        </w:rPr>
        <w:t> </w:t>
      </w:r>
      <w:r w:rsidRPr="00E75588">
        <w:rPr>
          <w:rStyle w:val="af8"/>
          <w:rFonts w:cs="Times New Roman"/>
          <w:b w:val="0"/>
          <w:bCs w:val="0"/>
          <w:sz w:val="24"/>
          <w:szCs w:val="24"/>
          <w:lang w:val="uk-UA"/>
        </w:rPr>
        <w:t>вересня 2025 року Кравченко Я.В. уклала договір купівлі-продажу майнових прав на квартиру, тобто більш ніж через три місяці після отримання позики. Договірна ціна майнових прав становила 4 468 024 грн. Структура фінансування передбачала власний внесок кандидатки у розмірі 1 478 024 грн та фінансування решти вартості у розмірі 2 990 000 грн за рахунок іпотечного кредиту.</w:t>
      </w:r>
    </w:p>
    <w:p w14:paraId="096AB3D1" w14:textId="48782739"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За поясненнями кандидатки, позика у розмірі 1 800 000 грн планувалася саме як джерело коштів для сплати першого внеску. Водночас фактично ці кошти за вказаною метою використані не були. Після ознайомлення з умовами іпотечного кредитування Кравченко Я.В. визнала їх </w:t>
      </w:r>
      <w:r w:rsidR="004441F0" w:rsidRPr="00E75588">
        <w:rPr>
          <w:rFonts w:cs="Times New Roman"/>
          <w:sz w:val="24"/>
          <w:szCs w:val="24"/>
          <w:lang w:val="uk-UA"/>
        </w:rPr>
        <w:t xml:space="preserve">для себе </w:t>
      </w:r>
      <w:r w:rsidRPr="00E75588">
        <w:rPr>
          <w:rFonts w:cs="Times New Roman"/>
          <w:sz w:val="24"/>
          <w:szCs w:val="24"/>
          <w:lang w:val="uk-UA"/>
        </w:rPr>
        <w:t>неприйнятними, відмовилася від відповідного фінансування та не сплатила передбачений договором перший внесок. У подальшому договір купівлі-продажу майнових прав припинив дію. За поясненнями кандидатки, будь-яких розрахунків за цим договором вона не здійснювала.</w:t>
      </w:r>
    </w:p>
    <w:p w14:paraId="6EBDBA79" w14:textId="77777777"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Станом на 31 грудня 2025 року Кравченко Я.В. задекларувала 1 400 000 грн готівкових коштів та пояснила, що ця сума сформувалася за рахунок отриманої позики. Після припинення правочину позика одразу позикодавцю повернута не була. Наприкінці 2025 року кандидатці також було надано службове житло у місті Києві.</w:t>
      </w:r>
    </w:p>
    <w:p w14:paraId="02C7E614" w14:textId="647B8724"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Саме сукупність зазначених обставин, зокрема отримання значної безвідсоткової позики більш ніж за три місяці до укладення договору </w:t>
      </w:r>
      <w:r w:rsidR="0011352A" w:rsidRPr="00E75588">
        <w:rPr>
          <w:rStyle w:val="af8"/>
          <w:rFonts w:cs="Times New Roman"/>
          <w:b w:val="0"/>
          <w:bCs w:val="0"/>
          <w:sz w:val="24"/>
          <w:szCs w:val="24"/>
          <w:lang w:val="uk-UA"/>
        </w:rPr>
        <w:t>купівлі-продажу майнових прав</w:t>
      </w:r>
      <w:r w:rsidRPr="00E75588">
        <w:rPr>
          <w:rFonts w:cs="Times New Roman"/>
          <w:sz w:val="24"/>
          <w:szCs w:val="24"/>
          <w:lang w:val="uk-UA"/>
        </w:rPr>
        <w:t>, невикористання коштів для заявленої мети та їх подальше неповернення після припинення відповідного правочину, стала підставою для висновку Експертної ради від</w:t>
      </w:r>
      <w:r w:rsidR="006F003D">
        <w:rPr>
          <w:rFonts w:cs="Times New Roman"/>
          <w:sz w:val="24"/>
          <w:szCs w:val="24"/>
          <w:lang w:val="uk-UA"/>
        </w:rPr>
        <w:t> </w:t>
      </w:r>
      <w:r w:rsidRPr="00E75588">
        <w:rPr>
          <w:rFonts w:cs="Times New Roman"/>
          <w:sz w:val="24"/>
          <w:szCs w:val="24"/>
          <w:lang w:val="uk-UA"/>
        </w:rPr>
        <w:t>18</w:t>
      </w:r>
      <w:r w:rsidR="006F003D">
        <w:rPr>
          <w:rFonts w:cs="Times New Roman"/>
          <w:sz w:val="24"/>
          <w:szCs w:val="24"/>
          <w:lang w:val="uk-UA"/>
        </w:rPr>
        <w:t> </w:t>
      </w:r>
      <w:r w:rsidRPr="00E75588">
        <w:rPr>
          <w:rFonts w:cs="Times New Roman"/>
          <w:sz w:val="24"/>
          <w:szCs w:val="24"/>
          <w:lang w:val="uk-UA"/>
        </w:rPr>
        <w:t>вересня</w:t>
      </w:r>
      <w:r w:rsidR="006F003D">
        <w:rPr>
          <w:rFonts w:cs="Times New Roman"/>
          <w:sz w:val="24"/>
          <w:szCs w:val="24"/>
          <w:lang w:val="uk-UA"/>
        </w:rPr>
        <w:t> </w:t>
      </w:r>
      <w:r w:rsidRPr="00E75588">
        <w:rPr>
          <w:rFonts w:cs="Times New Roman"/>
          <w:sz w:val="24"/>
          <w:szCs w:val="24"/>
          <w:lang w:val="uk-UA"/>
        </w:rPr>
        <w:t>2026</w:t>
      </w:r>
      <w:r w:rsidR="006F003D">
        <w:rPr>
          <w:rFonts w:cs="Times New Roman"/>
          <w:sz w:val="24"/>
          <w:szCs w:val="24"/>
          <w:lang w:val="uk-UA"/>
        </w:rPr>
        <w:t> </w:t>
      </w:r>
      <w:r w:rsidRPr="00E75588">
        <w:rPr>
          <w:rFonts w:cs="Times New Roman"/>
          <w:sz w:val="24"/>
          <w:szCs w:val="24"/>
          <w:lang w:val="uk-UA"/>
        </w:rPr>
        <w:t xml:space="preserve">року № 1.10 про наявність обґрунтованого сумніву </w:t>
      </w:r>
      <w:r w:rsidR="00CB23DE">
        <w:rPr>
          <w:rFonts w:cs="Times New Roman"/>
          <w:sz w:val="24"/>
          <w:szCs w:val="24"/>
          <w:lang w:val="uk-UA"/>
        </w:rPr>
        <w:t>з приводу</w:t>
      </w:r>
      <w:r w:rsidRPr="00E75588">
        <w:rPr>
          <w:rFonts w:cs="Times New Roman"/>
          <w:sz w:val="24"/>
          <w:szCs w:val="24"/>
          <w:lang w:val="uk-UA"/>
        </w:rPr>
        <w:t xml:space="preserve"> правдивості та повноти пояснень кандидатки стосовно фактичної мети отримання, використання та подальшого неповернення позики.</w:t>
      </w:r>
    </w:p>
    <w:p w14:paraId="37D428D5" w14:textId="77777777"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Після ухвалення зазначеного висновку кандидатка надала додаткові письмові пояснення та документи, а під час спеціального спільного засідання – додаткові усні пояснення щодо обставин, які стали підставою для сформованого Експертною радою сумніву.</w:t>
      </w:r>
    </w:p>
    <w:p w14:paraId="0C7E5509" w14:textId="77777777"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Стосовно часу отримання позики Кравченко Я.В. пояснила, що укладенню договору купівлі-продажу майнових прав передували пошук об’єкта нерухомості та вирішення питання щодо можливого фінансування його придбання. Під час спеціального спільного засідання вона додатково зазначила, що обрана квартира була заброньована у забудовника на два місяці для вирішення питання щодо отримання банківського кредиту або можливого розстрочення платежу. За словами кандидатки, до позикодавця вона звернулася приблизно за два тижні до бронювання квартири, оскільки позичені кошти планувала використати як перший внесок.</w:t>
      </w:r>
    </w:p>
    <w:p w14:paraId="4B676E0B" w14:textId="4A62499A"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Комісія та Експертна рада враховують, що ці пояснення доповнюють раніше повідомлені кандидаткою відомості про те, що протягом відповідного періоду вона розглядала різні варіанти придбання нерухомості з урахуванням орієнтовного розміру першого внеску та щомісячних платежів. Таким чином, за поясненнями кандидатки, укладення договору</w:t>
      </w:r>
      <w:r w:rsidR="006F003D">
        <w:rPr>
          <w:rFonts w:cs="Times New Roman"/>
          <w:sz w:val="24"/>
          <w:szCs w:val="24"/>
          <w:lang w:val="uk-UA"/>
        </w:rPr>
        <w:t> </w:t>
      </w:r>
      <w:r w:rsidRPr="00E75588">
        <w:rPr>
          <w:rFonts w:cs="Times New Roman"/>
          <w:sz w:val="24"/>
          <w:szCs w:val="24"/>
          <w:lang w:val="uk-UA"/>
        </w:rPr>
        <w:t>10</w:t>
      </w:r>
      <w:r w:rsidR="006F003D">
        <w:rPr>
          <w:rFonts w:cs="Times New Roman"/>
          <w:sz w:val="24"/>
          <w:szCs w:val="24"/>
          <w:lang w:val="uk-UA"/>
        </w:rPr>
        <w:t> </w:t>
      </w:r>
      <w:r w:rsidRPr="00E75588">
        <w:rPr>
          <w:rFonts w:cs="Times New Roman"/>
          <w:sz w:val="24"/>
          <w:szCs w:val="24"/>
          <w:lang w:val="uk-UA"/>
        </w:rPr>
        <w:t>вересня 2025 року було результатом попереднього пошуку житла та підготовки до можливого залучення банківського фінансування, а не початковим моментом виникнення наміру придбати житло.</w:t>
      </w:r>
    </w:p>
    <w:p w14:paraId="0309476A" w14:textId="3864A9FB" w:rsidR="001C3B97" w:rsidRPr="00E75588" w:rsidRDefault="00CB23DE" w:rsidP="00505874">
      <w:pPr>
        <w:spacing w:after="0"/>
        <w:ind w:firstLine="567"/>
        <w:jc w:val="both"/>
        <w:rPr>
          <w:rFonts w:cs="Times New Roman"/>
          <w:sz w:val="24"/>
          <w:szCs w:val="24"/>
          <w:lang w:val="uk-UA"/>
        </w:rPr>
      </w:pPr>
      <w:r>
        <w:rPr>
          <w:rFonts w:cs="Times New Roman"/>
          <w:sz w:val="24"/>
          <w:szCs w:val="24"/>
          <w:lang w:val="uk-UA"/>
        </w:rPr>
        <w:t>Стосовно</w:t>
      </w:r>
      <w:r w:rsidR="00293A34" w:rsidRPr="00E75588">
        <w:rPr>
          <w:rFonts w:cs="Times New Roman"/>
          <w:sz w:val="24"/>
          <w:szCs w:val="24"/>
          <w:lang w:val="uk-UA"/>
        </w:rPr>
        <w:t xml:space="preserve"> причин неповернення позики після припинення правочину Кравченко Я.В. пояснила, що після відмови від відповідного іпотечного кредитування вона не </w:t>
      </w:r>
      <w:r>
        <w:rPr>
          <w:rFonts w:cs="Times New Roman"/>
          <w:sz w:val="24"/>
          <w:szCs w:val="24"/>
          <w:lang w:val="uk-UA"/>
        </w:rPr>
        <w:t>позбулася</w:t>
      </w:r>
      <w:r w:rsidR="00293A34" w:rsidRPr="00E75588">
        <w:rPr>
          <w:rFonts w:cs="Times New Roman"/>
          <w:sz w:val="24"/>
          <w:szCs w:val="24"/>
          <w:lang w:val="uk-UA"/>
        </w:rPr>
        <w:t xml:space="preserve"> наміру придбати власне житло та продовжувала розглядати можливість придбання іншого об’єкта на умовах розстрочення або кредитування.</w:t>
      </w:r>
    </w:p>
    <w:p w14:paraId="23A4E6B3" w14:textId="77777777" w:rsidR="00465E12"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У грудні 2025 року кандидатці було надано службове житло. За її поясненнями, квартира не мала внутрішнього оздоблення та потребувала ремонту. Кравченко Я.В. повідомила, що розглядала можливість використання частини позичених коштів для проведення ремонту службового житла та усно повідомляла про це позикодавця. Водночас через безпекову ситуацію та місце розташування службового житла вона не здійснила відповідного ремонту.</w:t>
      </w:r>
    </w:p>
    <w:p w14:paraId="538363F4" w14:textId="41865BE7" w:rsidR="00465E12" w:rsidRPr="00E75588" w:rsidRDefault="00465E12" w:rsidP="00505874">
      <w:pPr>
        <w:spacing w:after="0"/>
        <w:ind w:firstLine="567"/>
        <w:jc w:val="both"/>
        <w:rPr>
          <w:rFonts w:cs="Times New Roman"/>
          <w:b/>
          <w:bCs/>
          <w:sz w:val="24"/>
          <w:szCs w:val="24"/>
          <w:lang w:val="uk-UA"/>
        </w:rPr>
      </w:pPr>
      <w:r w:rsidRPr="00E75588">
        <w:rPr>
          <w:rStyle w:val="af8"/>
          <w:rFonts w:cs="Times New Roman"/>
          <w:b w:val="0"/>
          <w:bCs w:val="0"/>
          <w:sz w:val="24"/>
          <w:szCs w:val="24"/>
          <w:lang w:val="uk-UA"/>
        </w:rPr>
        <w:lastRenderedPageBreak/>
        <w:t xml:space="preserve">20 вересня 2026 року Кравченко Я.В. повернула </w:t>
      </w:r>
      <w:r w:rsidR="00327957">
        <w:rPr>
          <w:rStyle w:val="af8"/>
          <w:rFonts w:cs="Times New Roman"/>
          <w:b w:val="0"/>
          <w:bCs w:val="0"/>
          <w:sz w:val="24"/>
          <w:szCs w:val="24"/>
          <w:lang w:val="uk-UA"/>
        </w:rPr>
        <w:t>ОСОБА_1</w:t>
      </w:r>
      <w:bookmarkStart w:id="0" w:name="_GoBack"/>
      <w:bookmarkEnd w:id="0"/>
      <w:r w:rsidRPr="00E75588">
        <w:rPr>
          <w:rStyle w:val="af8"/>
          <w:rFonts w:cs="Times New Roman"/>
          <w:b w:val="0"/>
          <w:bCs w:val="0"/>
          <w:sz w:val="24"/>
          <w:szCs w:val="24"/>
          <w:lang w:val="uk-UA"/>
        </w:rPr>
        <w:t xml:space="preserve"> частину позики </w:t>
      </w:r>
      <w:r w:rsidR="008F0CF5">
        <w:rPr>
          <w:rStyle w:val="af8"/>
          <w:rFonts w:cs="Times New Roman"/>
          <w:b w:val="0"/>
          <w:bCs w:val="0"/>
          <w:sz w:val="24"/>
          <w:szCs w:val="24"/>
          <w:lang w:val="uk-UA"/>
        </w:rPr>
        <w:t>в</w:t>
      </w:r>
      <w:r w:rsidRPr="00E75588">
        <w:rPr>
          <w:rStyle w:val="af8"/>
          <w:rFonts w:cs="Times New Roman"/>
          <w:b w:val="0"/>
          <w:bCs w:val="0"/>
          <w:sz w:val="24"/>
          <w:szCs w:val="24"/>
          <w:lang w:val="uk-UA"/>
        </w:rPr>
        <w:t xml:space="preserve"> розмірі 1 400 000 грн та подала відповідне повідомлення про суттєві зміни в майновому стані. Після часткового повернення залишок непогашеної позики становив 400 000 грн.</w:t>
      </w:r>
    </w:p>
    <w:p w14:paraId="63E2252C" w14:textId="632A915D" w:rsidR="001C3B97"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 xml:space="preserve">Під час спеціального спільного засідання кандидатка не заперечувала, що рішення про повернення 1 400 000 грн було, серед іншого, пов’язане із запитаннями Експертної ради щодо обставин отримання та використання позики. </w:t>
      </w:r>
      <w:r w:rsidR="008F0CF5">
        <w:rPr>
          <w:rFonts w:cs="Times New Roman"/>
          <w:sz w:val="24"/>
          <w:szCs w:val="24"/>
          <w:lang w:val="uk-UA"/>
        </w:rPr>
        <w:t>Кравченко Я.В.</w:t>
      </w:r>
      <w:r w:rsidRPr="00E75588">
        <w:rPr>
          <w:rFonts w:cs="Times New Roman"/>
          <w:sz w:val="24"/>
          <w:szCs w:val="24"/>
          <w:lang w:val="uk-UA"/>
        </w:rPr>
        <w:t xml:space="preserve"> пояснила, що </w:t>
      </w:r>
      <w:r w:rsidR="00824A89" w:rsidRPr="00E75588">
        <w:rPr>
          <w:rFonts w:cs="Times New Roman"/>
          <w:sz w:val="24"/>
          <w:szCs w:val="24"/>
          <w:lang w:val="uk-UA"/>
        </w:rPr>
        <w:t xml:space="preserve">участь у </w:t>
      </w:r>
      <w:r w:rsidRPr="00E75588">
        <w:rPr>
          <w:rFonts w:cs="Times New Roman"/>
          <w:sz w:val="24"/>
          <w:szCs w:val="24"/>
          <w:lang w:val="uk-UA"/>
        </w:rPr>
        <w:t>Конкурс</w:t>
      </w:r>
      <w:r w:rsidR="00824A89" w:rsidRPr="00E75588">
        <w:rPr>
          <w:rFonts w:cs="Times New Roman"/>
          <w:sz w:val="24"/>
          <w:szCs w:val="24"/>
          <w:lang w:val="uk-UA"/>
        </w:rPr>
        <w:t xml:space="preserve">і </w:t>
      </w:r>
      <w:r w:rsidRPr="00E75588">
        <w:rPr>
          <w:rFonts w:cs="Times New Roman"/>
          <w:sz w:val="24"/>
          <w:szCs w:val="24"/>
          <w:lang w:val="uk-UA"/>
        </w:rPr>
        <w:t xml:space="preserve">має для неї важливе значення </w:t>
      </w:r>
      <w:r w:rsidR="00465E12" w:rsidRPr="00E75588">
        <w:rPr>
          <w:rFonts w:cs="Times New Roman"/>
          <w:sz w:val="24"/>
          <w:szCs w:val="24"/>
          <w:lang w:val="uk-UA"/>
        </w:rPr>
        <w:t>для подальшого професійного розвитку</w:t>
      </w:r>
      <w:r w:rsidRPr="00E75588">
        <w:rPr>
          <w:rFonts w:cs="Times New Roman"/>
          <w:sz w:val="24"/>
          <w:szCs w:val="24"/>
          <w:lang w:val="uk-UA"/>
        </w:rPr>
        <w:t>, а тому після того, як зазначене питання викликало сумніви Експертної ради, вона вирішила повернути відповідну частину позики, щоб уникнути неоднозначного трактування цих обставин.</w:t>
      </w:r>
    </w:p>
    <w:p w14:paraId="172E7220" w14:textId="758ACF39" w:rsidR="00097C14"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Стосовно п’ятирічного строку позики кандидатка пояснила, що строк до</w:t>
      </w:r>
      <w:r w:rsidR="000A257E">
        <w:rPr>
          <w:rFonts w:cs="Times New Roman"/>
          <w:sz w:val="24"/>
          <w:szCs w:val="24"/>
          <w:lang w:val="uk-UA"/>
        </w:rPr>
        <w:t> </w:t>
      </w:r>
      <w:r w:rsidRPr="00E75588">
        <w:rPr>
          <w:rFonts w:cs="Times New Roman"/>
          <w:sz w:val="24"/>
          <w:szCs w:val="24"/>
          <w:lang w:val="uk-UA"/>
        </w:rPr>
        <w:t>24</w:t>
      </w:r>
      <w:r w:rsidR="000A257E">
        <w:rPr>
          <w:rFonts w:cs="Times New Roman"/>
          <w:sz w:val="24"/>
          <w:szCs w:val="24"/>
          <w:lang w:val="uk-UA"/>
        </w:rPr>
        <w:t> </w:t>
      </w:r>
      <w:r w:rsidRPr="00E75588">
        <w:rPr>
          <w:rFonts w:cs="Times New Roman"/>
          <w:sz w:val="24"/>
          <w:szCs w:val="24"/>
          <w:lang w:val="uk-UA"/>
        </w:rPr>
        <w:t>травня</w:t>
      </w:r>
      <w:r w:rsidR="000A257E">
        <w:rPr>
          <w:rFonts w:cs="Times New Roman"/>
          <w:sz w:val="24"/>
          <w:szCs w:val="24"/>
          <w:lang w:val="uk-UA"/>
        </w:rPr>
        <w:t> </w:t>
      </w:r>
      <w:r w:rsidRPr="00E75588">
        <w:rPr>
          <w:rFonts w:cs="Times New Roman"/>
          <w:sz w:val="24"/>
          <w:szCs w:val="24"/>
          <w:lang w:val="uk-UA"/>
        </w:rPr>
        <w:t>2030</w:t>
      </w:r>
      <w:r w:rsidR="000A257E">
        <w:rPr>
          <w:rFonts w:cs="Times New Roman"/>
          <w:sz w:val="24"/>
          <w:szCs w:val="24"/>
          <w:lang w:val="uk-UA"/>
        </w:rPr>
        <w:t> </w:t>
      </w:r>
      <w:r w:rsidRPr="00E75588">
        <w:rPr>
          <w:rFonts w:cs="Times New Roman"/>
          <w:sz w:val="24"/>
          <w:szCs w:val="24"/>
          <w:lang w:val="uk-UA"/>
        </w:rPr>
        <w:t xml:space="preserve">року був максимальним </w:t>
      </w:r>
      <w:r w:rsidR="00813C10">
        <w:rPr>
          <w:rFonts w:cs="Times New Roman"/>
          <w:sz w:val="24"/>
          <w:szCs w:val="24"/>
          <w:lang w:val="uk-UA"/>
        </w:rPr>
        <w:t xml:space="preserve">і </w:t>
      </w:r>
      <w:r w:rsidRPr="00E75588">
        <w:rPr>
          <w:rFonts w:cs="Times New Roman"/>
          <w:sz w:val="24"/>
          <w:szCs w:val="24"/>
          <w:lang w:val="uk-UA"/>
        </w:rPr>
        <w:t>погодженим сторонами, тоді як фактично вона мала намір повернути кошти раніше. За словами</w:t>
      </w:r>
      <w:r w:rsidR="00813C10">
        <w:rPr>
          <w:rFonts w:cs="Times New Roman"/>
          <w:sz w:val="24"/>
          <w:szCs w:val="24"/>
          <w:lang w:val="uk-UA"/>
        </w:rPr>
        <w:t xml:space="preserve"> кандидата</w:t>
      </w:r>
      <w:r w:rsidRPr="00E75588">
        <w:rPr>
          <w:rFonts w:cs="Times New Roman"/>
          <w:sz w:val="24"/>
          <w:szCs w:val="24"/>
          <w:lang w:val="uk-UA"/>
        </w:rPr>
        <w:t>, у разі виникнення у позикодавця потреби у достроковому поверненні коштів вона могла б забезпечити їх повернення, зокрема шляхом відчуження належного їй транспортного засобу або залучення кредитних коштів. Безвідсотковий характер позики кандидатка пов’язувала з дружніми відносинами між нею та позикодавцем.</w:t>
      </w:r>
    </w:p>
    <w:p w14:paraId="509385FD" w14:textId="1135B02E" w:rsidR="00097C14" w:rsidRPr="00E75588" w:rsidRDefault="00097C14" w:rsidP="00505874">
      <w:pPr>
        <w:spacing w:after="0"/>
        <w:ind w:firstLine="567"/>
        <w:jc w:val="both"/>
        <w:rPr>
          <w:rFonts w:cs="Times New Roman"/>
          <w:sz w:val="24"/>
          <w:szCs w:val="24"/>
          <w:lang w:val="uk-UA"/>
        </w:rPr>
      </w:pPr>
      <w:r w:rsidRPr="00E75588">
        <w:rPr>
          <w:rFonts w:cs="Times New Roman"/>
          <w:sz w:val="24"/>
          <w:szCs w:val="24"/>
          <w:lang w:val="uk-UA"/>
        </w:rPr>
        <w:t>Оцінюючи наведені обставини у сукупності, Комісія та Експертна рада враховують, що існування фінансового зобов’язання було відображено кандидаткою у щорічній декларації за</w:t>
      </w:r>
      <w:r w:rsidR="000A257E">
        <w:rPr>
          <w:rFonts w:cs="Times New Roman"/>
          <w:sz w:val="24"/>
          <w:szCs w:val="24"/>
          <w:lang w:val="uk-UA"/>
        </w:rPr>
        <w:t> </w:t>
      </w:r>
      <w:r w:rsidRPr="00E75588">
        <w:rPr>
          <w:rFonts w:cs="Times New Roman"/>
          <w:sz w:val="24"/>
          <w:szCs w:val="24"/>
          <w:lang w:val="uk-UA"/>
        </w:rPr>
        <w:t>2025 рік. Отримання коштів підтверджується письмовою розпискою. Позикодавець письмово підтвердив обставини надання позики. Кравченко Я.В. також надала відомості щодо його доходів. Крім того, кандидатка вчиняла дії, спрямовані на придбання житла із залученням іпотечного фінансування. 20 вересня 2026 року вона повернула позикодавцю частину позики у розмірі 1 400 000 грн.</w:t>
      </w:r>
    </w:p>
    <w:p w14:paraId="4AF24622" w14:textId="5793D893" w:rsidR="00097C14" w:rsidRPr="00E75588" w:rsidRDefault="00097C14" w:rsidP="00505874">
      <w:pPr>
        <w:spacing w:after="0"/>
        <w:ind w:firstLine="567"/>
        <w:jc w:val="both"/>
        <w:rPr>
          <w:rFonts w:cs="Times New Roman"/>
          <w:sz w:val="24"/>
          <w:szCs w:val="24"/>
          <w:lang w:val="uk-UA"/>
        </w:rPr>
      </w:pPr>
      <w:r w:rsidRPr="00E75588">
        <w:rPr>
          <w:rFonts w:cs="Times New Roman"/>
          <w:sz w:val="24"/>
          <w:szCs w:val="24"/>
          <w:lang w:val="uk-UA"/>
        </w:rPr>
        <w:t xml:space="preserve">Додаткові письмові та усні пояснення Кравченко Я.В., оцінені у сукупності з наданими нею документами, </w:t>
      </w:r>
      <w:r w:rsidR="00693593">
        <w:rPr>
          <w:rFonts w:cs="Times New Roman"/>
          <w:sz w:val="24"/>
          <w:szCs w:val="24"/>
          <w:lang w:val="uk-UA"/>
        </w:rPr>
        <w:t>дали змогу</w:t>
      </w:r>
      <w:r w:rsidRPr="00E75588">
        <w:rPr>
          <w:rFonts w:cs="Times New Roman"/>
          <w:sz w:val="24"/>
          <w:szCs w:val="24"/>
          <w:lang w:val="uk-UA"/>
        </w:rPr>
        <w:t xml:space="preserve"> додатково з’ясувати обставини щодо мети отримання позики, пошуку житла та організації його фінансування, причин збереження коштів після припинення відповідного правочину, зміни житлових обставин після отримання службового житла, характеру відносин із позикодавцем, погодженого строку повернення коштів та обставин часткового повернення позики.</w:t>
      </w:r>
    </w:p>
    <w:p w14:paraId="13D1C73F" w14:textId="493680A6" w:rsidR="00097C14" w:rsidRPr="00E75588" w:rsidRDefault="00097C14" w:rsidP="00505874">
      <w:pPr>
        <w:spacing w:after="0"/>
        <w:ind w:firstLine="567"/>
        <w:jc w:val="both"/>
        <w:rPr>
          <w:rFonts w:cs="Times New Roman"/>
          <w:sz w:val="24"/>
          <w:szCs w:val="24"/>
          <w:lang w:val="uk-UA"/>
        </w:rPr>
      </w:pPr>
      <w:r w:rsidRPr="00E75588">
        <w:rPr>
          <w:rFonts w:cs="Times New Roman"/>
          <w:sz w:val="24"/>
          <w:szCs w:val="24"/>
          <w:lang w:val="uk-UA"/>
        </w:rPr>
        <w:t>З огляду на наведене Комісія та Експертна рада дійшли висновку, що після додаткового з’ясування зазначених обставин під час спеціального спільного засідання сукупність встановлених відомостей не дає достатніх підстав для висновку про наявність обґрунтованого сумніву щодо правдивості та повноти пояснень Кравченко Я.В. стосовно мети отримання та використання позики у розмірі 1 800 000 грн, а також обставин її подальшого часткового повернення.</w:t>
      </w:r>
    </w:p>
    <w:p w14:paraId="060B09E9" w14:textId="3251C2A5" w:rsidR="00293A34" w:rsidRPr="00E75588" w:rsidRDefault="00293A34" w:rsidP="00505874">
      <w:pPr>
        <w:spacing w:after="0"/>
        <w:ind w:firstLine="567"/>
        <w:jc w:val="both"/>
        <w:rPr>
          <w:rFonts w:cs="Times New Roman"/>
          <w:sz w:val="24"/>
          <w:szCs w:val="24"/>
          <w:lang w:val="uk-UA"/>
        </w:rPr>
      </w:pPr>
      <w:r w:rsidRPr="00E75588">
        <w:rPr>
          <w:rFonts w:cs="Times New Roman"/>
          <w:sz w:val="24"/>
          <w:szCs w:val="24"/>
          <w:lang w:val="uk-UA"/>
        </w:rPr>
        <w:t>Отже, встановлені обставини не дають достатніх підстав для обґрунтованого сумніву у відповідності Кравченко Я.В. критерію «доброчесність», а саме показнику «чесність».</w:t>
      </w:r>
    </w:p>
    <w:p w14:paraId="06958FA3" w14:textId="77777777" w:rsidR="00293A34" w:rsidRPr="00E75588" w:rsidRDefault="00293A34" w:rsidP="00505874">
      <w:pPr>
        <w:spacing w:after="0"/>
        <w:ind w:firstLine="567"/>
        <w:contextualSpacing/>
        <w:jc w:val="both"/>
        <w:rPr>
          <w:rFonts w:cs="Times New Roman"/>
          <w:sz w:val="24"/>
          <w:szCs w:val="24"/>
          <w:lang w:val="uk-UA"/>
        </w:rPr>
      </w:pPr>
    </w:p>
    <w:p w14:paraId="02E1E73C" w14:textId="402C829E" w:rsidR="0082643C" w:rsidRPr="00E75588" w:rsidRDefault="1B77572C" w:rsidP="00505874">
      <w:pPr>
        <w:spacing w:after="0"/>
        <w:ind w:firstLine="567"/>
        <w:contextualSpacing/>
        <w:jc w:val="both"/>
        <w:rPr>
          <w:rFonts w:cs="Times New Roman"/>
          <w:sz w:val="24"/>
          <w:szCs w:val="24"/>
          <w:lang w:val="uk-UA"/>
        </w:rPr>
      </w:pPr>
      <w:r w:rsidRPr="00E75588">
        <w:rPr>
          <w:rFonts w:cs="Times New Roman"/>
          <w:b/>
          <w:bCs/>
          <w:sz w:val="24"/>
          <w:szCs w:val="24"/>
          <w:lang w:val="uk-UA"/>
        </w:rPr>
        <w:t xml:space="preserve">4. </w:t>
      </w:r>
      <w:r w:rsidR="00693593">
        <w:rPr>
          <w:rFonts w:cs="Times New Roman"/>
          <w:b/>
          <w:bCs/>
          <w:sz w:val="24"/>
          <w:szCs w:val="24"/>
          <w:lang w:val="uk-UA"/>
        </w:rPr>
        <w:t>Стосовно</w:t>
      </w:r>
      <w:r w:rsidR="1ACCAFEC" w:rsidRPr="00E75588">
        <w:rPr>
          <w:rFonts w:cs="Times New Roman"/>
          <w:b/>
          <w:bCs/>
          <w:sz w:val="24"/>
          <w:szCs w:val="24"/>
          <w:lang w:val="uk-UA"/>
        </w:rPr>
        <w:t xml:space="preserve"> </w:t>
      </w:r>
      <w:r w:rsidR="03364ABB" w:rsidRPr="00E75588">
        <w:rPr>
          <w:rFonts w:cs="Times New Roman"/>
          <w:b/>
          <w:bCs/>
          <w:sz w:val="24"/>
          <w:szCs w:val="24"/>
          <w:lang w:val="uk-UA"/>
        </w:rPr>
        <w:t xml:space="preserve">голосування за </w:t>
      </w:r>
      <w:r w:rsidR="1ACCAFEC" w:rsidRPr="00E75588">
        <w:rPr>
          <w:rFonts w:cs="Times New Roman"/>
          <w:b/>
          <w:bCs/>
          <w:sz w:val="24"/>
          <w:szCs w:val="24"/>
          <w:lang w:val="uk-UA"/>
        </w:rPr>
        <w:t>відповідн</w:t>
      </w:r>
      <w:r w:rsidR="03364ABB" w:rsidRPr="00E75588">
        <w:rPr>
          <w:rFonts w:cs="Times New Roman"/>
          <w:b/>
          <w:bCs/>
          <w:sz w:val="24"/>
          <w:szCs w:val="24"/>
          <w:lang w:val="uk-UA"/>
        </w:rPr>
        <w:t>ість</w:t>
      </w:r>
      <w:r w:rsidR="1ACCAFEC" w:rsidRPr="00E75588">
        <w:rPr>
          <w:rFonts w:cs="Times New Roman"/>
          <w:b/>
          <w:bCs/>
          <w:sz w:val="24"/>
          <w:szCs w:val="24"/>
          <w:lang w:val="uk-UA"/>
        </w:rPr>
        <w:t xml:space="preserve"> кандидат</w:t>
      </w:r>
      <w:r w:rsidR="0B1B2F9F" w:rsidRPr="00E75588">
        <w:rPr>
          <w:rFonts w:cs="Times New Roman"/>
          <w:b/>
          <w:bCs/>
          <w:sz w:val="24"/>
          <w:szCs w:val="24"/>
          <w:lang w:val="uk-UA"/>
        </w:rPr>
        <w:t>ки</w:t>
      </w:r>
      <w:r w:rsidR="1ACCAFEC" w:rsidRPr="00E75588">
        <w:rPr>
          <w:rFonts w:cs="Times New Roman"/>
          <w:b/>
          <w:bCs/>
          <w:sz w:val="24"/>
          <w:szCs w:val="24"/>
          <w:lang w:val="uk-UA"/>
        </w:rPr>
        <w:t xml:space="preserve"> критеріям доброчесності та професійної компетентності</w:t>
      </w:r>
    </w:p>
    <w:p w14:paraId="73BBEFDB" w14:textId="02157795" w:rsidR="00DA004E" w:rsidRPr="00E75588" w:rsidRDefault="00DA004E" w:rsidP="00505874">
      <w:pPr>
        <w:pStyle w:val="paragraph"/>
        <w:spacing w:before="0" w:beforeAutospacing="0" w:after="0" w:afterAutospacing="0"/>
        <w:ind w:firstLine="567"/>
        <w:jc w:val="both"/>
        <w:textAlignment w:val="baseline"/>
        <w:rPr>
          <w:lang w:val="uk-UA"/>
        </w:rPr>
      </w:pPr>
      <w:r w:rsidRPr="00E75588">
        <w:rPr>
          <w:lang w:val="uk-UA"/>
        </w:rPr>
        <w:t>Комісія та Експертна рада враховують, що відповідно до частини дев’ятої статті 69 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 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72BD14A2" w14:textId="77777777" w:rsidR="00B2516E" w:rsidRPr="00E75588" w:rsidRDefault="00DA004E" w:rsidP="00505874">
      <w:pPr>
        <w:pStyle w:val="paragraph"/>
        <w:spacing w:before="0" w:beforeAutospacing="0" w:after="0" w:afterAutospacing="0"/>
        <w:ind w:firstLine="567"/>
        <w:jc w:val="both"/>
        <w:textAlignment w:val="baseline"/>
        <w:rPr>
          <w:lang w:val="uk-UA"/>
        </w:rPr>
      </w:pPr>
      <w:r w:rsidRPr="00E75588">
        <w:rPr>
          <w:lang w:val="uk-UA"/>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p>
    <w:p w14:paraId="6B44189F" w14:textId="33D18516" w:rsidR="00B2516E" w:rsidRPr="00E75588" w:rsidRDefault="00B2516E" w:rsidP="00505874">
      <w:pPr>
        <w:pStyle w:val="paragraph"/>
        <w:spacing w:before="0" w:beforeAutospacing="0" w:after="0" w:afterAutospacing="0"/>
        <w:ind w:firstLine="567"/>
        <w:jc w:val="both"/>
        <w:textAlignment w:val="baseline"/>
        <w:rPr>
          <w:lang w:val="uk-UA"/>
        </w:rPr>
      </w:pPr>
      <w:r w:rsidRPr="00E75588">
        <w:rPr>
          <w:lang w:val="uk-UA"/>
        </w:rPr>
        <w:lastRenderedPageBreak/>
        <w:t xml:space="preserve">Комісія та Експертна рада, заслухавши доповідача від Комісії – Ігоря Кушніра та співдоповідачів від Експертної ради – Олену Ганечко та Роберта Гайна Брукхайзена, дослідивши письмові та усні пояснення кандидатки, під час закритого обговорення винесли на голосування </w:t>
      </w:r>
      <w:r w:rsidR="00CF2208" w:rsidRPr="00E75588">
        <w:rPr>
          <w:lang w:val="uk-UA"/>
        </w:rPr>
        <w:t>16</w:t>
      </w:r>
      <w:r w:rsidRPr="00E75588">
        <w:rPr>
          <w:lang w:val="uk-UA"/>
        </w:rPr>
        <w:t xml:space="preserve"> жовтня 2026 року питання про відповідність кандидатки критеріям доброчесності та професійної компетентності.</w:t>
      </w:r>
    </w:p>
    <w:p w14:paraId="493023A7" w14:textId="119C62CB" w:rsidR="00B2516E" w:rsidRPr="00E75588" w:rsidRDefault="00B2516E" w:rsidP="00505874">
      <w:pPr>
        <w:pStyle w:val="paragraph"/>
        <w:spacing w:before="0" w:beforeAutospacing="0" w:after="0" w:afterAutospacing="0"/>
        <w:ind w:firstLine="567"/>
        <w:jc w:val="both"/>
        <w:textAlignment w:val="baseline"/>
        <w:rPr>
          <w:lang w:val="uk-UA"/>
        </w:rPr>
      </w:pPr>
      <w:r w:rsidRPr="00E75588">
        <w:rPr>
          <w:lang w:val="uk-UA"/>
        </w:rPr>
        <w:t>«ЗА» визнання кандидатки такою, що відповідає вказаним критеріям, проголосували шістнадцять членів спільного складу: десять членів Комісії (Михайло БОГОН</w:t>
      </w:r>
      <w:r w:rsidR="00BC1835" w:rsidRPr="00E75588">
        <w:rPr>
          <w:lang w:val="uk-UA"/>
        </w:rPr>
        <w:t>І</w:t>
      </w:r>
      <w:r w:rsidRPr="00E75588">
        <w:rPr>
          <w:lang w:val="uk-UA"/>
        </w:rPr>
        <w:t>С, Ярослав</w:t>
      </w:r>
      <w:r w:rsidR="00D9344F" w:rsidRPr="00E75588">
        <w:rPr>
          <w:lang w:val="uk-UA"/>
        </w:rPr>
        <w:t> </w:t>
      </w:r>
      <w:r w:rsidRPr="00E75588">
        <w:rPr>
          <w:lang w:val="uk-UA"/>
        </w:rPr>
        <w:t>ДУХ, Надія КОБЕЦЬКА, Ігор КУШНІР, Володимир ЛУГАНСЬКИЙ, Руслан</w:t>
      </w:r>
      <w:r w:rsidR="00D9344F" w:rsidRPr="00E75588">
        <w:rPr>
          <w:lang w:val="uk-UA"/>
        </w:rPr>
        <w:t> </w:t>
      </w:r>
      <w:r w:rsidRPr="00E75588">
        <w:rPr>
          <w:lang w:val="uk-UA"/>
        </w:rPr>
        <w:t>МЕЛЬНИК, Олексій ОМЕЛЬЯН, Руслан СИДОРОВИЧ, Сергій ЧУМАК, Галина</w:t>
      </w:r>
      <w:r w:rsidR="00D9344F" w:rsidRPr="00E75588">
        <w:rPr>
          <w:lang w:val="uk-UA"/>
        </w:rPr>
        <w:t> </w:t>
      </w:r>
      <w:r w:rsidRPr="00E75588">
        <w:rPr>
          <w:lang w:val="uk-UA"/>
        </w:rPr>
        <w:t>ШЕВЧУК) та шість членів Експертної ради (</w:t>
      </w:r>
      <w:r w:rsidR="00D9344F" w:rsidRPr="00E75588">
        <w:rPr>
          <w:lang w:val="uk-UA"/>
        </w:rPr>
        <w:t>Роберт Гайн БРУКХАЙЗЕН, Олена</w:t>
      </w:r>
      <w:r w:rsidR="00BF3766" w:rsidRPr="00E75588">
        <w:rPr>
          <w:lang w:val="uk-UA"/>
        </w:rPr>
        <w:t> </w:t>
      </w:r>
      <w:r w:rsidR="00D9344F" w:rsidRPr="00E75588">
        <w:rPr>
          <w:lang w:val="uk-UA"/>
        </w:rPr>
        <w:t>ГАНЕЧКО, Сігіта РУДЕНАЙТЕ, Джессіка ЛОТТ ТОМПСОН, Євген СИНЕЛЬНИКОВ, Валерія ЧОРНА</w:t>
      </w:r>
      <w:r w:rsidRPr="00E75588">
        <w:rPr>
          <w:lang w:val="uk-UA"/>
        </w:rPr>
        <w:t xml:space="preserve">), з яких </w:t>
      </w:r>
      <w:r w:rsidR="00CF2208" w:rsidRPr="00E75588">
        <w:rPr>
          <w:lang w:val="uk-UA"/>
        </w:rPr>
        <w:t>тр</w:t>
      </w:r>
      <w:r w:rsidRPr="00E75588">
        <w:rPr>
          <w:lang w:val="uk-UA"/>
        </w:rPr>
        <w:t>оє – Роберт Гайн БРУКХАЙЗЕН</w:t>
      </w:r>
      <w:r w:rsidR="00CF2208" w:rsidRPr="00E75588">
        <w:rPr>
          <w:lang w:val="uk-UA"/>
        </w:rPr>
        <w:t xml:space="preserve">, </w:t>
      </w:r>
      <w:r w:rsidRPr="00E75588">
        <w:rPr>
          <w:lang w:val="uk-UA"/>
        </w:rPr>
        <w:t>Сігіта РУДЕНАЙТЕ</w:t>
      </w:r>
      <w:r w:rsidR="00CF2208" w:rsidRPr="00E75588">
        <w:rPr>
          <w:lang w:val="uk-UA"/>
        </w:rPr>
        <w:t>, Джессіка</w:t>
      </w:r>
      <w:r w:rsidR="00BF3766" w:rsidRPr="00E75588">
        <w:rPr>
          <w:lang w:val="uk-UA"/>
        </w:rPr>
        <w:t> </w:t>
      </w:r>
      <w:r w:rsidR="00CF2208" w:rsidRPr="00E75588">
        <w:rPr>
          <w:lang w:val="uk-UA"/>
        </w:rPr>
        <w:t>ЛОТТ ТОМПСОН</w:t>
      </w:r>
      <w:r w:rsidRPr="00E75588">
        <w:rPr>
          <w:lang w:val="uk-UA"/>
        </w:rPr>
        <w:t xml:space="preserve"> – запропоновані міжнародними та іноземними організаціями</w:t>
      </w:r>
      <w:r w:rsidR="00094C47" w:rsidRPr="00E75588">
        <w:rPr>
          <w:lang w:val="uk-UA"/>
        </w:rPr>
        <w:t xml:space="preserve">. Участь у голосуванні не брали </w:t>
      </w:r>
      <w:r w:rsidR="005E37FC" w:rsidRPr="00E75588">
        <w:rPr>
          <w:lang w:val="uk-UA"/>
        </w:rPr>
        <w:t>шість</w:t>
      </w:r>
      <w:r w:rsidR="00094C47" w:rsidRPr="00E75588">
        <w:rPr>
          <w:lang w:val="uk-UA"/>
        </w:rPr>
        <w:t xml:space="preserve"> член</w:t>
      </w:r>
      <w:r w:rsidR="005E37FC" w:rsidRPr="00E75588">
        <w:rPr>
          <w:lang w:val="uk-UA"/>
        </w:rPr>
        <w:t>ів</w:t>
      </w:r>
      <w:r w:rsidR="00094C47" w:rsidRPr="00E75588">
        <w:rPr>
          <w:lang w:val="uk-UA"/>
        </w:rPr>
        <w:t xml:space="preserve"> Комісії (</w:t>
      </w:r>
      <w:r w:rsidR="005E37FC" w:rsidRPr="00E75588">
        <w:rPr>
          <w:lang w:val="uk-UA"/>
        </w:rPr>
        <w:t>Людмила ВОЛКОВА, Віталій</w:t>
      </w:r>
      <w:r w:rsidR="00BF3766" w:rsidRPr="00E75588">
        <w:rPr>
          <w:lang w:val="uk-UA"/>
        </w:rPr>
        <w:t> </w:t>
      </w:r>
      <w:r w:rsidR="005E37FC" w:rsidRPr="00E75588">
        <w:rPr>
          <w:lang w:val="uk-UA"/>
        </w:rPr>
        <w:t>ГАЦЕЛЮК, Роман</w:t>
      </w:r>
      <w:r w:rsidR="00BF3766" w:rsidRPr="00E75588">
        <w:rPr>
          <w:lang w:val="uk-UA"/>
        </w:rPr>
        <w:t> </w:t>
      </w:r>
      <w:r w:rsidR="005E37FC" w:rsidRPr="00E75588">
        <w:rPr>
          <w:lang w:val="uk-UA"/>
        </w:rPr>
        <w:t>КИДИСЮК</w:t>
      </w:r>
      <w:r w:rsidR="009145E0" w:rsidRPr="00E75588">
        <w:rPr>
          <w:lang w:val="uk-UA"/>
        </w:rPr>
        <w:t>, Олег КОЛІУШ, Андрій ПАСІЧНИК, Роман</w:t>
      </w:r>
      <w:r w:rsidR="00BF3766" w:rsidRPr="00E75588">
        <w:rPr>
          <w:lang w:val="uk-UA"/>
        </w:rPr>
        <w:t> </w:t>
      </w:r>
      <w:r w:rsidR="009145E0" w:rsidRPr="00E75588">
        <w:rPr>
          <w:lang w:val="uk-UA"/>
        </w:rPr>
        <w:t>САБОДАШ</w:t>
      </w:r>
      <w:r w:rsidR="00094C47" w:rsidRPr="00E75588">
        <w:rPr>
          <w:lang w:val="uk-UA"/>
        </w:rPr>
        <w:t>).</w:t>
      </w:r>
    </w:p>
    <w:p w14:paraId="59085A89" w14:textId="539EBB00" w:rsidR="00B2516E" w:rsidRPr="00E75588" w:rsidRDefault="00B2516E" w:rsidP="00505874">
      <w:pPr>
        <w:pStyle w:val="paragraph"/>
        <w:spacing w:before="0" w:beforeAutospacing="0" w:after="0" w:afterAutospacing="0"/>
        <w:ind w:firstLine="567"/>
        <w:jc w:val="both"/>
        <w:textAlignment w:val="baseline"/>
        <w:rPr>
          <w:lang w:val="uk-UA"/>
        </w:rPr>
      </w:pPr>
      <w:r w:rsidRPr="00E75588">
        <w:rPr>
          <w:lang w:val="uk-UA"/>
        </w:rPr>
        <w:t xml:space="preserve">Таким чином, кандидатка на посаду судді Спеціалізованого окружного адміністративного суду Кравченко Я.В. визнається такою, що відповідає критеріям доброчесності та професійної компетентності, оскільки за таке рішення віддано більшість голосів спільного складу Комісії та Експертної ради, серед яких </w:t>
      </w:r>
      <w:r w:rsidR="00CF2208" w:rsidRPr="00E75588">
        <w:rPr>
          <w:lang w:val="uk-UA"/>
        </w:rPr>
        <w:t>три</w:t>
      </w:r>
      <w:r w:rsidRPr="00E75588">
        <w:rPr>
          <w:lang w:val="uk-UA"/>
        </w:rPr>
        <w:t xml:space="preserve"> голоси членів Експертної ради, запропонован</w:t>
      </w:r>
      <w:r w:rsidR="00693593">
        <w:rPr>
          <w:lang w:val="uk-UA"/>
        </w:rPr>
        <w:t>і</w:t>
      </w:r>
      <w:r w:rsidRPr="00E75588">
        <w:rPr>
          <w:lang w:val="uk-UA"/>
        </w:rPr>
        <w:t xml:space="preserve"> міжнародними та іноземними організаціями.</w:t>
      </w:r>
      <w:r w:rsidR="00AC123C">
        <w:rPr>
          <w:lang w:val="uk-UA"/>
        </w:rPr>
        <w:t xml:space="preserve"> </w:t>
      </w:r>
      <w:r w:rsidR="00AC123C" w:rsidRPr="00AC123C">
        <w:rPr>
          <w:lang w:val="uk-UA"/>
        </w:rPr>
        <w:t>Результати спеціальних спільних засідань Комісії та Експертної ради оголошено 16 жовтня 2026 року.</w:t>
      </w:r>
    </w:p>
    <w:p w14:paraId="6FCDAE7A" w14:textId="0543A9F6" w:rsidR="00B2516E" w:rsidRPr="00E75588" w:rsidRDefault="00B2516E" w:rsidP="00505874">
      <w:pPr>
        <w:pStyle w:val="paragraph"/>
        <w:spacing w:before="0" w:beforeAutospacing="0" w:after="0" w:afterAutospacing="0"/>
        <w:ind w:firstLine="567"/>
        <w:jc w:val="both"/>
        <w:textAlignment w:val="baseline"/>
        <w:rPr>
          <w:rStyle w:val="normaltextrun"/>
          <w:lang w:val="uk-UA"/>
        </w:rPr>
      </w:pPr>
      <w:r w:rsidRPr="00E75588">
        <w:rPr>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0E49EA9F" w14:textId="77777777" w:rsidR="00B2516E" w:rsidRPr="00E75588" w:rsidRDefault="00B2516E" w:rsidP="00505874">
      <w:pPr>
        <w:pStyle w:val="paragraph"/>
        <w:spacing w:before="0" w:beforeAutospacing="0" w:after="0" w:afterAutospacing="0"/>
        <w:ind w:firstLine="567"/>
        <w:jc w:val="both"/>
        <w:textAlignment w:val="baseline"/>
        <w:rPr>
          <w:lang w:val="uk-UA"/>
        </w:rPr>
      </w:pPr>
    </w:p>
    <w:p w14:paraId="292E2DD0" w14:textId="77777777" w:rsidR="0082643C" w:rsidRPr="00E75588" w:rsidRDefault="00D22515" w:rsidP="00505874">
      <w:pPr>
        <w:spacing w:after="0"/>
        <w:ind w:firstLine="567"/>
        <w:contextualSpacing/>
        <w:jc w:val="center"/>
        <w:rPr>
          <w:rFonts w:cs="Times New Roman"/>
          <w:sz w:val="24"/>
          <w:szCs w:val="24"/>
          <w:lang w:val="uk-UA"/>
        </w:rPr>
      </w:pPr>
      <w:r w:rsidRPr="00E75588">
        <w:rPr>
          <w:rFonts w:cs="Times New Roman"/>
          <w:sz w:val="24"/>
          <w:szCs w:val="24"/>
          <w:lang w:val="uk-UA"/>
        </w:rPr>
        <w:t>вирішили:</w:t>
      </w:r>
    </w:p>
    <w:p w14:paraId="430F1C53" w14:textId="77777777" w:rsidR="0004688A" w:rsidRPr="00E75588" w:rsidRDefault="0004688A" w:rsidP="00505874">
      <w:pPr>
        <w:spacing w:after="0"/>
        <w:ind w:firstLine="567"/>
        <w:contextualSpacing/>
        <w:jc w:val="both"/>
        <w:rPr>
          <w:rFonts w:cs="Times New Roman"/>
          <w:sz w:val="24"/>
          <w:szCs w:val="24"/>
          <w:lang w:val="uk-UA"/>
        </w:rPr>
      </w:pPr>
    </w:p>
    <w:p w14:paraId="6BA04C44" w14:textId="377963BF" w:rsidR="0082643C" w:rsidRPr="00E75588" w:rsidRDefault="1ACCAFEC" w:rsidP="00B3793D">
      <w:pPr>
        <w:spacing w:after="0"/>
        <w:contextualSpacing/>
        <w:jc w:val="both"/>
        <w:rPr>
          <w:rFonts w:cs="Times New Roman"/>
          <w:sz w:val="24"/>
          <w:szCs w:val="24"/>
          <w:lang w:val="uk-UA"/>
        </w:rPr>
      </w:pPr>
      <w:r w:rsidRPr="00E75588">
        <w:rPr>
          <w:rFonts w:cs="Times New Roman"/>
          <w:sz w:val="24"/>
          <w:szCs w:val="24"/>
          <w:lang w:val="uk-UA"/>
        </w:rPr>
        <w:t>визнати кандидат</w:t>
      </w:r>
      <w:r w:rsidR="00C60370" w:rsidRPr="00E75588">
        <w:rPr>
          <w:rFonts w:cs="Times New Roman"/>
          <w:sz w:val="24"/>
          <w:szCs w:val="24"/>
          <w:lang w:val="uk-UA"/>
        </w:rPr>
        <w:t>а</w:t>
      </w:r>
      <w:r w:rsidRPr="00E75588">
        <w:rPr>
          <w:rFonts w:cs="Times New Roman"/>
          <w:sz w:val="24"/>
          <w:szCs w:val="24"/>
          <w:lang w:val="uk-UA"/>
        </w:rPr>
        <w:t xml:space="preserve"> на посаду судді Спеціалізованого </w:t>
      </w:r>
      <w:r w:rsidR="2793A0A9" w:rsidRPr="00E75588">
        <w:rPr>
          <w:rFonts w:cs="Times New Roman"/>
          <w:sz w:val="24"/>
          <w:szCs w:val="24"/>
          <w:lang w:val="uk-UA"/>
        </w:rPr>
        <w:t>окружного</w:t>
      </w:r>
      <w:r w:rsidRPr="00E75588">
        <w:rPr>
          <w:rFonts w:cs="Times New Roman"/>
          <w:sz w:val="24"/>
          <w:szCs w:val="24"/>
          <w:lang w:val="uk-UA"/>
        </w:rPr>
        <w:t xml:space="preserve"> адміністративного суду </w:t>
      </w:r>
      <w:r w:rsidR="00CF2208" w:rsidRPr="00E75588">
        <w:rPr>
          <w:rFonts w:cs="Times New Roman"/>
          <w:sz w:val="24"/>
          <w:szCs w:val="24"/>
          <w:lang w:val="uk-UA"/>
        </w:rPr>
        <w:t>Кравченко Ярославу Володимирівну</w:t>
      </w:r>
      <w:r w:rsidRPr="00E75588">
        <w:rPr>
          <w:rFonts w:cs="Times New Roman"/>
          <w:sz w:val="24"/>
          <w:szCs w:val="24"/>
          <w:lang w:val="uk-UA"/>
        </w:rPr>
        <w:t xml:space="preserve"> так</w:t>
      </w:r>
      <w:r w:rsidR="2793A0A9" w:rsidRPr="00E75588">
        <w:rPr>
          <w:rFonts w:cs="Times New Roman"/>
          <w:sz w:val="24"/>
          <w:szCs w:val="24"/>
          <w:lang w:val="uk-UA"/>
        </w:rPr>
        <w:t>ою</w:t>
      </w:r>
      <w:r w:rsidRPr="00E75588">
        <w:rPr>
          <w:rFonts w:cs="Times New Roman"/>
          <w:sz w:val="24"/>
          <w:szCs w:val="24"/>
          <w:lang w:val="uk-UA"/>
        </w:rPr>
        <w:t>, що відповідає критеріям доброчесності та професійної компетентності.</w:t>
      </w:r>
    </w:p>
    <w:p w14:paraId="7F9AC662" w14:textId="0864E242" w:rsidR="0082643C" w:rsidRPr="00E75588" w:rsidRDefault="0082643C" w:rsidP="00505874">
      <w:pPr>
        <w:spacing w:after="0"/>
        <w:ind w:firstLine="567"/>
        <w:contextualSpacing/>
        <w:rPr>
          <w:rFonts w:cs="Times New Roman"/>
          <w:sz w:val="24"/>
          <w:szCs w:val="24"/>
          <w:lang w:val="uk-UA"/>
        </w:rPr>
      </w:pPr>
    </w:p>
    <w:p w14:paraId="2148BDD1" w14:textId="77777777" w:rsidR="00317B37" w:rsidRPr="00E75588" w:rsidRDefault="00317B37" w:rsidP="00505874">
      <w:pPr>
        <w:spacing w:after="0"/>
        <w:ind w:firstLine="567"/>
        <w:contextualSpacing/>
        <w:rPr>
          <w:rFonts w:cs="Times New Roman"/>
          <w:sz w:val="24"/>
          <w:szCs w:val="24"/>
          <w:lang w:val="uk-UA"/>
        </w:rPr>
      </w:pPr>
    </w:p>
    <w:p w14:paraId="6FB99D34" w14:textId="1CC73A33" w:rsidR="0082643C" w:rsidRPr="00E75588" w:rsidRDefault="0004688A" w:rsidP="00B3793D">
      <w:pPr>
        <w:rPr>
          <w:rFonts w:cs="Times New Roman"/>
          <w:sz w:val="24"/>
          <w:szCs w:val="24"/>
          <w:lang w:val="uk-UA"/>
        </w:rPr>
      </w:pPr>
      <w:r w:rsidRPr="00E75588">
        <w:rPr>
          <w:rFonts w:eastAsiaTheme="minorEastAsia" w:cs="Times New Roman"/>
          <w:bCs/>
          <w:sz w:val="24"/>
          <w:szCs w:val="24"/>
          <w:lang w:val="uk-UA"/>
        </w:rPr>
        <w:t>В.</w:t>
      </w:r>
      <w:r w:rsidR="7B1B581A" w:rsidRPr="00E75588">
        <w:rPr>
          <w:rFonts w:eastAsiaTheme="minorEastAsia" w:cs="Times New Roman"/>
          <w:bCs/>
          <w:sz w:val="24"/>
          <w:szCs w:val="24"/>
          <w:lang w:val="uk-UA"/>
        </w:rPr>
        <w:t>о. Голови Комісії</w:t>
      </w:r>
      <w:r w:rsidR="00D22515" w:rsidRPr="00E75588">
        <w:rPr>
          <w:rFonts w:cs="Times New Roman"/>
          <w:sz w:val="24"/>
          <w:szCs w:val="24"/>
          <w:lang w:val="uk-UA"/>
        </w:rPr>
        <w:tab/>
      </w:r>
      <w:r w:rsidR="00D22515" w:rsidRPr="00E75588">
        <w:rPr>
          <w:rFonts w:cs="Times New Roman"/>
          <w:sz w:val="24"/>
          <w:szCs w:val="24"/>
          <w:lang w:val="uk-UA"/>
        </w:rPr>
        <w:tab/>
      </w:r>
      <w:r w:rsidR="00D22515" w:rsidRPr="00E75588">
        <w:rPr>
          <w:rFonts w:cs="Times New Roman"/>
          <w:sz w:val="24"/>
          <w:szCs w:val="24"/>
          <w:lang w:val="uk-UA"/>
        </w:rPr>
        <w:tab/>
      </w:r>
      <w:r w:rsidR="00D22515" w:rsidRPr="00E75588">
        <w:rPr>
          <w:rFonts w:cs="Times New Roman"/>
          <w:sz w:val="24"/>
          <w:szCs w:val="24"/>
          <w:lang w:val="uk-UA"/>
        </w:rPr>
        <w:tab/>
      </w:r>
      <w:r w:rsidR="00D22515" w:rsidRPr="00E75588">
        <w:rPr>
          <w:rFonts w:cs="Times New Roman"/>
          <w:sz w:val="24"/>
          <w:szCs w:val="24"/>
          <w:lang w:val="uk-UA"/>
        </w:rPr>
        <w:tab/>
      </w:r>
      <w:r w:rsidR="00D22515" w:rsidRPr="00E75588">
        <w:rPr>
          <w:rFonts w:cs="Times New Roman"/>
          <w:sz w:val="24"/>
          <w:szCs w:val="24"/>
          <w:lang w:val="uk-UA"/>
        </w:rPr>
        <w:tab/>
      </w:r>
      <w:r w:rsidR="00B3793D" w:rsidRPr="00E75588">
        <w:rPr>
          <w:rFonts w:cs="Times New Roman"/>
          <w:sz w:val="24"/>
          <w:szCs w:val="24"/>
          <w:lang w:val="uk-UA"/>
        </w:rPr>
        <w:tab/>
      </w:r>
      <w:r w:rsidR="00736E05" w:rsidRPr="00E75588">
        <w:rPr>
          <w:rFonts w:cs="Times New Roman"/>
          <w:sz w:val="24"/>
          <w:szCs w:val="24"/>
          <w:lang w:val="uk-UA"/>
        </w:rPr>
        <w:t xml:space="preserve">     </w:t>
      </w:r>
      <w:r w:rsidR="00317B37" w:rsidRPr="00E75588">
        <w:rPr>
          <w:rFonts w:cs="Times New Roman"/>
          <w:sz w:val="24"/>
          <w:szCs w:val="24"/>
          <w:lang w:val="uk-UA"/>
        </w:rPr>
        <w:t xml:space="preserve"> </w:t>
      </w:r>
      <w:r w:rsidR="00736E05" w:rsidRPr="00E75588">
        <w:rPr>
          <w:rFonts w:cs="Times New Roman"/>
          <w:sz w:val="24"/>
          <w:szCs w:val="24"/>
          <w:lang w:val="uk-UA"/>
        </w:rPr>
        <w:t xml:space="preserve">  </w:t>
      </w:r>
      <w:r w:rsidR="00D22515" w:rsidRPr="00E75588">
        <w:rPr>
          <w:rFonts w:cs="Times New Roman"/>
          <w:bCs/>
          <w:sz w:val="24"/>
          <w:szCs w:val="24"/>
          <w:lang w:val="uk-UA"/>
        </w:rPr>
        <w:t>Галина ШЕВЧУК</w:t>
      </w:r>
    </w:p>
    <w:p w14:paraId="3ED0BA9E" w14:textId="77777777" w:rsidR="0082643C" w:rsidRPr="00E75588" w:rsidRDefault="0082643C" w:rsidP="00505874">
      <w:pPr>
        <w:ind w:firstLine="567"/>
        <w:rPr>
          <w:rFonts w:cs="Times New Roman"/>
          <w:sz w:val="24"/>
          <w:szCs w:val="24"/>
          <w:lang w:val="uk-UA"/>
        </w:rPr>
      </w:pPr>
    </w:p>
    <w:p w14:paraId="68941A6F" w14:textId="3475407A" w:rsidR="0082643C" w:rsidRPr="00317B37" w:rsidRDefault="0E1D9BCE" w:rsidP="00B3793D">
      <w:pPr>
        <w:rPr>
          <w:rFonts w:cs="Times New Roman"/>
          <w:sz w:val="24"/>
          <w:szCs w:val="24"/>
          <w:lang w:val="uk-UA"/>
        </w:rPr>
      </w:pPr>
      <w:r w:rsidRPr="00317B37">
        <w:rPr>
          <w:rFonts w:cs="Times New Roman"/>
          <w:sz w:val="24"/>
          <w:szCs w:val="24"/>
          <w:lang w:val="uk-UA"/>
        </w:rPr>
        <w:t>Голова Експертної ради</w:t>
      </w:r>
      <w:r w:rsidR="00D22515" w:rsidRPr="00317B37">
        <w:rPr>
          <w:rFonts w:cs="Times New Roman"/>
          <w:lang w:val="uk-UA"/>
        </w:rPr>
        <w:tab/>
      </w:r>
      <w:r w:rsidR="00D22515" w:rsidRPr="00317B37">
        <w:rPr>
          <w:rFonts w:cs="Times New Roman"/>
          <w:lang w:val="uk-UA"/>
        </w:rPr>
        <w:tab/>
      </w:r>
      <w:r w:rsidR="00D22515" w:rsidRPr="00317B37">
        <w:rPr>
          <w:rFonts w:cs="Times New Roman"/>
          <w:lang w:val="uk-UA"/>
        </w:rPr>
        <w:tab/>
      </w:r>
      <w:r w:rsidR="00D22515" w:rsidRPr="00317B37">
        <w:rPr>
          <w:rFonts w:cs="Times New Roman"/>
          <w:lang w:val="uk-UA"/>
        </w:rPr>
        <w:tab/>
      </w:r>
      <w:r w:rsidR="00D22515" w:rsidRPr="00317B37">
        <w:rPr>
          <w:rFonts w:cs="Times New Roman"/>
          <w:lang w:val="uk-UA"/>
        </w:rPr>
        <w:tab/>
      </w:r>
      <w:r w:rsidR="00B3793D">
        <w:rPr>
          <w:rFonts w:cs="Times New Roman"/>
          <w:lang w:val="uk-UA"/>
        </w:rPr>
        <w:tab/>
      </w:r>
      <w:r w:rsidR="002729DA" w:rsidRPr="00E75588">
        <w:rPr>
          <w:rFonts w:cs="Times New Roman"/>
          <w:sz w:val="24"/>
          <w:szCs w:val="24"/>
          <w:lang w:val="uk-UA"/>
        </w:rPr>
        <w:t xml:space="preserve">        </w:t>
      </w:r>
      <w:r w:rsidRPr="00317B37">
        <w:rPr>
          <w:rFonts w:cs="Times New Roman"/>
          <w:sz w:val="24"/>
          <w:szCs w:val="24"/>
          <w:lang w:val="uk-UA"/>
        </w:rPr>
        <w:t>Євген СИНЕЛЬНИКОВ</w:t>
      </w:r>
    </w:p>
    <w:sectPr w:rsidR="0082643C" w:rsidRPr="00317B37" w:rsidSect="00EE19CE">
      <w:headerReference w:type="default" r:id="rId13"/>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352975" w14:textId="77777777" w:rsidR="00404010" w:rsidRDefault="00404010" w:rsidP="002378D7">
      <w:pPr>
        <w:spacing w:after="0"/>
      </w:pPr>
      <w:r>
        <w:separator/>
      </w:r>
    </w:p>
  </w:endnote>
  <w:endnote w:type="continuationSeparator" w:id="0">
    <w:p w14:paraId="4BF69E07" w14:textId="77777777" w:rsidR="00404010" w:rsidRDefault="00404010" w:rsidP="0023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1E2F63" w14:textId="77777777" w:rsidR="00404010" w:rsidRDefault="00404010" w:rsidP="002378D7">
      <w:pPr>
        <w:spacing w:after="0"/>
      </w:pPr>
      <w:r>
        <w:separator/>
      </w:r>
    </w:p>
  </w:footnote>
  <w:footnote w:type="continuationSeparator" w:id="0">
    <w:p w14:paraId="3D5D7634" w14:textId="77777777" w:rsidR="00404010" w:rsidRDefault="00404010" w:rsidP="002378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010259"/>
      <w:docPartObj>
        <w:docPartGallery w:val="Page Numbers (Top of Page)"/>
        <w:docPartUnique/>
      </w:docPartObj>
    </w:sdtPr>
    <w:sdtEndPr>
      <w:rPr>
        <w:sz w:val="24"/>
        <w:szCs w:val="24"/>
      </w:rPr>
    </w:sdtEndPr>
    <w:sdtContent>
      <w:p w14:paraId="7307589E" w14:textId="4C17CB2E" w:rsidR="002378D7" w:rsidRPr="00FF1FE5" w:rsidRDefault="002378D7">
        <w:pPr>
          <w:pStyle w:val="a5"/>
          <w:jc w:val="center"/>
          <w:rPr>
            <w:sz w:val="24"/>
            <w:szCs w:val="24"/>
          </w:rPr>
        </w:pPr>
        <w:r w:rsidRPr="00FF1FE5">
          <w:rPr>
            <w:sz w:val="24"/>
            <w:szCs w:val="24"/>
          </w:rPr>
          <w:fldChar w:fldCharType="begin"/>
        </w:r>
        <w:r w:rsidRPr="00FF1FE5">
          <w:rPr>
            <w:sz w:val="24"/>
            <w:szCs w:val="24"/>
          </w:rPr>
          <w:instrText>PAGE   \* MERGEFORMAT</w:instrText>
        </w:r>
        <w:r w:rsidRPr="00FF1FE5">
          <w:rPr>
            <w:sz w:val="24"/>
            <w:szCs w:val="24"/>
          </w:rPr>
          <w:fldChar w:fldCharType="separate"/>
        </w:r>
        <w:r w:rsidR="00C3541F" w:rsidRPr="00C3541F">
          <w:rPr>
            <w:noProof/>
            <w:sz w:val="24"/>
            <w:szCs w:val="24"/>
            <w:lang w:val="uk-UA"/>
          </w:rPr>
          <w:t>5</w:t>
        </w:r>
        <w:r w:rsidRPr="00FF1FE5">
          <w:rPr>
            <w:sz w:val="24"/>
            <w:szCs w:val="24"/>
          </w:rPr>
          <w:fldChar w:fldCharType="end"/>
        </w:r>
      </w:p>
    </w:sdtContent>
  </w:sdt>
  <w:p w14:paraId="2FCE4661" w14:textId="77777777" w:rsidR="002378D7" w:rsidRDefault="002378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14C7622"/>
    <w:multiLevelType w:val="hybridMultilevel"/>
    <w:tmpl w:val="0CFC9AFC"/>
    <w:lvl w:ilvl="0" w:tplc="585057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18A"/>
    <w:rsid w:val="00034616"/>
    <w:rsid w:val="0004688A"/>
    <w:rsid w:val="00047B3E"/>
    <w:rsid w:val="00057D19"/>
    <w:rsid w:val="0006063C"/>
    <w:rsid w:val="00067F1F"/>
    <w:rsid w:val="00094C47"/>
    <w:rsid w:val="00097C14"/>
    <w:rsid w:val="000A257E"/>
    <w:rsid w:val="000A7F9F"/>
    <w:rsid w:val="000B3E8E"/>
    <w:rsid w:val="000C50E7"/>
    <w:rsid w:val="000C64B7"/>
    <w:rsid w:val="000D00FE"/>
    <w:rsid w:val="000F0607"/>
    <w:rsid w:val="00105CFF"/>
    <w:rsid w:val="0011352A"/>
    <w:rsid w:val="00122931"/>
    <w:rsid w:val="0015074B"/>
    <w:rsid w:val="00173FE4"/>
    <w:rsid w:val="001C3B97"/>
    <w:rsid w:val="001C4470"/>
    <w:rsid w:val="001F2770"/>
    <w:rsid w:val="001F51A9"/>
    <w:rsid w:val="0020184E"/>
    <w:rsid w:val="0021576B"/>
    <w:rsid w:val="002378D7"/>
    <w:rsid w:val="00242DBA"/>
    <w:rsid w:val="00265DFF"/>
    <w:rsid w:val="002729DA"/>
    <w:rsid w:val="00275B3E"/>
    <w:rsid w:val="0028901C"/>
    <w:rsid w:val="00293A34"/>
    <w:rsid w:val="0029639D"/>
    <w:rsid w:val="002D4E97"/>
    <w:rsid w:val="002D75CB"/>
    <w:rsid w:val="00317B37"/>
    <w:rsid w:val="00326F90"/>
    <w:rsid w:val="00327957"/>
    <w:rsid w:val="00334055"/>
    <w:rsid w:val="00357055"/>
    <w:rsid w:val="0038176B"/>
    <w:rsid w:val="0038626D"/>
    <w:rsid w:val="003B3A16"/>
    <w:rsid w:val="003B68FA"/>
    <w:rsid w:val="003C6CE4"/>
    <w:rsid w:val="003C7769"/>
    <w:rsid w:val="003F09A9"/>
    <w:rsid w:val="003F7E5B"/>
    <w:rsid w:val="00404010"/>
    <w:rsid w:val="00412394"/>
    <w:rsid w:val="0041485E"/>
    <w:rsid w:val="0041528C"/>
    <w:rsid w:val="00442B3B"/>
    <w:rsid w:val="004441F0"/>
    <w:rsid w:val="00457538"/>
    <w:rsid w:val="00465D4B"/>
    <w:rsid w:val="00465E12"/>
    <w:rsid w:val="00474AAA"/>
    <w:rsid w:val="004762B8"/>
    <w:rsid w:val="0048258D"/>
    <w:rsid w:val="00486956"/>
    <w:rsid w:val="00491A20"/>
    <w:rsid w:val="004C482B"/>
    <w:rsid w:val="00504388"/>
    <w:rsid w:val="00505874"/>
    <w:rsid w:val="00525CA4"/>
    <w:rsid w:val="00531F45"/>
    <w:rsid w:val="0054489D"/>
    <w:rsid w:val="005449BF"/>
    <w:rsid w:val="0059213F"/>
    <w:rsid w:val="005B107A"/>
    <w:rsid w:val="005C7A2B"/>
    <w:rsid w:val="005E37FC"/>
    <w:rsid w:val="005E3DA3"/>
    <w:rsid w:val="005F7E92"/>
    <w:rsid w:val="00607A1D"/>
    <w:rsid w:val="00636380"/>
    <w:rsid w:val="006673F3"/>
    <w:rsid w:val="00675771"/>
    <w:rsid w:val="0067781B"/>
    <w:rsid w:val="00681006"/>
    <w:rsid w:val="006813FB"/>
    <w:rsid w:val="00692E7C"/>
    <w:rsid w:val="00693593"/>
    <w:rsid w:val="006B0121"/>
    <w:rsid w:val="006C04A1"/>
    <w:rsid w:val="006F003D"/>
    <w:rsid w:val="007115C8"/>
    <w:rsid w:val="00736E05"/>
    <w:rsid w:val="00756085"/>
    <w:rsid w:val="00756A0C"/>
    <w:rsid w:val="007844AE"/>
    <w:rsid w:val="007850B2"/>
    <w:rsid w:val="007B50AF"/>
    <w:rsid w:val="007B6D1B"/>
    <w:rsid w:val="007C04A1"/>
    <w:rsid w:val="007D2FBC"/>
    <w:rsid w:val="007D5D96"/>
    <w:rsid w:val="007E3E9A"/>
    <w:rsid w:val="007E58B4"/>
    <w:rsid w:val="007F49FD"/>
    <w:rsid w:val="00813C10"/>
    <w:rsid w:val="008165AF"/>
    <w:rsid w:val="00824A89"/>
    <w:rsid w:val="0082643C"/>
    <w:rsid w:val="0085086E"/>
    <w:rsid w:val="008721B1"/>
    <w:rsid w:val="008A55E0"/>
    <w:rsid w:val="008B28C2"/>
    <w:rsid w:val="008C4DF4"/>
    <w:rsid w:val="008D11E6"/>
    <w:rsid w:val="008F001E"/>
    <w:rsid w:val="008F0CF5"/>
    <w:rsid w:val="008F27F9"/>
    <w:rsid w:val="008F2890"/>
    <w:rsid w:val="00911894"/>
    <w:rsid w:val="009145E0"/>
    <w:rsid w:val="00920528"/>
    <w:rsid w:val="00924EBC"/>
    <w:rsid w:val="009946B6"/>
    <w:rsid w:val="009A0996"/>
    <w:rsid w:val="00A2191C"/>
    <w:rsid w:val="00A31360"/>
    <w:rsid w:val="00A3534A"/>
    <w:rsid w:val="00A43247"/>
    <w:rsid w:val="00A446C2"/>
    <w:rsid w:val="00A51509"/>
    <w:rsid w:val="00A61AF3"/>
    <w:rsid w:val="00A73300"/>
    <w:rsid w:val="00A82E63"/>
    <w:rsid w:val="00AA14A7"/>
    <w:rsid w:val="00AA1D8D"/>
    <w:rsid w:val="00AC123C"/>
    <w:rsid w:val="00AE5544"/>
    <w:rsid w:val="00AE6465"/>
    <w:rsid w:val="00AF25DE"/>
    <w:rsid w:val="00B12266"/>
    <w:rsid w:val="00B2516E"/>
    <w:rsid w:val="00B3793D"/>
    <w:rsid w:val="00B43699"/>
    <w:rsid w:val="00B47730"/>
    <w:rsid w:val="00B644C0"/>
    <w:rsid w:val="00BA5589"/>
    <w:rsid w:val="00BC1835"/>
    <w:rsid w:val="00BD198D"/>
    <w:rsid w:val="00BF2543"/>
    <w:rsid w:val="00BF3766"/>
    <w:rsid w:val="00C1169A"/>
    <w:rsid w:val="00C164C5"/>
    <w:rsid w:val="00C3541F"/>
    <w:rsid w:val="00C355BD"/>
    <w:rsid w:val="00C459E0"/>
    <w:rsid w:val="00C60370"/>
    <w:rsid w:val="00C8250C"/>
    <w:rsid w:val="00CB0664"/>
    <w:rsid w:val="00CB23DE"/>
    <w:rsid w:val="00CB504F"/>
    <w:rsid w:val="00CC188E"/>
    <w:rsid w:val="00CD2250"/>
    <w:rsid w:val="00CF048A"/>
    <w:rsid w:val="00CF2208"/>
    <w:rsid w:val="00D22515"/>
    <w:rsid w:val="00D27CFC"/>
    <w:rsid w:val="00D31726"/>
    <w:rsid w:val="00D56829"/>
    <w:rsid w:val="00D9344F"/>
    <w:rsid w:val="00D95368"/>
    <w:rsid w:val="00DA004E"/>
    <w:rsid w:val="00DA29B5"/>
    <w:rsid w:val="00DB11E9"/>
    <w:rsid w:val="00DD454E"/>
    <w:rsid w:val="00DF07C6"/>
    <w:rsid w:val="00E006B6"/>
    <w:rsid w:val="00E0174F"/>
    <w:rsid w:val="00E05898"/>
    <w:rsid w:val="00E25750"/>
    <w:rsid w:val="00E345C5"/>
    <w:rsid w:val="00E75588"/>
    <w:rsid w:val="00E8157B"/>
    <w:rsid w:val="00E8252A"/>
    <w:rsid w:val="00E96079"/>
    <w:rsid w:val="00EA751A"/>
    <w:rsid w:val="00EB22B3"/>
    <w:rsid w:val="00EE19CE"/>
    <w:rsid w:val="00EE2B53"/>
    <w:rsid w:val="00F30D0E"/>
    <w:rsid w:val="00F3382B"/>
    <w:rsid w:val="00F7404D"/>
    <w:rsid w:val="00FA5C3A"/>
    <w:rsid w:val="00FB3EFF"/>
    <w:rsid w:val="00FC693F"/>
    <w:rsid w:val="00FD28BD"/>
    <w:rsid w:val="00FE43F1"/>
    <w:rsid w:val="00FF1FE5"/>
    <w:rsid w:val="01A5C6A0"/>
    <w:rsid w:val="01ADF1AD"/>
    <w:rsid w:val="02D83AC1"/>
    <w:rsid w:val="0305ADAB"/>
    <w:rsid w:val="03364ABB"/>
    <w:rsid w:val="03A70707"/>
    <w:rsid w:val="0441AF42"/>
    <w:rsid w:val="04491665"/>
    <w:rsid w:val="046E4780"/>
    <w:rsid w:val="046ED0C8"/>
    <w:rsid w:val="0476CB96"/>
    <w:rsid w:val="0479D9A2"/>
    <w:rsid w:val="048557B4"/>
    <w:rsid w:val="0511F0F8"/>
    <w:rsid w:val="0520A601"/>
    <w:rsid w:val="053C55EA"/>
    <w:rsid w:val="062E878E"/>
    <w:rsid w:val="0742B1F5"/>
    <w:rsid w:val="0762CC33"/>
    <w:rsid w:val="079F443C"/>
    <w:rsid w:val="07D9D2B4"/>
    <w:rsid w:val="0907D125"/>
    <w:rsid w:val="099EF120"/>
    <w:rsid w:val="0A98101F"/>
    <w:rsid w:val="0AD87FB7"/>
    <w:rsid w:val="0B1B2F9F"/>
    <w:rsid w:val="0BB60AB9"/>
    <w:rsid w:val="0BD44880"/>
    <w:rsid w:val="0BE7BBBE"/>
    <w:rsid w:val="0C30E5DB"/>
    <w:rsid w:val="0CD7FBD4"/>
    <w:rsid w:val="0CEEA686"/>
    <w:rsid w:val="0D9D2E1E"/>
    <w:rsid w:val="0DD077BB"/>
    <w:rsid w:val="0E1D9BCE"/>
    <w:rsid w:val="0E61F45C"/>
    <w:rsid w:val="0EF7E5BB"/>
    <w:rsid w:val="0F0C5024"/>
    <w:rsid w:val="0F514948"/>
    <w:rsid w:val="0F5A6AF2"/>
    <w:rsid w:val="0F9200D5"/>
    <w:rsid w:val="0FFA44B5"/>
    <w:rsid w:val="10676244"/>
    <w:rsid w:val="1136564F"/>
    <w:rsid w:val="119CB5FB"/>
    <w:rsid w:val="12205821"/>
    <w:rsid w:val="134B76FA"/>
    <w:rsid w:val="143115B1"/>
    <w:rsid w:val="14A6D583"/>
    <w:rsid w:val="153E5112"/>
    <w:rsid w:val="1577B1FA"/>
    <w:rsid w:val="157C2979"/>
    <w:rsid w:val="1684B15A"/>
    <w:rsid w:val="169EEE17"/>
    <w:rsid w:val="18CC8372"/>
    <w:rsid w:val="19973BD2"/>
    <w:rsid w:val="1A58C1DB"/>
    <w:rsid w:val="1ACCAFEC"/>
    <w:rsid w:val="1AF9082D"/>
    <w:rsid w:val="1B77572C"/>
    <w:rsid w:val="1BFCC544"/>
    <w:rsid w:val="1C983216"/>
    <w:rsid w:val="1CBD49C9"/>
    <w:rsid w:val="1D80ED65"/>
    <w:rsid w:val="1DD648E0"/>
    <w:rsid w:val="1DD8D9AA"/>
    <w:rsid w:val="1E0BD938"/>
    <w:rsid w:val="1E23A3A9"/>
    <w:rsid w:val="1E8573AE"/>
    <w:rsid w:val="1E8FB9C2"/>
    <w:rsid w:val="1EBE6D72"/>
    <w:rsid w:val="1F3BF67F"/>
    <w:rsid w:val="20697EDB"/>
    <w:rsid w:val="2107D648"/>
    <w:rsid w:val="216DD1D9"/>
    <w:rsid w:val="219E506B"/>
    <w:rsid w:val="21AC5E03"/>
    <w:rsid w:val="21E2F0EB"/>
    <w:rsid w:val="222EFE28"/>
    <w:rsid w:val="22592BD5"/>
    <w:rsid w:val="23DBB52B"/>
    <w:rsid w:val="242CBA05"/>
    <w:rsid w:val="24469BCB"/>
    <w:rsid w:val="244919C5"/>
    <w:rsid w:val="24C90A59"/>
    <w:rsid w:val="25235858"/>
    <w:rsid w:val="252CF14F"/>
    <w:rsid w:val="253A3CB9"/>
    <w:rsid w:val="25437BEC"/>
    <w:rsid w:val="256A55B4"/>
    <w:rsid w:val="25F86FA3"/>
    <w:rsid w:val="263D3BD4"/>
    <w:rsid w:val="267737E6"/>
    <w:rsid w:val="2681079A"/>
    <w:rsid w:val="27231E39"/>
    <w:rsid w:val="2793A0A9"/>
    <w:rsid w:val="289472A9"/>
    <w:rsid w:val="28A6AEE0"/>
    <w:rsid w:val="294D5665"/>
    <w:rsid w:val="2A549186"/>
    <w:rsid w:val="2A99AD60"/>
    <w:rsid w:val="2A9F5B08"/>
    <w:rsid w:val="2B074419"/>
    <w:rsid w:val="2BEFF3D1"/>
    <w:rsid w:val="2C475077"/>
    <w:rsid w:val="2D0053D0"/>
    <w:rsid w:val="2DAF94AA"/>
    <w:rsid w:val="2E0DE8BA"/>
    <w:rsid w:val="2E707F72"/>
    <w:rsid w:val="2E93078A"/>
    <w:rsid w:val="2EC120A9"/>
    <w:rsid w:val="2F568E52"/>
    <w:rsid w:val="2F91B52F"/>
    <w:rsid w:val="3068F659"/>
    <w:rsid w:val="3085FB76"/>
    <w:rsid w:val="30B27ED7"/>
    <w:rsid w:val="30BE5FBD"/>
    <w:rsid w:val="30C195D3"/>
    <w:rsid w:val="336142B7"/>
    <w:rsid w:val="33AF06CE"/>
    <w:rsid w:val="3436C6BC"/>
    <w:rsid w:val="34474FBB"/>
    <w:rsid w:val="3479550A"/>
    <w:rsid w:val="35F49055"/>
    <w:rsid w:val="36527542"/>
    <w:rsid w:val="3688F764"/>
    <w:rsid w:val="36AF23D9"/>
    <w:rsid w:val="381ABFD4"/>
    <w:rsid w:val="386CBA36"/>
    <w:rsid w:val="38F0E3BA"/>
    <w:rsid w:val="39CB415D"/>
    <w:rsid w:val="3A68AA37"/>
    <w:rsid w:val="3B4A505E"/>
    <w:rsid w:val="3B6D8E0B"/>
    <w:rsid w:val="3B900854"/>
    <w:rsid w:val="3BA7C310"/>
    <w:rsid w:val="3CCDA869"/>
    <w:rsid w:val="3D637C7E"/>
    <w:rsid w:val="3DEA3910"/>
    <w:rsid w:val="3DF8CC86"/>
    <w:rsid w:val="40268F50"/>
    <w:rsid w:val="40826EAA"/>
    <w:rsid w:val="410A56C4"/>
    <w:rsid w:val="41D791C6"/>
    <w:rsid w:val="422CBABD"/>
    <w:rsid w:val="4274EE58"/>
    <w:rsid w:val="429E2FCC"/>
    <w:rsid w:val="436E229E"/>
    <w:rsid w:val="44A920D7"/>
    <w:rsid w:val="44D51780"/>
    <w:rsid w:val="44E9800C"/>
    <w:rsid w:val="46A7D373"/>
    <w:rsid w:val="46F74E89"/>
    <w:rsid w:val="4759433B"/>
    <w:rsid w:val="49575371"/>
    <w:rsid w:val="49D37A7F"/>
    <w:rsid w:val="4A1BE6E8"/>
    <w:rsid w:val="4A8682A8"/>
    <w:rsid w:val="4A956CAD"/>
    <w:rsid w:val="4AE33125"/>
    <w:rsid w:val="4B17851B"/>
    <w:rsid w:val="4B698518"/>
    <w:rsid w:val="4B7D3775"/>
    <w:rsid w:val="4C2CDA99"/>
    <w:rsid w:val="4CE4893E"/>
    <w:rsid w:val="4DA1996F"/>
    <w:rsid w:val="4DC8387C"/>
    <w:rsid w:val="4E6C80F0"/>
    <w:rsid w:val="4E86E544"/>
    <w:rsid w:val="4EC9D1BC"/>
    <w:rsid w:val="4EF87275"/>
    <w:rsid w:val="4F18D15E"/>
    <w:rsid w:val="4F30C1BC"/>
    <w:rsid w:val="4FA25DD8"/>
    <w:rsid w:val="5092610B"/>
    <w:rsid w:val="51201E32"/>
    <w:rsid w:val="51768859"/>
    <w:rsid w:val="5293D681"/>
    <w:rsid w:val="52CFD36A"/>
    <w:rsid w:val="53E1681E"/>
    <w:rsid w:val="5445B6C5"/>
    <w:rsid w:val="5459DE7A"/>
    <w:rsid w:val="55C7E7FF"/>
    <w:rsid w:val="567F9143"/>
    <w:rsid w:val="56D0DE6F"/>
    <w:rsid w:val="57191DBF"/>
    <w:rsid w:val="5753FF0B"/>
    <w:rsid w:val="5776FC59"/>
    <w:rsid w:val="57B00AFC"/>
    <w:rsid w:val="58381DA3"/>
    <w:rsid w:val="58440E73"/>
    <w:rsid w:val="585B0CCE"/>
    <w:rsid w:val="58F17A34"/>
    <w:rsid w:val="59AA1FF0"/>
    <w:rsid w:val="5A751481"/>
    <w:rsid w:val="5AC265C7"/>
    <w:rsid w:val="5B12B806"/>
    <w:rsid w:val="5B357A77"/>
    <w:rsid w:val="5B845E97"/>
    <w:rsid w:val="5B972C2B"/>
    <w:rsid w:val="5C3DEEBF"/>
    <w:rsid w:val="5C6376C0"/>
    <w:rsid w:val="5C680DE7"/>
    <w:rsid w:val="5D55EAD3"/>
    <w:rsid w:val="5DF4739F"/>
    <w:rsid w:val="5F0B3DB0"/>
    <w:rsid w:val="5F439F42"/>
    <w:rsid w:val="5F761083"/>
    <w:rsid w:val="6011A97A"/>
    <w:rsid w:val="608376F3"/>
    <w:rsid w:val="60C6CCD7"/>
    <w:rsid w:val="61F313C2"/>
    <w:rsid w:val="6213D0D6"/>
    <w:rsid w:val="62212E6A"/>
    <w:rsid w:val="6232A6A3"/>
    <w:rsid w:val="62796EB8"/>
    <w:rsid w:val="627E52BB"/>
    <w:rsid w:val="628E668E"/>
    <w:rsid w:val="630EF54D"/>
    <w:rsid w:val="63F4190A"/>
    <w:rsid w:val="647AD209"/>
    <w:rsid w:val="653CBE65"/>
    <w:rsid w:val="657A18FC"/>
    <w:rsid w:val="65E38277"/>
    <w:rsid w:val="684C66D8"/>
    <w:rsid w:val="68706605"/>
    <w:rsid w:val="6953B6FD"/>
    <w:rsid w:val="69727963"/>
    <w:rsid w:val="69842CCE"/>
    <w:rsid w:val="69D16F78"/>
    <w:rsid w:val="6D35CE5C"/>
    <w:rsid w:val="6D4AC9FF"/>
    <w:rsid w:val="6D826616"/>
    <w:rsid w:val="6D94E45E"/>
    <w:rsid w:val="6DC76339"/>
    <w:rsid w:val="6E3B6B79"/>
    <w:rsid w:val="6EEB70DC"/>
    <w:rsid w:val="6F7ABF72"/>
    <w:rsid w:val="705775F8"/>
    <w:rsid w:val="71B7C8D4"/>
    <w:rsid w:val="72D1302F"/>
    <w:rsid w:val="739ADBF4"/>
    <w:rsid w:val="746E82FC"/>
    <w:rsid w:val="746FFA08"/>
    <w:rsid w:val="7536D240"/>
    <w:rsid w:val="760508F7"/>
    <w:rsid w:val="76723F9B"/>
    <w:rsid w:val="767A925C"/>
    <w:rsid w:val="776FDEBF"/>
    <w:rsid w:val="77FBC063"/>
    <w:rsid w:val="7838392A"/>
    <w:rsid w:val="78A9DBD4"/>
    <w:rsid w:val="78F3EA0C"/>
    <w:rsid w:val="7933E762"/>
    <w:rsid w:val="79A6F54A"/>
    <w:rsid w:val="7A196EFD"/>
    <w:rsid w:val="7A2CCE51"/>
    <w:rsid w:val="7B1B581A"/>
    <w:rsid w:val="7B8DD261"/>
    <w:rsid w:val="7C04E3FE"/>
    <w:rsid w:val="7C6DBB85"/>
    <w:rsid w:val="7D18F8E7"/>
    <w:rsid w:val="7D1DFFDA"/>
    <w:rsid w:val="7D5682D1"/>
    <w:rsid w:val="7DD9EA8F"/>
    <w:rsid w:val="7DDACF90"/>
    <w:rsid w:val="7E4509A4"/>
    <w:rsid w:val="7ECDDF77"/>
    <w:rsid w:val="7F708297"/>
    <w:rsid w:val="7FBB3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1d">
    <w:name w:val="Неразрешенное упоминание1"/>
    <w:basedOn w:val="a2"/>
    <w:uiPriority w:val="99"/>
    <w:semiHidden/>
    <w:unhideWhenUsed/>
    <w:rsid w:val="006813FB"/>
    <w:rPr>
      <w:color w:val="605E5C"/>
      <w:shd w:val="clear" w:color="auto" w:fill="E1DFDD"/>
    </w:rPr>
  </w:style>
  <w:style w:type="paragraph" w:styleId="affb">
    <w:name w:val="Normal (Web)"/>
    <w:basedOn w:val="a1"/>
    <w:uiPriority w:val="99"/>
    <w:unhideWhenUsed/>
    <w:rsid w:val="006813FB"/>
    <w:pPr>
      <w:spacing w:before="100" w:beforeAutospacing="1" w:after="100" w:afterAutospacing="1"/>
    </w:pPr>
    <w:rPr>
      <w:rFonts w:cs="Times New Roman"/>
      <w:sz w:val="24"/>
      <w:szCs w:val="24"/>
      <w:lang w:eastAsia="en-GB"/>
    </w:rPr>
  </w:style>
  <w:style w:type="paragraph" w:styleId="affc">
    <w:name w:val="annotation text"/>
    <w:basedOn w:val="a1"/>
    <w:link w:val="affd"/>
    <w:uiPriority w:val="99"/>
    <w:unhideWhenUsed/>
    <w:rPr>
      <w:sz w:val="20"/>
      <w:szCs w:val="20"/>
    </w:rPr>
  </w:style>
  <w:style w:type="character" w:customStyle="1" w:styleId="affd">
    <w:name w:val="Текст примітки Знак"/>
    <w:basedOn w:val="a2"/>
    <w:link w:val="affc"/>
    <w:uiPriority w:val="99"/>
    <w:rPr>
      <w:rFonts w:ascii="Times New Roman" w:eastAsia="Times New Roman" w:hAnsi="Times New Roman"/>
      <w:sz w:val="20"/>
      <w:szCs w:val="20"/>
    </w:rPr>
  </w:style>
  <w:style w:type="character" w:styleId="affe">
    <w:name w:val="annotation reference"/>
    <w:basedOn w:val="a2"/>
    <w:uiPriority w:val="99"/>
    <w:semiHidden/>
    <w:unhideWhenUsed/>
    <w:rPr>
      <w:sz w:val="16"/>
      <w:szCs w:val="16"/>
    </w:rPr>
  </w:style>
  <w:style w:type="paragraph" w:styleId="afff">
    <w:name w:val="Revision"/>
    <w:hidden/>
    <w:uiPriority w:val="99"/>
    <w:semiHidden/>
    <w:rsid w:val="005449BF"/>
    <w:pPr>
      <w:spacing w:after="0" w:line="240" w:lineRule="auto"/>
    </w:pPr>
    <w:rPr>
      <w:rFonts w:ascii="Times New Roman" w:eastAsia="Times New Roman" w:hAnsi="Times New Roman"/>
      <w:sz w:val="28"/>
    </w:rPr>
  </w:style>
  <w:style w:type="paragraph" w:styleId="afff0">
    <w:name w:val="annotation subject"/>
    <w:basedOn w:val="affc"/>
    <w:next w:val="affc"/>
    <w:link w:val="afff1"/>
    <w:uiPriority w:val="99"/>
    <w:semiHidden/>
    <w:unhideWhenUsed/>
    <w:rsid w:val="005C7A2B"/>
    <w:rPr>
      <w:b/>
      <w:bCs/>
    </w:rPr>
  </w:style>
  <w:style w:type="character" w:customStyle="1" w:styleId="afff1">
    <w:name w:val="Тема примітки Знак"/>
    <w:basedOn w:val="affd"/>
    <w:link w:val="afff0"/>
    <w:uiPriority w:val="99"/>
    <w:semiHidden/>
    <w:rsid w:val="005C7A2B"/>
    <w:rPr>
      <w:rFonts w:ascii="Times New Roman" w:eastAsia="Times New Roman" w:hAnsi="Times New Roman"/>
      <w:b/>
      <w:bCs/>
      <w:sz w:val="20"/>
      <w:szCs w:val="20"/>
    </w:rPr>
  </w:style>
  <w:style w:type="paragraph" w:styleId="afff2">
    <w:name w:val="Balloon Text"/>
    <w:basedOn w:val="a1"/>
    <w:link w:val="afff3"/>
    <w:uiPriority w:val="99"/>
    <w:semiHidden/>
    <w:unhideWhenUsed/>
    <w:rsid w:val="002378D7"/>
    <w:pPr>
      <w:spacing w:after="0"/>
    </w:pPr>
    <w:rPr>
      <w:rFonts w:ascii="Segoe UI" w:hAnsi="Segoe UI" w:cs="Segoe UI"/>
      <w:sz w:val="18"/>
      <w:szCs w:val="18"/>
    </w:rPr>
  </w:style>
  <w:style w:type="character" w:customStyle="1" w:styleId="afff3">
    <w:name w:val="Текст у виносці Знак"/>
    <w:basedOn w:val="a2"/>
    <w:link w:val="afff2"/>
    <w:uiPriority w:val="99"/>
    <w:semiHidden/>
    <w:rsid w:val="002378D7"/>
    <w:rPr>
      <w:rFonts w:ascii="Segoe UI" w:eastAsia="Times New Roman" w:hAnsi="Segoe UI" w:cs="Segoe UI"/>
      <w:sz w:val="18"/>
      <w:szCs w:val="18"/>
    </w:rPr>
  </w:style>
  <w:style w:type="character" w:customStyle="1" w:styleId="normaltextrun">
    <w:name w:val="normaltextrun"/>
    <w:basedOn w:val="a2"/>
    <w:rsid w:val="00DA004E"/>
  </w:style>
  <w:style w:type="paragraph" w:customStyle="1" w:styleId="paragraph">
    <w:name w:val="paragraph"/>
    <w:basedOn w:val="a1"/>
    <w:rsid w:val="00DA004E"/>
    <w:pPr>
      <w:spacing w:before="100" w:beforeAutospacing="1" w:after="100" w:afterAutospacing="1"/>
    </w:pPr>
    <w:rPr>
      <w:rFonts w:cs="Times New Roman"/>
      <w:sz w:val="24"/>
      <w:szCs w:val="24"/>
      <w:lang w:eastAsia="ru-RU"/>
    </w:rPr>
  </w:style>
  <w:style w:type="character" w:customStyle="1" w:styleId="eop">
    <w:name w:val="eop"/>
    <w:basedOn w:val="a2"/>
    <w:rsid w:val="00DA004E"/>
  </w:style>
  <w:style w:type="character" w:styleId="afff4">
    <w:name w:val="Unresolved Mention"/>
    <w:basedOn w:val="a2"/>
    <w:uiPriority w:val="99"/>
    <w:semiHidden/>
    <w:unhideWhenUsed/>
    <w:rsid w:val="00DA004E"/>
    <w:rPr>
      <w:color w:val="605E5C"/>
      <w:shd w:val="clear" w:color="auto" w:fill="E1DFDD"/>
    </w:rPr>
  </w:style>
  <w:style w:type="character" w:styleId="afff5">
    <w:name w:val="FollowedHyperlink"/>
    <w:basedOn w:val="a2"/>
    <w:uiPriority w:val="99"/>
    <w:semiHidden/>
    <w:unhideWhenUsed/>
    <w:rsid w:val="001C3B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vt16DMfgKW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_x0406__x043c__x0027__x044f__x0020__x0410__x043d__x0433__x043b__x0456__x0439__x0441__x044c__x043a__x043e__x044e_ xmlns="d6089212-f6f2-49ef-beec-c421ca7e275f" xsi:nil="true"/>
    <lcf76f155ced4ddcb4097134ff3c332f xmlns="d6089212-f6f2-49ef-beec-c421ca7e27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9F6DD-7BE6-4DAA-80F0-295DDA0EE52C}">
  <ds:schemaRefs>
    <ds:schemaRef ds:uri="http://schemas.microsoft.com/sharepoint/v3/contenttype/forms"/>
  </ds:schemaRefs>
</ds:datastoreItem>
</file>

<file path=customXml/itemProps2.xml><?xml version="1.0" encoding="utf-8"?>
<ds:datastoreItem xmlns:ds="http://schemas.openxmlformats.org/officeDocument/2006/customXml" ds:itemID="{CD1F443B-C88A-44F1-B96D-A05825F733E0}">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3.xml><?xml version="1.0" encoding="utf-8"?>
<ds:datastoreItem xmlns:ds="http://schemas.openxmlformats.org/officeDocument/2006/customXml" ds:itemID="{0A6EFB89-F372-41D1-9959-336F4BA97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5E7230-DFAE-47BA-9F84-8D273259C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12414</Words>
  <Characters>7077</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Manager/>
  <Company/>
  <LinksUpToDate>false</LinksUpToDate>
  <CharactersWithSpaces>19453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cp:revision>
  <dcterms:created xsi:type="dcterms:W3CDTF">2026-10-20T20:36:00Z</dcterms:created>
  <dcterms:modified xsi:type="dcterms:W3CDTF">2026-11-06T11:29:00Z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0x010100A9C370A53BCB3C43A8CB1F80C73D2214</vt:lpwstr>
  </property>
  <property fmtid="{D5CDD505-2E9C-101B-9397-08002B2CF9AE}" pid="3" name="MediaServiceImageTags">
    <vt:lpwstr/>
  </property>
</Properties>
</file>