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84E5D2" w14:textId="52D462FD" w:rsidR="00F71533" w:rsidRPr="000E78E9" w:rsidRDefault="166D93ED" w:rsidP="6662101E">
      <w:pPr>
        <w:spacing w:after="0"/>
        <w:contextualSpacing/>
        <w:jc w:val="center"/>
        <w:rPr>
          <w:sz w:val="27"/>
          <w:szCs w:val="27"/>
        </w:rPr>
      </w:pPr>
      <w:r>
        <w:rPr>
          <w:noProof/>
        </w:rPr>
        <w:drawing>
          <wp:inline distT="0" distB="0" distL="0" distR="0" wp14:anchorId="726D4021" wp14:editId="543503DE">
            <wp:extent cx="542925" cy="714375"/>
            <wp:effectExtent l="0" t="0" r="9525" b="9525"/>
            <wp:docPr id="2109774467" name="Рисунок 1" descr="A black and white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A black and white symb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65719FE6" w14:textId="6D2D0D98" w:rsidR="00F71533" w:rsidRPr="000E78E9" w:rsidRDefault="00F71533" w:rsidP="6662101E">
      <w:pPr>
        <w:spacing w:after="0"/>
        <w:contextualSpacing/>
        <w:rPr>
          <w:rFonts w:cs="Times New Roman"/>
          <w:sz w:val="27"/>
          <w:szCs w:val="27"/>
          <w:lang w:val="uk-UA" w:eastAsia="ru-RU"/>
        </w:rPr>
      </w:pPr>
    </w:p>
    <w:p w14:paraId="53102900" w14:textId="77777777" w:rsidR="00F71533" w:rsidRPr="000766E1" w:rsidRDefault="00F71533" w:rsidP="00F71533">
      <w:pPr>
        <w:widowControl w:val="0"/>
        <w:suppressAutoHyphens/>
        <w:spacing w:after="0"/>
        <w:contextualSpacing/>
        <w:jc w:val="center"/>
        <w:rPr>
          <w:rFonts w:cs="Times New Roman"/>
          <w:bCs/>
          <w:kern w:val="2"/>
          <w:sz w:val="36"/>
          <w:szCs w:val="36"/>
          <w:lang w:val="uk-UA" w:eastAsia="hi-IN" w:bidi="hi-IN"/>
        </w:rPr>
      </w:pPr>
      <w:r w:rsidRPr="000766E1">
        <w:rPr>
          <w:rFonts w:cs="Times New Roman"/>
          <w:bCs/>
          <w:kern w:val="2"/>
          <w:sz w:val="36"/>
          <w:szCs w:val="36"/>
          <w:lang w:val="uk-UA" w:eastAsia="hi-IN" w:bidi="hi-IN"/>
        </w:rPr>
        <w:t>ВИЩА КВАЛІФІКАЦІЙНА КОМІСІЯ СУДДІВ УКРАЇНИ</w:t>
      </w:r>
    </w:p>
    <w:p w14:paraId="2E01B4CD" w14:textId="77777777" w:rsidR="00F71533" w:rsidRPr="000E78E9" w:rsidRDefault="00F71533" w:rsidP="00F71533">
      <w:pPr>
        <w:spacing w:after="0"/>
        <w:contextualSpacing/>
        <w:jc w:val="center"/>
        <w:rPr>
          <w:rFonts w:cs="Times New Roman"/>
          <w:sz w:val="27"/>
          <w:szCs w:val="27"/>
          <w:lang w:val="uk-UA" w:eastAsia="ru-RU"/>
        </w:rPr>
      </w:pPr>
    </w:p>
    <w:p w14:paraId="1281E11C" w14:textId="38AC2AC8" w:rsidR="00F71533" w:rsidRPr="000E78E9" w:rsidRDefault="00F71533" w:rsidP="2CC21A71">
      <w:pPr>
        <w:spacing w:after="0"/>
        <w:ind w:right="-1"/>
        <w:contextualSpacing/>
        <w:rPr>
          <w:rFonts w:cs="Times New Roman"/>
          <w:sz w:val="27"/>
          <w:szCs w:val="27"/>
          <w:lang w:val="uk-UA" w:eastAsia="ru-RU"/>
        </w:rPr>
      </w:pPr>
      <w:r w:rsidRPr="000E78E9">
        <w:rPr>
          <w:rFonts w:cs="Times New Roman"/>
          <w:sz w:val="27"/>
          <w:szCs w:val="27"/>
          <w:lang w:val="uk-UA" w:eastAsia="ru-RU"/>
        </w:rPr>
        <w:t xml:space="preserve">16 жовтня 2026 року </w:t>
      </w:r>
      <w:r w:rsidRPr="000E78E9">
        <w:rPr>
          <w:sz w:val="27"/>
          <w:szCs w:val="27"/>
          <w:lang w:val="uk-UA"/>
        </w:rPr>
        <w:tab/>
      </w:r>
      <w:r w:rsidRPr="000E78E9">
        <w:rPr>
          <w:sz w:val="27"/>
          <w:szCs w:val="27"/>
          <w:lang w:val="uk-UA"/>
        </w:rPr>
        <w:tab/>
      </w:r>
      <w:r w:rsidRPr="000E78E9">
        <w:rPr>
          <w:sz w:val="27"/>
          <w:szCs w:val="27"/>
          <w:lang w:val="uk-UA"/>
        </w:rPr>
        <w:tab/>
      </w:r>
      <w:r w:rsidRPr="000E78E9">
        <w:rPr>
          <w:sz w:val="27"/>
          <w:szCs w:val="27"/>
          <w:lang w:val="uk-UA"/>
        </w:rPr>
        <w:tab/>
      </w:r>
      <w:r w:rsidRPr="000E78E9">
        <w:rPr>
          <w:sz w:val="27"/>
          <w:szCs w:val="27"/>
          <w:lang w:val="uk-UA"/>
        </w:rPr>
        <w:tab/>
      </w:r>
      <w:r w:rsidR="000E78E9" w:rsidRPr="000E78E9">
        <w:rPr>
          <w:sz w:val="27"/>
          <w:szCs w:val="27"/>
          <w:lang w:val="uk-UA"/>
        </w:rPr>
        <w:tab/>
      </w:r>
      <w:r w:rsidR="000E78E9" w:rsidRPr="000E78E9">
        <w:rPr>
          <w:sz w:val="27"/>
          <w:szCs w:val="27"/>
          <w:lang w:val="uk-UA"/>
        </w:rPr>
        <w:tab/>
      </w:r>
      <w:r w:rsidR="000E78E9" w:rsidRPr="000E78E9">
        <w:rPr>
          <w:sz w:val="27"/>
          <w:szCs w:val="27"/>
          <w:lang w:val="uk-UA"/>
        </w:rPr>
        <w:tab/>
      </w:r>
      <w:r w:rsidR="000E78E9" w:rsidRPr="000E78E9">
        <w:rPr>
          <w:sz w:val="27"/>
          <w:szCs w:val="27"/>
          <w:lang w:val="uk-UA"/>
        </w:rPr>
        <w:tab/>
        <w:t xml:space="preserve">  </w:t>
      </w:r>
      <w:r w:rsidRPr="000E78E9">
        <w:rPr>
          <w:rFonts w:cs="Times New Roman"/>
          <w:sz w:val="27"/>
          <w:szCs w:val="27"/>
          <w:lang w:val="uk-UA" w:eastAsia="ru-RU"/>
        </w:rPr>
        <w:t>м. Київ</w:t>
      </w:r>
    </w:p>
    <w:p w14:paraId="1BA5B156" w14:textId="77777777" w:rsidR="00F71533" w:rsidRPr="000E78E9" w:rsidRDefault="00F71533" w:rsidP="00F71533">
      <w:pPr>
        <w:spacing w:after="0"/>
        <w:ind w:right="-1"/>
        <w:contextualSpacing/>
        <w:rPr>
          <w:rFonts w:cs="Times New Roman"/>
          <w:sz w:val="27"/>
          <w:szCs w:val="27"/>
          <w:lang w:val="uk-UA" w:eastAsia="ru-RU"/>
        </w:rPr>
      </w:pPr>
    </w:p>
    <w:p w14:paraId="3E90F2A1" w14:textId="1BA93680" w:rsidR="00F71533" w:rsidRPr="000E78E9" w:rsidRDefault="00F71533" w:rsidP="00F71533">
      <w:pPr>
        <w:spacing w:after="0"/>
        <w:ind w:right="57"/>
        <w:contextualSpacing/>
        <w:jc w:val="center"/>
        <w:rPr>
          <w:rFonts w:cs="Times New Roman"/>
          <w:bCs/>
          <w:sz w:val="27"/>
          <w:szCs w:val="27"/>
          <w:lang w:val="uk-UA" w:eastAsia="ru-RU"/>
        </w:rPr>
      </w:pPr>
      <w:r w:rsidRPr="000E78E9">
        <w:rPr>
          <w:rFonts w:cs="Times New Roman"/>
          <w:bCs/>
          <w:sz w:val="27"/>
          <w:szCs w:val="27"/>
          <w:lang w:val="uk-UA" w:eastAsia="ru-RU"/>
        </w:rPr>
        <w:t xml:space="preserve">Р І Ш Е Н </w:t>
      </w:r>
      <w:proofErr w:type="spellStart"/>
      <w:r w:rsidRPr="000E78E9">
        <w:rPr>
          <w:rFonts w:cs="Times New Roman"/>
          <w:bCs/>
          <w:sz w:val="27"/>
          <w:szCs w:val="27"/>
          <w:lang w:val="uk-UA" w:eastAsia="ru-RU"/>
        </w:rPr>
        <w:t>Н</w:t>
      </w:r>
      <w:proofErr w:type="spellEnd"/>
      <w:r w:rsidRPr="000E78E9">
        <w:rPr>
          <w:rFonts w:cs="Times New Roman"/>
          <w:bCs/>
          <w:sz w:val="27"/>
          <w:szCs w:val="27"/>
          <w:lang w:val="uk-UA" w:eastAsia="ru-RU"/>
        </w:rPr>
        <w:t xml:space="preserve"> Я № </w:t>
      </w:r>
      <w:r w:rsidR="00652260">
        <w:rPr>
          <w:rFonts w:cs="Times New Roman"/>
          <w:bCs/>
          <w:sz w:val="27"/>
          <w:szCs w:val="27"/>
          <w:u w:val="single"/>
          <w:lang w:val="uk-UA" w:eastAsia="ru-RU"/>
        </w:rPr>
        <w:t>274/вс-26</w:t>
      </w:r>
    </w:p>
    <w:p w14:paraId="59B8E1C7" w14:textId="77777777" w:rsidR="00F71533" w:rsidRPr="000766E1" w:rsidRDefault="00F71533" w:rsidP="00F71533">
      <w:pPr>
        <w:jc w:val="both"/>
        <w:rPr>
          <w:rFonts w:cs="Times New Roman"/>
          <w:b/>
          <w:sz w:val="24"/>
          <w:szCs w:val="24"/>
          <w:lang w:val="uk-UA"/>
        </w:rPr>
      </w:pPr>
    </w:p>
    <w:p w14:paraId="4D41B1D1" w14:textId="77777777" w:rsidR="000E78E9" w:rsidRPr="000E78E9" w:rsidRDefault="000E78E9" w:rsidP="000E78E9">
      <w:pPr>
        <w:spacing w:after="0"/>
        <w:contextualSpacing/>
        <w:jc w:val="both"/>
        <w:rPr>
          <w:rFonts w:cs="Times New Roman"/>
          <w:sz w:val="24"/>
          <w:szCs w:val="24"/>
          <w:lang w:val="uk-UA"/>
        </w:rPr>
      </w:pPr>
      <w:r w:rsidRPr="000E78E9">
        <w:rPr>
          <w:rFonts w:cs="Times New Roman"/>
          <w:sz w:val="24"/>
          <w:szCs w:val="24"/>
          <w:lang w:val="uk-UA"/>
        </w:rPr>
        <w:t>Вища кваліфікаційна комісія суддів України у складі:</w:t>
      </w:r>
    </w:p>
    <w:p w14:paraId="6C4F6ECC" w14:textId="77777777" w:rsidR="000E78E9" w:rsidRPr="000E78E9" w:rsidRDefault="000E78E9" w:rsidP="000E78E9">
      <w:pPr>
        <w:spacing w:after="0"/>
        <w:contextualSpacing/>
        <w:jc w:val="both"/>
        <w:rPr>
          <w:rFonts w:cs="Times New Roman"/>
          <w:sz w:val="24"/>
          <w:szCs w:val="24"/>
          <w:lang w:val="uk-UA"/>
        </w:rPr>
      </w:pPr>
      <w:bookmarkStart w:id="0" w:name="_GoBack"/>
      <w:bookmarkEnd w:id="0"/>
    </w:p>
    <w:p w14:paraId="3E5A7A13" w14:textId="77777777" w:rsidR="000E78E9" w:rsidRPr="000E78E9" w:rsidRDefault="000E78E9" w:rsidP="000E78E9">
      <w:pPr>
        <w:spacing w:after="0"/>
        <w:contextualSpacing/>
        <w:jc w:val="both"/>
        <w:rPr>
          <w:rFonts w:cs="Times New Roman"/>
          <w:sz w:val="24"/>
          <w:szCs w:val="24"/>
          <w:lang w:val="uk-UA"/>
        </w:rPr>
      </w:pPr>
      <w:r w:rsidRPr="000E78E9">
        <w:rPr>
          <w:rFonts w:cs="Times New Roman"/>
          <w:sz w:val="24"/>
          <w:szCs w:val="24"/>
          <w:lang w:val="uk-UA"/>
        </w:rPr>
        <w:t>головуючого – Галини ШЕВЧУК,</w:t>
      </w:r>
    </w:p>
    <w:p w14:paraId="300A0F62" w14:textId="77777777" w:rsidR="000E78E9" w:rsidRPr="000E78E9" w:rsidRDefault="000E78E9" w:rsidP="000E78E9">
      <w:pPr>
        <w:spacing w:after="0"/>
        <w:contextualSpacing/>
        <w:jc w:val="both"/>
        <w:rPr>
          <w:rStyle w:val="normaltextrun"/>
          <w:rFonts w:cs="Times New Roman"/>
          <w:color w:val="000000" w:themeColor="text1"/>
          <w:sz w:val="24"/>
          <w:szCs w:val="24"/>
          <w:lang w:val="uk-UA"/>
        </w:rPr>
      </w:pPr>
    </w:p>
    <w:p w14:paraId="0CFCEC56" w14:textId="342AA8D3" w:rsidR="000E78E9" w:rsidRPr="000E78E9" w:rsidRDefault="000E78E9" w:rsidP="000E78E9">
      <w:pPr>
        <w:spacing w:after="0"/>
        <w:contextualSpacing/>
        <w:jc w:val="both"/>
        <w:rPr>
          <w:rFonts w:cs="Times New Roman"/>
          <w:color w:val="000000" w:themeColor="text1"/>
          <w:sz w:val="24"/>
          <w:szCs w:val="24"/>
          <w:lang w:val="uk-UA"/>
        </w:rPr>
      </w:pPr>
      <w:bookmarkStart w:id="1" w:name="_Hlk244098313"/>
      <w:r w:rsidRPr="000E78E9">
        <w:rPr>
          <w:rFonts w:cs="Times New Roman"/>
          <w:color w:val="000000" w:themeColor="text1"/>
          <w:sz w:val="24"/>
          <w:szCs w:val="24"/>
          <w:lang w:val="uk-UA"/>
        </w:rPr>
        <w:t>членів Комісії: Михайла БОГОНОСА, Людмили ВОЛКОВОЇ, Віталія ГАЦЕЛЮКА, Ярослава ДУХА, Романа КИДИСЮКА, Надії КОБЕЦЬКОЇ, Олега КОЛІУША, Ігоря КУШНІРА, Володимира ЛУГАНСЬКОГО, Руслана МЕЛЬНИКА, Олексія ОМЕЛЬЯНА, Андрія ПАСІЧНИКА (доповідач), Романа САБОДАША, Руслана СИДОРОВИЧА, Сергія ЧУМАКА,</w:t>
      </w:r>
    </w:p>
    <w:p w14:paraId="5E034887" w14:textId="77777777" w:rsidR="000E78E9" w:rsidRPr="000E78E9" w:rsidRDefault="000E78E9" w:rsidP="000E78E9">
      <w:pPr>
        <w:spacing w:after="0"/>
        <w:contextualSpacing/>
        <w:jc w:val="both"/>
        <w:rPr>
          <w:rFonts w:cs="Times New Roman"/>
          <w:sz w:val="24"/>
          <w:szCs w:val="24"/>
          <w:lang w:val="uk-UA"/>
        </w:rPr>
      </w:pPr>
    </w:p>
    <w:p w14:paraId="3F02401B" w14:textId="77777777" w:rsidR="000E78E9" w:rsidRPr="000E78E9" w:rsidRDefault="000E78E9" w:rsidP="000E78E9">
      <w:pPr>
        <w:spacing w:after="0"/>
        <w:contextualSpacing/>
        <w:jc w:val="both"/>
        <w:rPr>
          <w:rFonts w:cs="Times New Roman"/>
          <w:sz w:val="24"/>
          <w:szCs w:val="24"/>
          <w:lang w:val="uk-UA"/>
        </w:rPr>
      </w:pPr>
      <w:r w:rsidRPr="000E78E9">
        <w:rPr>
          <w:rFonts w:cs="Times New Roman"/>
          <w:sz w:val="24"/>
          <w:szCs w:val="24"/>
          <w:lang w:val="uk-UA"/>
        </w:rPr>
        <w:t>Експертна рада у складі:</w:t>
      </w:r>
    </w:p>
    <w:p w14:paraId="54621636" w14:textId="77777777" w:rsidR="000E78E9" w:rsidRPr="000E78E9" w:rsidRDefault="000E78E9" w:rsidP="000E78E9">
      <w:pPr>
        <w:spacing w:after="0"/>
        <w:contextualSpacing/>
        <w:jc w:val="both"/>
        <w:rPr>
          <w:rFonts w:cs="Times New Roman"/>
          <w:sz w:val="24"/>
          <w:szCs w:val="24"/>
          <w:lang w:val="uk-UA"/>
        </w:rPr>
      </w:pPr>
    </w:p>
    <w:p w14:paraId="51FAFD9E" w14:textId="77777777" w:rsidR="000E78E9" w:rsidRPr="000E78E9" w:rsidRDefault="000E78E9" w:rsidP="000E78E9">
      <w:pPr>
        <w:spacing w:after="0"/>
        <w:contextualSpacing/>
        <w:jc w:val="both"/>
        <w:rPr>
          <w:rFonts w:cs="Times New Roman"/>
          <w:sz w:val="24"/>
          <w:szCs w:val="24"/>
          <w:lang w:val="uk-UA"/>
        </w:rPr>
      </w:pPr>
      <w:r w:rsidRPr="000E78E9">
        <w:rPr>
          <w:rFonts w:cs="Times New Roman"/>
          <w:sz w:val="24"/>
          <w:szCs w:val="24"/>
          <w:lang w:val="uk-UA"/>
        </w:rPr>
        <w:t>голови – Євгена СИНЕЛЬНИКОВА,</w:t>
      </w:r>
    </w:p>
    <w:p w14:paraId="24E074BC" w14:textId="77777777" w:rsidR="000E78E9" w:rsidRPr="000E78E9" w:rsidRDefault="000E78E9" w:rsidP="000E78E9">
      <w:pPr>
        <w:spacing w:after="0"/>
        <w:contextualSpacing/>
        <w:jc w:val="both"/>
        <w:rPr>
          <w:rFonts w:cs="Times New Roman"/>
          <w:sz w:val="24"/>
          <w:szCs w:val="24"/>
          <w:lang w:val="uk-UA"/>
        </w:rPr>
      </w:pPr>
    </w:p>
    <w:p w14:paraId="51EB1E12" w14:textId="2E83F1BD" w:rsidR="000E78E9" w:rsidRPr="000E78E9" w:rsidRDefault="000E78E9" w:rsidP="000E78E9">
      <w:pPr>
        <w:spacing w:after="0"/>
        <w:contextualSpacing/>
        <w:jc w:val="both"/>
        <w:rPr>
          <w:rFonts w:cs="Times New Roman"/>
          <w:sz w:val="24"/>
          <w:szCs w:val="24"/>
          <w:lang w:val="uk-UA"/>
        </w:rPr>
      </w:pPr>
      <w:r w:rsidRPr="000E78E9">
        <w:rPr>
          <w:rFonts w:cs="Times New Roman"/>
          <w:sz w:val="24"/>
          <w:szCs w:val="24"/>
          <w:lang w:val="uk-UA"/>
        </w:rPr>
        <w:t xml:space="preserve">членів Експертної ради: Роберта Гайна БРУКХАЙЗЕНА (співдоповідач), Олени ГАНЕЧКО (співдоповідач), </w:t>
      </w:r>
      <w:r w:rsidR="0021300B" w:rsidRPr="000E78E9">
        <w:rPr>
          <w:rFonts w:cs="Times New Roman"/>
          <w:sz w:val="24"/>
          <w:szCs w:val="24"/>
          <w:lang w:val="uk-UA"/>
        </w:rPr>
        <w:t>Джессіки ЛОТТ ТОМПСОН</w:t>
      </w:r>
      <w:r w:rsidR="0021300B">
        <w:rPr>
          <w:rFonts w:cs="Times New Roman"/>
          <w:sz w:val="24"/>
          <w:szCs w:val="24"/>
          <w:lang w:val="uk-UA"/>
        </w:rPr>
        <w:t>,</w:t>
      </w:r>
      <w:r w:rsidR="0021300B" w:rsidRPr="000E78E9">
        <w:rPr>
          <w:rFonts w:cs="Times New Roman"/>
          <w:sz w:val="24"/>
          <w:szCs w:val="24"/>
          <w:lang w:val="uk-UA"/>
        </w:rPr>
        <w:t xml:space="preserve"> </w:t>
      </w:r>
      <w:proofErr w:type="spellStart"/>
      <w:r w:rsidRPr="000E78E9">
        <w:rPr>
          <w:rFonts w:cs="Times New Roman"/>
          <w:sz w:val="24"/>
          <w:szCs w:val="24"/>
          <w:lang w:val="uk-UA"/>
        </w:rPr>
        <w:t>Сігіти</w:t>
      </w:r>
      <w:proofErr w:type="spellEnd"/>
      <w:r w:rsidRPr="000E78E9">
        <w:rPr>
          <w:rFonts w:cs="Times New Roman"/>
          <w:sz w:val="24"/>
          <w:szCs w:val="24"/>
          <w:lang w:val="uk-UA"/>
        </w:rPr>
        <w:t xml:space="preserve"> РУДЕНАЙТЕ, Валерії ЧОРНОЇ,</w:t>
      </w:r>
    </w:p>
    <w:bookmarkEnd w:id="1"/>
    <w:p w14:paraId="2E321792" w14:textId="77777777" w:rsidR="00F71533" w:rsidRPr="000E78E9" w:rsidRDefault="00F71533" w:rsidP="00F71533">
      <w:pPr>
        <w:spacing w:after="0"/>
        <w:contextualSpacing/>
        <w:jc w:val="both"/>
        <w:rPr>
          <w:rFonts w:cs="Times New Roman"/>
          <w:sz w:val="24"/>
          <w:szCs w:val="24"/>
          <w:lang w:val="uk-UA"/>
        </w:rPr>
      </w:pPr>
    </w:p>
    <w:p w14:paraId="52BF1042" w14:textId="3638CE1D" w:rsidR="00F71533" w:rsidRPr="000E78E9" w:rsidRDefault="00F71533" w:rsidP="00F71533">
      <w:pPr>
        <w:spacing w:after="0"/>
        <w:contextualSpacing/>
        <w:jc w:val="both"/>
        <w:rPr>
          <w:rFonts w:cs="Times New Roman"/>
          <w:sz w:val="24"/>
          <w:szCs w:val="24"/>
          <w:lang w:val="uk-UA"/>
        </w:rPr>
      </w:pPr>
      <w:r w:rsidRPr="000E78E9">
        <w:rPr>
          <w:rFonts w:cs="Times New Roman"/>
          <w:sz w:val="24"/>
          <w:szCs w:val="24"/>
          <w:lang w:val="uk-UA"/>
        </w:rPr>
        <w:t xml:space="preserve">розглянувши у спеціальному спільному засіданні питання про відповідність </w:t>
      </w:r>
      <w:r w:rsidR="008811F4">
        <w:rPr>
          <w:rFonts w:cs="Times New Roman"/>
          <w:sz w:val="24"/>
          <w:szCs w:val="24"/>
          <w:lang w:val="uk-UA"/>
        </w:rPr>
        <w:t>кандидат</w:t>
      </w:r>
      <w:r w:rsidR="00CE174E">
        <w:rPr>
          <w:rFonts w:cs="Times New Roman"/>
          <w:sz w:val="24"/>
          <w:szCs w:val="24"/>
          <w:lang w:val="uk-UA"/>
        </w:rPr>
        <w:t>а</w:t>
      </w:r>
      <w:r w:rsidR="008811F4">
        <w:rPr>
          <w:rFonts w:cs="Times New Roman"/>
          <w:sz w:val="24"/>
          <w:szCs w:val="24"/>
          <w:lang w:val="uk-UA"/>
        </w:rPr>
        <w:t xml:space="preserve"> </w:t>
      </w:r>
      <w:r w:rsidRPr="000E78E9">
        <w:rPr>
          <w:rFonts w:cs="Times New Roman"/>
          <w:sz w:val="24"/>
          <w:szCs w:val="24"/>
          <w:lang w:val="uk-UA"/>
        </w:rPr>
        <w:t>на посаду судді Спеціалізованого окружного адміністративного суду Рубан Тетяни Петрівни критеріям доброчесності та професійної компетентності,</w:t>
      </w:r>
    </w:p>
    <w:p w14:paraId="06DF941D" w14:textId="77777777" w:rsidR="00F71533" w:rsidRPr="000E78E9" w:rsidRDefault="00F71533" w:rsidP="00F71533">
      <w:pPr>
        <w:spacing w:after="0"/>
        <w:contextualSpacing/>
        <w:jc w:val="center"/>
        <w:rPr>
          <w:rFonts w:cs="Times New Roman"/>
          <w:b/>
          <w:sz w:val="24"/>
          <w:szCs w:val="24"/>
          <w:lang w:val="uk-UA"/>
        </w:rPr>
      </w:pPr>
    </w:p>
    <w:p w14:paraId="4A41D1BC" w14:textId="77777777" w:rsidR="00F71533" w:rsidRPr="000E78E9" w:rsidRDefault="00F71533" w:rsidP="00F71533">
      <w:pPr>
        <w:spacing w:after="0"/>
        <w:contextualSpacing/>
        <w:jc w:val="center"/>
        <w:rPr>
          <w:rFonts w:cs="Times New Roman"/>
          <w:sz w:val="24"/>
          <w:szCs w:val="24"/>
          <w:lang w:val="uk-UA"/>
        </w:rPr>
      </w:pPr>
      <w:r w:rsidRPr="000E78E9">
        <w:rPr>
          <w:rFonts w:cs="Times New Roman"/>
          <w:bCs/>
          <w:sz w:val="24"/>
          <w:szCs w:val="24"/>
          <w:lang w:val="uk-UA"/>
        </w:rPr>
        <w:t>встановили:</w:t>
      </w:r>
    </w:p>
    <w:p w14:paraId="5A17F1C9" w14:textId="77777777" w:rsidR="00F71533" w:rsidRPr="000E78E9" w:rsidRDefault="00F71533" w:rsidP="00F71533">
      <w:pPr>
        <w:spacing w:after="0"/>
        <w:contextualSpacing/>
        <w:jc w:val="center"/>
        <w:rPr>
          <w:rFonts w:cs="Times New Roman"/>
          <w:b/>
          <w:bCs/>
          <w:sz w:val="24"/>
          <w:szCs w:val="24"/>
          <w:lang w:val="uk-UA"/>
        </w:rPr>
      </w:pPr>
    </w:p>
    <w:p w14:paraId="63A399B6" w14:textId="62B6D8BE" w:rsidR="00F71533" w:rsidRPr="000E78E9" w:rsidRDefault="14B63C2B" w:rsidP="000E78E9">
      <w:pPr>
        <w:spacing w:after="0"/>
        <w:ind w:firstLine="567"/>
        <w:contextualSpacing/>
        <w:jc w:val="both"/>
        <w:rPr>
          <w:rFonts w:cs="Times New Roman"/>
          <w:sz w:val="24"/>
          <w:szCs w:val="24"/>
          <w:lang w:val="uk-UA"/>
        </w:rPr>
      </w:pPr>
      <w:r w:rsidRPr="000E78E9">
        <w:rPr>
          <w:rFonts w:cs="Times New Roman"/>
          <w:b/>
          <w:bCs/>
          <w:sz w:val="24"/>
          <w:szCs w:val="24"/>
          <w:lang w:val="uk-UA"/>
        </w:rPr>
        <w:t xml:space="preserve">1. Стислий виклад інформації про кар’єру </w:t>
      </w:r>
      <w:r w:rsidR="008811F4">
        <w:rPr>
          <w:rFonts w:cs="Times New Roman"/>
          <w:b/>
          <w:bCs/>
          <w:sz w:val="24"/>
          <w:szCs w:val="24"/>
          <w:lang w:val="uk-UA"/>
        </w:rPr>
        <w:t>кандидатки</w:t>
      </w:r>
    </w:p>
    <w:p w14:paraId="164CD853"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У 2002 році Рубан Т.П. закінчила Національну юридичну академію України імені Ярослава Мудрого за спеціальністю «Правознавство» та здобула кваліфікацію юриста.</w:t>
      </w:r>
    </w:p>
    <w:p w14:paraId="1D13AFA3" w14:textId="34353F46"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Протягом 2000</w:t>
      </w:r>
      <w:r w:rsidR="0021300B">
        <w:rPr>
          <w:rFonts w:cs="Times New Roman"/>
          <w:sz w:val="24"/>
          <w:szCs w:val="24"/>
          <w:lang w:val="uk-UA"/>
        </w:rPr>
        <w:t>–</w:t>
      </w:r>
      <w:r w:rsidRPr="000E78E9">
        <w:rPr>
          <w:rFonts w:cs="Times New Roman"/>
          <w:sz w:val="24"/>
          <w:szCs w:val="24"/>
          <w:lang w:val="uk-UA"/>
        </w:rPr>
        <w:t>2002 рок</w:t>
      </w:r>
      <w:r w:rsidR="0021300B">
        <w:rPr>
          <w:rFonts w:cs="Times New Roman"/>
          <w:sz w:val="24"/>
          <w:szCs w:val="24"/>
          <w:lang w:val="uk-UA"/>
        </w:rPr>
        <w:t>ів</w:t>
      </w:r>
      <w:r w:rsidRPr="000E78E9">
        <w:rPr>
          <w:rFonts w:cs="Times New Roman"/>
          <w:sz w:val="24"/>
          <w:szCs w:val="24"/>
          <w:lang w:val="uk-UA"/>
        </w:rPr>
        <w:t xml:space="preserve"> </w:t>
      </w:r>
      <w:r w:rsidR="008811F4">
        <w:rPr>
          <w:rFonts w:cs="Times New Roman"/>
          <w:sz w:val="24"/>
          <w:szCs w:val="24"/>
          <w:lang w:val="uk-UA"/>
        </w:rPr>
        <w:t xml:space="preserve">кандидатка </w:t>
      </w:r>
      <w:r w:rsidRPr="000E78E9">
        <w:rPr>
          <w:rFonts w:cs="Times New Roman"/>
          <w:sz w:val="24"/>
          <w:szCs w:val="24"/>
          <w:lang w:val="uk-UA"/>
        </w:rPr>
        <w:t>працювала начальницею юридичного відділу ТОВ</w:t>
      </w:r>
      <w:r w:rsidR="0021300B">
        <w:rPr>
          <w:rFonts w:cs="Times New Roman"/>
          <w:sz w:val="24"/>
          <w:szCs w:val="24"/>
          <w:lang w:val="uk-UA"/>
        </w:rPr>
        <w:t> </w:t>
      </w:r>
      <w:r w:rsidRPr="000E78E9">
        <w:rPr>
          <w:rFonts w:cs="Times New Roman"/>
          <w:sz w:val="24"/>
          <w:szCs w:val="24"/>
          <w:lang w:val="uk-UA"/>
        </w:rPr>
        <w:t>«Торговий Дім ЕДЛАНД», у 2002</w:t>
      </w:r>
      <w:r w:rsidR="0021300B">
        <w:rPr>
          <w:rFonts w:cs="Times New Roman"/>
          <w:sz w:val="24"/>
          <w:szCs w:val="24"/>
          <w:lang w:val="uk-UA"/>
        </w:rPr>
        <w:t>–</w:t>
      </w:r>
      <w:r w:rsidRPr="000E78E9">
        <w:rPr>
          <w:rFonts w:cs="Times New Roman"/>
          <w:sz w:val="24"/>
          <w:szCs w:val="24"/>
          <w:lang w:val="uk-UA"/>
        </w:rPr>
        <w:t>2006 роках – заступницею генерального директора</w:t>
      </w:r>
      <w:r w:rsidR="0021300B">
        <w:rPr>
          <w:rFonts w:cs="Times New Roman"/>
          <w:sz w:val="24"/>
          <w:szCs w:val="24"/>
          <w:lang w:val="uk-UA"/>
        </w:rPr>
        <w:t xml:space="preserve"> – </w:t>
      </w:r>
      <w:r w:rsidRPr="000E78E9">
        <w:rPr>
          <w:rFonts w:cs="Times New Roman"/>
          <w:sz w:val="24"/>
          <w:szCs w:val="24"/>
          <w:lang w:val="uk-UA"/>
        </w:rPr>
        <w:t>начальницею юридичного відділу ТОВ «Оптово-роздрібна торгова фірма “ЕДЛАНД”», а у 2003</w:t>
      </w:r>
      <w:r w:rsidR="0021300B">
        <w:rPr>
          <w:rFonts w:cs="Times New Roman"/>
          <w:sz w:val="24"/>
          <w:szCs w:val="24"/>
          <w:lang w:val="uk-UA"/>
        </w:rPr>
        <w:t>–</w:t>
      </w:r>
      <w:r w:rsidRPr="000E78E9">
        <w:rPr>
          <w:rFonts w:cs="Times New Roman"/>
          <w:sz w:val="24"/>
          <w:szCs w:val="24"/>
          <w:lang w:val="uk-UA"/>
        </w:rPr>
        <w:t xml:space="preserve">2005 роках за сумісництвом – </w:t>
      </w:r>
      <w:proofErr w:type="spellStart"/>
      <w:r w:rsidRPr="000E78E9">
        <w:rPr>
          <w:rFonts w:cs="Times New Roman"/>
          <w:sz w:val="24"/>
          <w:szCs w:val="24"/>
          <w:lang w:val="uk-UA"/>
        </w:rPr>
        <w:t>юрисконсульткою</w:t>
      </w:r>
      <w:proofErr w:type="spellEnd"/>
      <w:r w:rsidRPr="000E78E9">
        <w:rPr>
          <w:rFonts w:cs="Times New Roman"/>
          <w:sz w:val="24"/>
          <w:szCs w:val="24"/>
          <w:lang w:val="uk-UA"/>
        </w:rPr>
        <w:t xml:space="preserve"> ТОВ «Регіональний економіко-правовий центр з питань банкрутства».</w:t>
      </w:r>
    </w:p>
    <w:p w14:paraId="1745BEA2"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26 квітня 2002 року Рубан Т.П. склала присягу адвоката, а 23 травня 2002 року на підставі рішення Рівненської обласної кваліфікаційно-дисциплінарної комісії адвокатури отримала свідоцтво про право на заняття адвокатською діяльністю № 341. </w:t>
      </w:r>
    </w:p>
    <w:p w14:paraId="69AF0C17"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З січня 2006 року до листопада 2013 року Рубан Т.П. перебувала на державній службі в Міністерстві юстиції України, де працювала на посадах головного спеціаліста та начальника відділу.</w:t>
      </w:r>
    </w:p>
    <w:p w14:paraId="7B6FB3E1" w14:textId="3831D636"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З листопада 2013 року до серпня 2019 року </w:t>
      </w:r>
      <w:r w:rsidR="008811F4">
        <w:rPr>
          <w:rFonts w:cs="Times New Roman"/>
          <w:sz w:val="24"/>
          <w:szCs w:val="24"/>
          <w:lang w:val="uk-UA"/>
        </w:rPr>
        <w:t xml:space="preserve">кандидатка </w:t>
      </w:r>
      <w:r w:rsidRPr="000E78E9">
        <w:rPr>
          <w:rFonts w:cs="Times New Roman"/>
          <w:sz w:val="24"/>
          <w:szCs w:val="24"/>
          <w:lang w:val="uk-UA"/>
        </w:rPr>
        <w:t xml:space="preserve">працювала в Адміністрації </w:t>
      </w:r>
      <w:r w:rsidRPr="000E78E9">
        <w:rPr>
          <w:rFonts w:cs="Times New Roman"/>
          <w:spacing w:val="4"/>
          <w:sz w:val="24"/>
          <w:szCs w:val="24"/>
          <w:lang w:val="uk-UA"/>
        </w:rPr>
        <w:t xml:space="preserve">Президента України на посадах головного консультанта та заступниці завідувача відділу. </w:t>
      </w:r>
      <w:r w:rsidRPr="000E78E9">
        <w:rPr>
          <w:rFonts w:cs="Times New Roman"/>
          <w:sz w:val="24"/>
          <w:szCs w:val="24"/>
          <w:lang w:val="uk-UA"/>
        </w:rPr>
        <w:t xml:space="preserve">З серпня 2019 року до травня 2020 року працювала в Офісі Президента України на посаді завідувачки відділу. </w:t>
      </w:r>
    </w:p>
    <w:p w14:paraId="0754C3AA"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lastRenderedPageBreak/>
        <w:t xml:space="preserve">З травня 2020 року до грудня 2024 року Рубан Т.П. працювала у Секретаріаті Центральної виборчої комісії, де послідовно обіймала посади завідувачки відділу, начальниці відділу та начальниці юридичного управління. </w:t>
      </w:r>
    </w:p>
    <w:p w14:paraId="4D63D7A7" w14:textId="22F21DEB" w:rsid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Указом Президента України від 04 липня 2024 року № 416/2024 Рубан Т.П. призначено на посаду судді Васильківського міськрайонного суду Київської області. 11 грудня 2024 року </w:t>
      </w:r>
      <w:r w:rsidR="008811F4">
        <w:rPr>
          <w:rFonts w:cs="Times New Roman"/>
          <w:sz w:val="24"/>
          <w:szCs w:val="24"/>
          <w:lang w:val="uk-UA"/>
        </w:rPr>
        <w:t xml:space="preserve">кандидатка </w:t>
      </w:r>
      <w:r w:rsidRPr="000E78E9">
        <w:rPr>
          <w:rFonts w:cs="Times New Roman"/>
          <w:sz w:val="24"/>
          <w:szCs w:val="24"/>
          <w:lang w:val="uk-UA"/>
        </w:rPr>
        <w:t>склала присягу судді, спеціалізація – кримінальні справи та справи про адміністративні правопорушення.</w:t>
      </w:r>
    </w:p>
    <w:p w14:paraId="7B9D20BD" w14:textId="77777777" w:rsidR="000E78E9" w:rsidRDefault="000E78E9" w:rsidP="000E78E9">
      <w:pPr>
        <w:spacing w:after="0"/>
        <w:ind w:firstLine="567"/>
        <w:jc w:val="both"/>
        <w:rPr>
          <w:rFonts w:cs="Times New Roman"/>
          <w:b/>
          <w:sz w:val="24"/>
          <w:szCs w:val="24"/>
          <w:lang w:val="uk-UA"/>
        </w:rPr>
      </w:pPr>
    </w:p>
    <w:p w14:paraId="76797435" w14:textId="43D0DFDD" w:rsidR="00F71533" w:rsidRPr="000E78E9" w:rsidRDefault="00F71533" w:rsidP="000E78E9">
      <w:pPr>
        <w:spacing w:after="0"/>
        <w:ind w:firstLine="567"/>
        <w:jc w:val="both"/>
        <w:rPr>
          <w:rFonts w:cs="Times New Roman"/>
          <w:sz w:val="24"/>
          <w:szCs w:val="24"/>
          <w:lang w:val="uk-UA"/>
        </w:rPr>
      </w:pPr>
      <w:r w:rsidRPr="000E78E9">
        <w:rPr>
          <w:rFonts w:cs="Times New Roman"/>
          <w:b/>
          <w:sz w:val="24"/>
          <w:szCs w:val="24"/>
          <w:lang w:val="uk-UA"/>
        </w:rPr>
        <w:t xml:space="preserve">2. Інформація про участь </w:t>
      </w:r>
      <w:r w:rsidR="008811F4">
        <w:rPr>
          <w:rFonts w:cs="Times New Roman"/>
          <w:b/>
          <w:sz w:val="24"/>
          <w:szCs w:val="24"/>
          <w:lang w:val="uk-UA"/>
        </w:rPr>
        <w:t xml:space="preserve">кандидатки </w:t>
      </w:r>
      <w:r w:rsidRPr="000E78E9">
        <w:rPr>
          <w:rFonts w:cs="Times New Roman"/>
          <w:b/>
          <w:sz w:val="24"/>
          <w:szCs w:val="24"/>
          <w:lang w:val="uk-UA"/>
        </w:rPr>
        <w:t>в конкурсі</w:t>
      </w:r>
    </w:p>
    <w:p w14:paraId="2C6BFB15" w14:textId="534D8FAB"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Рішенням Вищої кваліфікаційної комісії суддів України від 29 жовтня 2025 року №</w:t>
      </w:r>
      <w:r w:rsidR="004C18E2">
        <w:rPr>
          <w:rFonts w:cs="Times New Roman"/>
          <w:sz w:val="24"/>
          <w:szCs w:val="24"/>
          <w:lang w:val="uk-UA"/>
        </w:rPr>
        <w:t> </w:t>
      </w:r>
      <w:r w:rsidRPr="000E78E9">
        <w:rPr>
          <w:rFonts w:cs="Times New Roman"/>
          <w:sz w:val="24"/>
          <w:szCs w:val="24"/>
          <w:lang w:val="uk-UA"/>
        </w:rPr>
        <w:t>193/зп-25 оголошено конкурс на зайняття 17 вакантних посад суддів у Спеціалізованому окружному адміністративному суді (далі – Конкурс).</w:t>
      </w:r>
    </w:p>
    <w:p w14:paraId="458C28C6"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2D050D19" w14:textId="7D6807C4"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w:t>
      </w:r>
      <w:r w:rsidR="008811F4">
        <w:rPr>
          <w:rFonts w:cs="Times New Roman"/>
          <w:sz w:val="24"/>
          <w:szCs w:val="24"/>
          <w:lang w:val="uk-UA"/>
        </w:rPr>
        <w:t xml:space="preserve">кандидата </w:t>
      </w:r>
      <w:r w:rsidRPr="000E78E9">
        <w:rPr>
          <w:rFonts w:cs="Times New Roman"/>
          <w:sz w:val="24"/>
          <w:szCs w:val="24"/>
          <w:lang w:val="uk-UA"/>
        </w:rPr>
        <w:t>критеріям доброчесності та/або професійної компетентності.</w:t>
      </w:r>
    </w:p>
    <w:p w14:paraId="35D43167"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22 грудня 2025 року Рубан Т.П. подала до Комісії заяву про допуск до участі в Конкурсі та про проведення стосовно неї кваліфікаційного оцінювання.</w:t>
      </w:r>
    </w:p>
    <w:p w14:paraId="28781489"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Рішенням Комісії від 26 серпня 2026 року № 110/зп-26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окружному адміністративному суді, відповідно до якого Рубан Т.П. успішно склала кваліфікаційний іспит та була допущена до другого етапу кваліфікаційного оцінювання «Дослідження досьє та проведення співбесіди».</w:t>
      </w:r>
    </w:p>
    <w:p w14:paraId="21B896A0" w14:textId="3D9570D9"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30 вересня 2026 року (протокол № 9 засідання Експертної ради) Експертна рада ухвалила висновок № 1.11 про невідповідність </w:t>
      </w:r>
      <w:r w:rsidR="008811F4">
        <w:rPr>
          <w:rFonts w:cs="Times New Roman"/>
          <w:sz w:val="24"/>
          <w:szCs w:val="24"/>
          <w:lang w:val="uk-UA"/>
        </w:rPr>
        <w:t xml:space="preserve">кандидатки </w:t>
      </w:r>
      <w:r w:rsidRPr="000E78E9">
        <w:rPr>
          <w:rFonts w:cs="Times New Roman"/>
          <w:sz w:val="24"/>
          <w:szCs w:val="24"/>
          <w:lang w:val="uk-UA"/>
        </w:rPr>
        <w:t xml:space="preserve">на посаду судді Спеціалізованого окружного адміністративного суду Рубан Т.П. критерію доброчесності (далі – Висновок) та винесла питання відповідності </w:t>
      </w:r>
      <w:r w:rsidR="008811F4">
        <w:rPr>
          <w:rFonts w:cs="Times New Roman"/>
          <w:sz w:val="24"/>
          <w:szCs w:val="24"/>
          <w:lang w:val="uk-UA"/>
        </w:rPr>
        <w:t xml:space="preserve">кандидатки </w:t>
      </w:r>
      <w:r w:rsidRPr="000E78E9">
        <w:rPr>
          <w:rFonts w:cs="Times New Roman"/>
          <w:sz w:val="24"/>
          <w:szCs w:val="24"/>
          <w:lang w:val="uk-UA"/>
        </w:rPr>
        <w:t>цьому критерію на спеціальне спільне засідання Комісії та Експертної ради.</w:t>
      </w:r>
    </w:p>
    <w:p w14:paraId="121A7D32" w14:textId="72840635" w:rsid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Комісією та Експертною радою 15 жовтня 2026 року проведено спеціальне спільне засідання стосовно </w:t>
      </w:r>
      <w:r w:rsidR="008811F4">
        <w:rPr>
          <w:rFonts w:cs="Times New Roman"/>
          <w:sz w:val="24"/>
          <w:szCs w:val="24"/>
          <w:lang w:val="uk-UA"/>
        </w:rPr>
        <w:t xml:space="preserve">кандидатки </w:t>
      </w:r>
      <w:r w:rsidRPr="000E78E9">
        <w:rPr>
          <w:rFonts w:cs="Times New Roman"/>
          <w:sz w:val="24"/>
          <w:szCs w:val="24"/>
          <w:lang w:val="uk-UA"/>
        </w:rPr>
        <w:t>(</w:t>
      </w:r>
      <w:hyperlink r:id="rId12" w:history="1">
        <w:r w:rsidRPr="000E78E9">
          <w:rPr>
            <w:rStyle w:val="affa"/>
            <w:rFonts w:cs="Times New Roman"/>
            <w:sz w:val="24"/>
            <w:szCs w:val="24"/>
            <w:lang w:val="uk-UA"/>
          </w:rPr>
          <w:t>https://www.youtube.com/watch?v=Gh87_B6ms5o&amp;t=1179s</w:t>
        </w:r>
      </w:hyperlink>
      <w:r w:rsidRPr="000E78E9">
        <w:rPr>
          <w:rFonts w:cs="Times New Roman"/>
          <w:sz w:val="24"/>
          <w:szCs w:val="24"/>
          <w:lang w:val="uk-UA"/>
        </w:rPr>
        <w:t>).</w:t>
      </w:r>
    </w:p>
    <w:p w14:paraId="77552894" w14:textId="77777777" w:rsidR="000E78E9" w:rsidRDefault="000E78E9" w:rsidP="000E78E9">
      <w:pPr>
        <w:spacing w:after="0"/>
        <w:ind w:firstLine="567"/>
        <w:jc w:val="both"/>
        <w:rPr>
          <w:rFonts w:cs="Times New Roman"/>
          <w:b/>
          <w:sz w:val="24"/>
          <w:szCs w:val="24"/>
          <w:lang w:val="uk-UA"/>
        </w:rPr>
      </w:pPr>
    </w:p>
    <w:p w14:paraId="1674063A" w14:textId="1D41909A" w:rsidR="00F71533" w:rsidRPr="000E78E9" w:rsidRDefault="00F71533" w:rsidP="000E78E9">
      <w:pPr>
        <w:spacing w:after="0"/>
        <w:ind w:firstLine="567"/>
        <w:jc w:val="both"/>
        <w:rPr>
          <w:rFonts w:cs="Times New Roman"/>
          <w:sz w:val="24"/>
          <w:szCs w:val="24"/>
          <w:lang w:val="uk-UA"/>
        </w:rPr>
      </w:pPr>
      <w:r w:rsidRPr="000E78E9">
        <w:rPr>
          <w:rFonts w:cs="Times New Roman"/>
          <w:b/>
          <w:sz w:val="24"/>
          <w:szCs w:val="24"/>
          <w:lang w:val="uk-UA"/>
        </w:rPr>
        <w:t>3. Обставини, які досліджувалися</w:t>
      </w:r>
    </w:p>
    <w:p w14:paraId="766DAF03" w14:textId="0D6E3725" w:rsid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Комісія та Експертна рада проаналізували інформацію, що стала підставою для Висновку, письмові пояснення та документи </w:t>
      </w:r>
      <w:r w:rsidR="008811F4">
        <w:rPr>
          <w:rFonts w:cs="Times New Roman"/>
          <w:sz w:val="24"/>
          <w:szCs w:val="24"/>
          <w:lang w:val="uk-UA"/>
        </w:rPr>
        <w:t>кандидатки</w:t>
      </w:r>
      <w:r w:rsidRPr="000E78E9">
        <w:rPr>
          <w:rFonts w:cs="Times New Roman"/>
          <w:sz w:val="24"/>
          <w:szCs w:val="24"/>
          <w:lang w:val="uk-UA"/>
        </w:rPr>
        <w:t>, а також її усні пояснення під час спеціального спільного засідання, і дослідили такі обставини.</w:t>
      </w:r>
    </w:p>
    <w:p w14:paraId="668D0542" w14:textId="15BF0082" w:rsidR="00F71533" w:rsidRPr="000E78E9" w:rsidRDefault="00F71533" w:rsidP="000E78E9">
      <w:pPr>
        <w:spacing w:after="0"/>
        <w:ind w:firstLine="567"/>
        <w:jc w:val="both"/>
        <w:rPr>
          <w:rFonts w:cs="Times New Roman"/>
          <w:sz w:val="24"/>
          <w:szCs w:val="24"/>
          <w:lang w:val="uk-UA"/>
        </w:rPr>
      </w:pPr>
      <w:r w:rsidRPr="000E78E9">
        <w:rPr>
          <w:rFonts w:cs="Times New Roman"/>
          <w:b/>
          <w:sz w:val="24"/>
          <w:szCs w:val="24"/>
          <w:lang w:val="uk-UA"/>
        </w:rPr>
        <w:t xml:space="preserve">3.1. Стосовно </w:t>
      </w:r>
      <w:proofErr w:type="spellStart"/>
      <w:r w:rsidRPr="000E78E9">
        <w:rPr>
          <w:rFonts w:cs="Times New Roman"/>
          <w:b/>
          <w:sz w:val="24"/>
          <w:szCs w:val="24"/>
          <w:lang w:val="uk-UA"/>
        </w:rPr>
        <w:t>незазначення</w:t>
      </w:r>
      <w:proofErr w:type="spellEnd"/>
      <w:r w:rsidRPr="000E78E9">
        <w:rPr>
          <w:rFonts w:cs="Times New Roman"/>
          <w:b/>
          <w:sz w:val="24"/>
          <w:szCs w:val="24"/>
          <w:lang w:val="uk-UA"/>
        </w:rPr>
        <w:t xml:space="preserve"> членства у Національній асоціації адвокатів України в деклараціях за 2016</w:t>
      </w:r>
      <w:r w:rsidR="0021300B">
        <w:rPr>
          <w:rFonts w:cs="Times New Roman"/>
          <w:sz w:val="24"/>
          <w:szCs w:val="24"/>
          <w:lang w:val="uk-UA"/>
        </w:rPr>
        <w:t>–</w:t>
      </w:r>
      <w:r w:rsidRPr="000E78E9">
        <w:rPr>
          <w:rFonts w:cs="Times New Roman"/>
          <w:b/>
          <w:sz w:val="24"/>
          <w:szCs w:val="24"/>
          <w:lang w:val="uk-UA"/>
        </w:rPr>
        <w:t>2022 роки</w:t>
      </w:r>
    </w:p>
    <w:p w14:paraId="4B0F9137" w14:textId="5212CBD2"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23 травня 2002 року </w:t>
      </w:r>
      <w:r w:rsidR="008811F4">
        <w:rPr>
          <w:rFonts w:cs="Times New Roman"/>
          <w:sz w:val="24"/>
          <w:szCs w:val="24"/>
          <w:lang w:val="uk-UA"/>
        </w:rPr>
        <w:t xml:space="preserve">кандидатка </w:t>
      </w:r>
      <w:r w:rsidRPr="000E78E9">
        <w:rPr>
          <w:rFonts w:cs="Times New Roman"/>
          <w:sz w:val="24"/>
          <w:szCs w:val="24"/>
          <w:lang w:val="uk-UA"/>
        </w:rPr>
        <w:t xml:space="preserve">отримала свідоцтво про право на заняття адвокатською діяльністю № 341. Право на заняття адвокатською діяльністю було </w:t>
      </w:r>
      <w:proofErr w:type="spellStart"/>
      <w:r w:rsidRPr="000E78E9">
        <w:rPr>
          <w:rFonts w:cs="Times New Roman"/>
          <w:sz w:val="24"/>
          <w:szCs w:val="24"/>
          <w:lang w:val="uk-UA"/>
        </w:rPr>
        <w:t>зупинено</w:t>
      </w:r>
      <w:proofErr w:type="spellEnd"/>
      <w:r w:rsidRPr="000E78E9">
        <w:rPr>
          <w:rFonts w:cs="Times New Roman"/>
          <w:sz w:val="24"/>
          <w:szCs w:val="24"/>
          <w:lang w:val="uk-UA"/>
        </w:rPr>
        <w:t xml:space="preserve"> за її заявою. Водночас у деклараціях за 2016</w:t>
      </w:r>
      <w:r w:rsidR="0021300B">
        <w:rPr>
          <w:rFonts w:cs="Times New Roman"/>
          <w:sz w:val="24"/>
          <w:szCs w:val="24"/>
          <w:lang w:val="uk-UA"/>
        </w:rPr>
        <w:t>–</w:t>
      </w:r>
      <w:r w:rsidRPr="000E78E9">
        <w:rPr>
          <w:rFonts w:cs="Times New Roman"/>
          <w:sz w:val="24"/>
          <w:szCs w:val="24"/>
          <w:lang w:val="uk-UA"/>
        </w:rPr>
        <w:t xml:space="preserve">2022 роки </w:t>
      </w:r>
      <w:r w:rsidR="008811F4">
        <w:rPr>
          <w:rFonts w:cs="Times New Roman"/>
          <w:sz w:val="24"/>
          <w:szCs w:val="24"/>
          <w:lang w:val="uk-UA"/>
        </w:rPr>
        <w:t xml:space="preserve">кандидатка </w:t>
      </w:r>
      <w:r w:rsidRPr="000E78E9">
        <w:rPr>
          <w:rFonts w:cs="Times New Roman"/>
          <w:sz w:val="24"/>
          <w:szCs w:val="24"/>
          <w:lang w:val="uk-UA"/>
        </w:rPr>
        <w:t xml:space="preserve">не зазначала членство в Національній асоціації адвокатів України (далі </w:t>
      </w:r>
      <w:r w:rsidR="0021300B">
        <w:rPr>
          <w:rFonts w:cs="Times New Roman"/>
          <w:sz w:val="24"/>
          <w:szCs w:val="24"/>
          <w:lang w:val="uk-UA"/>
        </w:rPr>
        <w:t>–</w:t>
      </w:r>
      <w:r w:rsidRPr="000E78E9">
        <w:rPr>
          <w:rFonts w:cs="Times New Roman"/>
          <w:sz w:val="24"/>
          <w:szCs w:val="24"/>
          <w:lang w:val="uk-UA"/>
        </w:rPr>
        <w:t xml:space="preserve"> НААУ), хоча зупинення права на заняття адвокатською діяльністю не припиняє статусу адвоката та членства в НААУ. Починаючи з декларації за 2023</w:t>
      </w:r>
      <w:r w:rsidR="004C18E2">
        <w:rPr>
          <w:rFonts w:cs="Times New Roman"/>
          <w:sz w:val="24"/>
          <w:szCs w:val="24"/>
          <w:lang w:val="uk-UA"/>
        </w:rPr>
        <w:t> </w:t>
      </w:r>
      <w:r w:rsidRPr="000E78E9">
        <w:rPr>
          <w:rFonts w:cs="Times New Roman"/>
          <w:sz w:val="24"/>
          <w:szCs w:val="24"/>
          <w:lang w:val="uk-UA"/>
        </w:rPr>
        <w:t xml:space="preserve">рік </w:t>
      </w:r>
      <w:r w:rsidR="008811F4">
        <w:rPr>
          <w:rFonts w:cs="Times New Roman"/>
          <w:sz w:val="24"/>
          <w:szCs w:val="24"/>
          <w:lang w:val="uk-UA"/>
        </w:rPr>
        <w:t xml:space="preserve">кандидатка </w:t>
      </w:r>
      <w:r w:rsidRPr="000E78E9">
        <w:rPr>
          <w:rFonts w:cs="Times New Roman"/>
          <w:sz w:val="24"/>
          <w:szCs w:val="24"/>
          <w:lang w:val="uk-UA"/>
        </w:rPr>
        <w:t>відповідне членство зазначає.</w:t>
      </w:r>
    </w:p>
    <w:p w14:paraId="2F42B576" w14:textId="44DC2A34"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У письмових поясненнях та під час спеціального спільного засідання Рубан Т.П. пояснила, що свідоцтво про право на заняття адвокатською діяльністю отримала до створення НААУ, а після вступу на державну службу фактично адвокатську діяльність не здійснювала </w:t>
      </w:r>
      <w:r w:rsidRPr="000E78E9">
        <w:rPr>
          <w:rFonts w:cs="Times New Roman"/>
          <w:sz w:val="24"/>
          <w:szCs w:val="24"/>
          <w:lang w:val="uk-UA"/>
        </w:rPr>
        <w:lastRenderedPageBreak/>
        <w:t>та вважала, що у зв’язку із зупиненням права на заняття адвокатською діяльністю членство в НААУ не підлягає декларуванню. За словами</w:t>
      </w:r>
      <w:r w:rsidR="0021300B">
        <w:rPr>
          <w:rFonts w:cs="Times New Roman"/>
          <w:sz w:val="24"/>
          <w:szCs w:val="24"/>
          <w:lang w:val="uk-UA"/>
        </w:rPr>
        <w:t xml:space="preserve"> Рубан Т.П.</w:t>
      </w:r>
      <w:r w:rsidRPr="000E78E9">
        <w:rPr>
          <w:rFonts w:cs="Times New Roman"/>
          <w:sz w:val="24"/>
          <w:szCs w:val="24"/>
          <w:lang w:val="uk-UA"/>
        </w:rPr>
        <w:t xml:space="preserve">, підхід до декларування вона змінила після ознайомлення з роз’ясненням Національного агентства з питань запобігання корупції та після співбесіди у </w:t>
      </w:r>
      <w:r w:rsidR="0021300B">
        <w:rPr>
          <w:rFonts w:cs="Times New Roman"/>
          <w:sz w:val="24"/>
          <w:szCs w:val="24"/>
          <w:lang w:val="uk-UA"/>
        </w:rPr>
        <w:t>К</w:t>
      </w:r>
      <w:r w:rsidRPr="000E78E9">
        <w:rPr>
          <w:rFonts w:cs="Times New Roman"/>
          <w:sz w:val="24"/>
          <w:szCs w:val="24"/>
          <w:lang w:val="uk-UA"/>
        </w:rPr>
        <w:t xml:space="preserve">омісії </w:t>
      </w:r>
      <w:r w:rsidR="0021300B">
        <w:rPr>
          <w:rFonts w:cs="Times New Roman"/>
          <w:sz w:val="24"/>
          <w:szCs w:val="24"/>
          <w:lang w:val="uk-UA"/>
        </w:rPr>
        <w:t>в</w:t>
      </w:r>
      <w:r w:rsidRPr="000E78E9">
        <w:rPr>
          <w:rFonts w:cs="Times New Roman"/>
          <w:sz w:val="24"/>
          <w:szCs w:val="24"/>
          <w:lang w:val="uk-UA"/>
        </w:rPr>
        <w:t xml:space="preserve"> березні 2024 року, під час якої на це питання було </w:t>
      </w:r>
      <w:proofErr w:type="spellStart"/>
      <w:r w:rsidRPr="000E78E9">
        <w:rPr>
          <w:rFonts w:cs="Times New Roman"/>
          <w:sz w:val="24"/>
          <w:szCs w:val="24"/>
          <w:lang w:val="uk-UA"/>
        </w:rPr>
        <w:t>звернуто</w:t>
      </w:r>
      <w:proofErr w:type="spellEnd"/>
      <w:r w:rsidRPr="000E78E9">
        <w:rPr>
          <w:rFonts w:cs="Times New Roman"/>
          <w:sz w:val="24"/>
          <w:szCs w:val="24"/>
          <w:lang w:val="uk-UA"/>
        </w:rPr>
        <w:t xml:space="preserve"> її увагу.</w:t>
      </w:r>
    </w:p>
    <w:p w14:paraId="2D383879" w14:textId="449B3C20" w:rsidR="00F71533" w:rsidRPr="000E78E9" w:rsidRDefault="14B63C2B" w:rsidP="000E78E9">
      <w:pPr>
        <w:spacing w:after="0"/>
        <w:ind w:firstLine="567"/>
        <w:jc w:val="both"/>
        <w:rPr>
          <w:rFonts w:cs="Times New Roman"/>
          <w:sz w:val="24"/>
          <w:szCs w:val="24"/>
          <w:lang w:val="uk-UA"/>
        </w:rPr>
      </w:pPr>
      <w:r w:rsidRPr="000E78E9">
        <w:rPr>
          <w:rFonts w:cs="Times New Roman"/>
          <w:sz w:val="24"/>
          <w:szCs w:val="24"/>
          <w:lang w:val="uk-UA"/>
        </w:rPr>
        <w:t xml:space="preserve">Оцінюючи ці обставини як підставу для обґрунтованого сумніву у відповідності </w:t>
      </w:r>
      <w:r w:rsidR="008811F4">
        <w:rPr>
          <w:rFonts w:cs="Times New Roman"/>
          <w:sz w:val="24"/>
          <w:szCs w:val="24"/>
          <w:lang w:val="uk-UA"/>
        </w:rPr>
        <w:t xml:space="preserve">кандидатки </w:t>
      </w:r>
      <w:r w:rsidRPr="000E78E9">
        <w:rPr>
          <w:rFonts w:cs="Times New Roman"/>
          <w:sz w:val="24"/>
          <w:szCs w:val="24"/>
          <w:lang w:val="uk-UA"/>
        </w:rPr>
        <w:t xml:space="preserve">показнику «чесність», Комісія та Експертна рада враховують, що </w:t>
      </w:r>
      <w:proofErr w:type="spellStart"/>
      <w:r w:rsidRPr="000E78E9">
        <w:rPr>
          <w:rFonts w:cs="Times New Roman"/>
          <w:sz w:val="24"/>
          <w:szCs w:val="24"/>
          <w:lang w:val="uk-UA"/>
        </w:rPr>
        <w:t>незазначення</w:t>
      </w:r>
      <w:proofErr w:type="spellEnd"/>
      <w:r w:rsidRPr="000E78E9">
        <w:rPr>
          <w:rFonts w:cs="Times New Roman"/>
          <w:sz w:val="24"/>
          <w:szCs w:val="24"/>
          <w:lang w:val="uk-UA"/>
        </w:rPr>
        <w:t xml:space="preserve"> членства в НААУ протягом 2016</w:t>
      </w:r>
      <w:r w:rsidR="00912C82">
        <w:rPr>
          <w:rFonts w:cs="Times New Roman"/>
          <w:sz w:val="24"/>
          <w:szCs w:val="24"/>
          <w:lang w:val="uk-UA"/>
        </w:rPr>
        <w:t>–</w:t>
      </w:r>
      <w:r w:rsidRPr="000E78E9">
        <w:rPr>
          <w:rFonts w:cs="Times New Roman"/>
          <w:sz w:val="24"/>
          <w:szCs w:val="24"/>
          <w:lang w:val="uk-UA"/>
        </w:rPr>
        <w:t xml:space="preserve">2022 років є недоліком декларування. Водночас пояснення </w:t>
      </w:r>
      <w:r w:rsidR="008811F4">
        <w:rPr>
          <w:rFonts w:cs="Times New Roman"/>
          <w:sz w:val="24"/>
          <w:szCs w:val="24"/>
          <w:lang w:val="uk-UA"/>
        </w:rPr>
        <w:t xml:space="preserve">кандидатки </w:t>
      </w:r>
      <w:r w:rsidRPr="000E78E9">
        <w:rPr>
          <w:rFonts w:cs="Times New Roman"/>
          <w:sz w:val="24"/>
          <w:szCs w:val="24"/>
          <w:lang w:val="uk-UA"/>
        </w:rPr>
        <w:t xml:space="preserve">є послідовним, а саме вона не заперечує факту помилки, пов’язує її з </w:t>
      </w:r>
      <w:r w:rsidR="693EC9A7" w:rsidRPr="000E78E9">
        <w:rPr>
          <w:rFonts w:cs="Times New Roman"/>
          <w:sz w:val="24"/>
          <w:szCs w:val="24"/>
          <w:lang w:val="uk-UA"/>
        </w:rPr>
        <w:t>відсутніст</w:t>
      </w:r>
      <w:r w:rsidR="3BFB529B" w:rsidRPr="000E78E9">
        <w:rPr>
          <w:rFonts w:cs="Times New Roman"/>
          <w:sz w:val="24"/>
          <w:szCs w:val="24"/>
          <w:lang w:val="uk-UA"/>
        </w:rPr>
        <w:t>ю</w:t>
      </w:r>
      <w:r w:rsidR="693EC9A7" w:rsidRPr="000E78E9">
        <w:rPr>
          <w:rFonts w:cs="Times New Roman"/>
          <w:sz w:val="24"/>
          <w:szCs w:val="24"/>
          <w:lang w:val="uk-UA"/>
        </w:rPr>
        <w:t xml:space="preserve"> НААУ на час отримання кандидат</w:t>
      </w:r>
      <w:r w:rsidR="00E238DB">
        <w:rPr>
          <w:rFonts w:cs="Times New Roman"/>
          <w:sz w:val="24"/>
          <w:szCs w:val="24"/>
          <w:lang w:val="uk-UA"/>
        </w:rPr>
        <w:t>кою</w:t>
      </w:r>
      <w:r w:rsidR="693EC9A7" w:rsidRPr="000E78E9">
        <w:rPr>
          <w:rFonts w:cs="Times New Roman"/>
          <w:sz w:val="24"/>
          <w:szCs w:val="24"/>
          <w:lang w:val="uk-UA"/>
        </w:rPr>
        <w:t xml:space="preserve"> статусу адвоката, </w:t>
      </w:r>
      <w:r w:rsidRPr="000E78E9">
        <w:rPr>
          <w:rFonts w:cs="Times New Roman"/>
          <w:sz w:val="24"/>
          <w:szCs w:val="24"/>
          <w:lang w:val="uk-UA"/>
        </w:rPr>
        <w:t>неправильним розумінням наслідків зупинення права на заняття адвокатською діяльністю</w:t>
      </w:r>
      <w:r w:rsidR="00E217B6">
        <w:rPr>
          <w:rFonts w:cs="Times New Roman"/>
          <w:sz w:val="24"/>
          <w:szCs w:val="24"/>
          <w:lang w:val="uk-UA"/>
        </w:rPr>
        <w:t>.</w:t>
      </w:r>
      <w:r w:rsidRPr="000E78E9">
        <w:rPr>
          <w:rFonts w:cs="Times New Roman"/>
          <w:sz w:val="24"/>
          <w:szCs w:val="24"/>
          <w:lang w:val="uk-UA"/>
        </w:rPr>
        <w:t xml:space="preserve"> </w:t>
      </w:r>
      <w:r w:rsidR="00E217B6">
        <w:rPr>
          <w:rFonts w:cs="Times New Roman"/>
          <w:sz w:val="24"/>
          <w:szCs w:val="24"/>
          <w:lang w:val="uk-UA"/>
        </w:rPr>
        <w:t>П</w:t>
      </w:r>
      <w:r w:rsidRPr="000E78E9">
        <w:rPr>
          <w:rFonts w:cs="Times New Roman"/>
          <w:sz w:val="24"/>
          <w:szCs w:val="24"/>
          <w:lang w:val="uk-UA"/>
        </w:rPr>
        <w:t xml:space="preserve">ісля з’ясування належного порядку декларування </w:t>
      </w:r>
      <w:r w:rsidR="008811F4">
        <w:rPr>
          <w:rFonts w:cs="Times New Roman"/>
          <w:sz w:val="24"/>
          <w:szCs w:val="24"/>
          <w:lang w:val="uk-UA"/>
        </w:rPr>
        <w:t xml:space="preserve">кандидатка </w:t>
      </w:r>
      <w:r w:rsidRPr="000E78E9">
        <w:rPr>
          <w:rFonts w:cs="Times New Roman"/>
          <w:sz w:val="24"/>
          <w:szCs w:val="24"/>
          <w:lang w:val="uk-UA"/>
        </w:rPr>
        <w:t xml:space="preserve">почала зазначати членство в НААУ. </w:t>
      </w:r>
    </w:p>
    <w:p w14:paraId="5179AC67" w14:textId="359B890F" w:rsidR="000E78E9" w:rsidRDefault="14B63C2B" w:rsidP="000E78E9">
      <w:pPr>
        <w:spacing w:after="0"/>
        <w:ind w:firstLine="567"/>
        <w:jc w:val="both"/>
        <w:rPr>
          <w:rFonts w:cs="Times New Roman"/>
          <w:sz w:val="24"/>
          <w:szCs w:val="24"/>
          <w:lang w:val="uk-UA"/>
        </w:rPr>
      </w:pPr>
      <w:r w:rsidRPr="000E78E9">
        <w:rPr>
          <w:rFonts w:cs="Times New Roman"/>
          <w:sz w:val="24"/>
          <w:szCs w:val="24"/>
          <w:lang w:val="uk-UA"/>
        </w:rPr>
        <w:t xml:space="preserve">З огляду на наведене Комісія та Експертна рада дійшли висновку, що зазначені обставини не викликають обґрунтованого сумніву у відповідності </w:t>
      </w:r>
      <w:r w:rsidR="008811F4">
        <w:rPr>
          <w:rFonts w:cs="Times New Roman"/>
          <w:sz w:val="24"/>
          <w:szCs w:val="24"/>
          <w:lang w:val="uk-UA"/>
        </w:rPr>
        <w:t xml:space="preserve">кандидатки </w:t>
      </w:r>
      <w:r w:rsidRPr="000E78E9">
        <w:rPr>
          <w:rFonts w:cs="Times New Roman"/>
          <w:sz w:val="24"/>
          <w:szCs w:val="24"/>
          <w:lang w:val="uk-UA"/>
        </w:rPr>
        <w:t>показнику «чесність»</w:t>
      </w:r>
      <w:r w:rsidR="00E217B6">
        <w:rPr>
          <w:rFonts w:cs="Times New Roman"/>
          <w:sz w:val="24"/>
          <w:szCs w:val="24"/>
          <w:lang w:val="uk-UA"/>
        </w:rPr>
        <w:t xml:space="preserve"> </w:t>
      </w:r>
      <w:r w:rsidR="00E217B6" w:rsidRPr="000E78E9">
        <w:rPr>
          <w:rFonts w:cs="Times New Roman"/>
          <w:sz w:val="24"/>
          <w:szCs w:val="24"/>
          <w:lang w:val="uk-UA"/>
        </w:rPr>
        <w:t xml:space="preserve">критерію </w:t>
      </w:r>
      <w:r w:rsidR="00E217B6">
        <w:rPr>
          <w:rFonts w:cs="Times New Roman"/>
          <w:sz w:val="24"/>
          <w:szCs w:val="24"/>
          <w:lang w:val="uk-UA"/>
        </w:rPr>
        <w:t>доброчесності</w:t>
      </w:r>
      <w:r w:rsidRPr="000E78E9">
        <w:rPr>
          <w:rFonts w:cs="Times New Roman"/>
          <w:sz w:val="24"/>
          <w:szCs w:val="24"/>
          <w:lang w:val="uk-UA"/>
        </w:rPr>
        <w:t>.</w:t>
      </w:r>
    </w:p>
    <w:p w14:paraId="5938EA22" w14:textId="72841DD7" w:rsidR="00F71533" w:rsidRPr="000E78E9" w:rsidRDefault="00F71533" w:rsidP="000E78E9">
      <w:pPr>
        <w:spacing w:after="0"/>
        <w:ind w:firstLine="567"/>
        <w:jc w:val="both"/>
        <w:rPr>
          <w:rFonts w:cs="Times New Roman"/>
          <w:sz w:val="24"/>
          <w:szCs w:val="24"/>
          <w:lang w:val="uk-UA"/>
        </w:rPr>
      </w:pPr>
      <w:r w:rsidRPr="000E78E9">
        <w:rPr>
          <w:rFonts w:cs="Times New Roman"/>
          <w:b/>
          <w:sz w:val="24"/>
          <w:szCs w:val="24"/>
          <w:lang w:val="uk-UA"/>
        </w:rPr>
        <w:t>3.2. Стосовно несвоєчасного направлення судових рішень до Єдиного державного реєстру судових рішень</w:t>
      </w:r>
    </w:p>
    <w:p w14:paraId="777B057F" w14:textId="4E291E97" w:rsidR="00F71533" w:rsidRPr="000E78E9" w:rsidRDefault="14B63C2B" w:rsidP="000E78E9">
      <w:pPr>
        <w:spacing w:after="0"/>
        <w:ind w:firstLine="567"/>
        <w:jc w:val="both"/>
        <w:rPr>
          <w:rFonts w:cs="Times New Roman"/>
          <w:sz w:val="24"/>
          <w:szCs w:val="24"/>
          <w:lang w:val="uk-UA"/>
        </w:rPr>
      </w:pPr>
      <w:r w:rsidRPr="000E78E9">
        <w:rPr>
          <w:rFonts w:cs="Times New Roman"/>
          <w:sz w:val="24"/>
          <w:szCs w:val="24"/>
          <w:lang w:val="uk-UA"/>
        </w:rPr>
        <w:t xml:space="preserve">За результатами аналізу щомісячних звітів Васильківського міськрайонного суду Київської області за період із грудня 2024 року до березня 2026 року встановлено значну кількість випадків направлення електронних примірників судових рішень </w:t>
      </w:r>
      <w:r w:rsidR="008811F4">
        <w:rPr>
          <w:rFonts w:cs="Times New Roman"/>
          <w:sz w:val="24"/>
          <w:szCs w:val="24"/>
          <w:lang w:val="uk-UA"/>
        </w:rPr>
        <w:t xml:space="preserve">кандидатки </w:t>
      </w:r>
      <w:r w:rsidRPr="000E78E9">
        <w:rPr>
          <w:rFonts w:cs="Times New Roman"/>
          <w:sz w:val="24"/>
          <w:szCs w:val="24"/>
          <w:lang w:val="uk-UA"/>
        </w:rPr>
        <w:t xml:space="preserve">до Єдиного державного реєстру судових рішень (далі </w:t>
      </w:r>
      <w:r w:rsidR="00E217B6">
        <w:rPr>
          <w:rFonts w:cs="Times New Roman"/>
          <w:sz w:val="24"/>
          <w:szCs w:val="24"/>
          <w:lang w:val="uk-UA"/>
        </w:rPr>
        <w:t>–</w:t>
      </w:r>
      <w:r w:rsidRPr="000E78E9">
        <w:rPr>
          <w:rFonts w:cs="Times New Roman"/>
          <w:sz w:val="24"/>
          <w:szCs w:val="24"/>
          <w:lang w:val="uk-UA"/>
        </w:rPr>
        <w:t xml:space="preserve"> ЄДРСР) після </w:t>
      </w:r>
      <w:r w:rsidR="75740C89" w:rsidRPr="000E78E9">
        <w:rPr>
          <w:rFonts w:cs="Times New Roman"/>
          <w:sz w:val="24"/>
          <w:szCs w:val="24"/>
          <w:lang w:val="uk-UA"/>
        </w:rPr>
        <w:t>спливу передбаченого законодавством строку</w:t>
      </w:r>
      <w:r w:rsidRPr="000E78E9">
        <w:rPr>
          <w:rFonts w:cs="Times New Roman"/>
          <w:sz w:val="24"/>
          <w:szCs w:val="24"/>
          <w:lang w:val="uk-UA"/>
        </w:rPr>
        <w:t xml:space="preserve">  їх направлення. Серед найбільших зафіксованих перевищень </w:t>
      </w:r>
      <w:r w:rsidR="00E217B6">
        <w:rPr>
          <w:rFonts w:cs="Times New Roman"/>
          <w:sz w:val="24"/>
          <w:szCs w:val="24"/>
          <w:lang w:val="uk-UA"/>
        </w:rPr>
        <w:t>–</w:t>
      </w:r>
      <w:r w:rsidRPr="000E78E9">
        <w:rPr>
          <w:rFonts w:cs="Times New Roman"/>
          <w:sz w:val="24"/>
          <w:szCs w:val="24"/>
          <w:lang w:val="uk-UA"/>
        </w:rPr>
        <w:t xml:space="preserve"> 67, 56, 48 та 41 день.</w:t>
      </w:r>
    </w:p>
    <w:p w14:paraId="458ECF99" w14:textId="5F597638" w:rsidR="00F71533" w:rsidRPr="000E78E9" w:rsidRDefault="14B63C2B" w:rsidP="000E78E9">
      <w:pPr>
        <w:spacing w:after="0"/>
        <w:ind w:firstLine="567"/>
        <w:jc w:val="both"/>
        <w:rPr>
          <w:rFonts w:cs="Times New Roman"/>
          <w:sz w:val="24"/>
          <w:szCs w:val="24"/>
          <w:lang w:val="uk-UA"/>
        </w:rPr>
      </w:pPr>
      <w:r w:rsidRPr="000E78E9">
        <w:rPr>
          <w:rFonts w:cs="Times New Roman"/>
          <w:sz w:val="24"/>
          <w:szCs w:val="24"/>
          <w:lang w:val="uk-UA"/>
        </w:rPr>
        <w:t xml:space="preserve">Під час спеціального спільного засідання </w:t>
      </w:r>
      <w:r w:rsidR="008811F4">
        <w:rPr>
          <w:rFonts w:cs="Times New Roman"/>
          <w:sz w:val="24"/>
          <w:szCs w:val="24"/>
          <w:lang w:val="uk-UA"/>
        </w:rPr>
        <w:t xml:space="preserve">кандидатка </w:t>
      </w:r>
      <w:r w:rsidRPr="000E78E9">
        <w:rPr>
          <w:rFonts w:cs="Times New Roman"/>
          <w:sz w:val="24"/>
          <w:szCs w:val="24"/>
          <w:lang w:val="uk-UA"/>
        </w:rPr>
        <w:t xml:space="preserve">пояснила, що всі судові рішення до ЄДРСР </w:t>
      </w:r>
      <w:r w:rsidR="00E217B6">
        <w:rPr>
          <w:rFonts w:cs="Times New Roman"/>
          <w:sz w:val="24"/>
          <w:szCs w:val="24"/>
          <w:lang w:val="uk-UA"/>
        </w:rPr>
        <w:t xml:space="preserve">вона </w:t>
      </w:r>
      <w:r w:rsidRPr="000E78E9">
        <w:rPr>
          <w:rFonts w:cs="Times New Roman"/>
          <w:sz w:val="24"/>
          <w:szCs w:val="24"/>
          <w:lang w:val="uk-UA"/>
        </w:rPr>
        <w:t xml:space="preserve">направляє особисто після перевірки тексту, а помічник судді додатково нагадує про необхідність їх внесення. Основна частина прострочень стосувалася справ про адміністративні правопорушення та, за поясненнями </w:t>
      </w:r>
      <w:r w:rsidR="008811F4">
        <w:rPr>
          <w:rFonts w:cs="Times New Roman"/>
          <w:sz w:val="24"/>
          <w:szCs w:val="24"/>
          <w:lang w:val="uk-UA"/>
        </w:rPr>
        <w:t>кандидат</w:t>
      </w:r>
      <w:r w:rsidR="00E238DB">
        <w:rPr>
          <w:rFonts w:cs="Times New Roman"/>
          <w:sz w:val="24"/>
          <w:szCs w:val="24"/>
          <w:lang w:val="uk-UA"/>
        </w:rPr>
        <w:t>ки</w:t>
      </w:r>
      <w:r w:rsidRPr="000E78E9">
        <w:rPr>
          <w:rFonts w:cs="Times New Roman"/>
          <w:sz w:val="24"/>
          <w:szCs w:val="24"/>
          <w:lang w:val="uk-UA"/>
        </w:rPr>
        <w:t xml:space="preserve">, була пов’язана зі значним навантаженням, необхідністю першочергового дотримання строків у кримінальних провадженнях, перебуванням у </w:t>
      </w:r>
      <w:proofErr w:type="spellStart"/>
      <w:r w:rsidRPr="000E78E9">
        <w:rPr>
          <w:rFonts w:cs="Times New Roman"/>
          <w:sz w:val="24"/>
          <w:szCs w:val="24"/>
          <w:lang w:val="uk-UA"/>
        </w:rPr>
        <w:t>нарадчій</w:t>
      </w:r>
      <w:proofErr w:type="spellEnd"/>
      <w:r w:rsidRPr="000E78E9">
        <w:rPr>
          <w:rFonts w:cs="Times New Roman"/>
          <w:sz w:val="24"/>
          <w:szCs w:val="24"/>
          <w:lang w:val="uk-UA"/>
        </w:rPr>
        <w:t xml:space="preserve"> кімнаті, а в окремі періоди </w:t>
      </w:r>
      <w:r w:rsidR="00E217B6">
        <w:rPr>
          <w:rFonts w:cs="Times New Roman"/>
          <w:sz w:val="24"/>
          <w:szCs w:val="24"/>
          <w:lang w:val="uk-UA"/>
        </w:rPr>
        <w:t>–</w:t>
      </w:r>
      <w:r w:rsidR="038C0C68" w:rsidRPr="000E78E9">
        <w:rPr>
          <w:rFonts w:cs="Times New Roman"/>
          <w:sz w:val="24"/>
          <w:szCs w:val="24"/>
          <w:lang w:val="uk-UA"/>
        </w:rPr>
        <w:t xml:space="preserve"> </w:t>
      </w:r>
      <w:r w:rsidRPr="000E78E9">
        <w:rPr>
          <w:rFonts w:cs="Times New Roman"/>
          <w:sz w:val="24"/>
          <w:szCs w:val="24"/>
          <w:lang w:val="uk-UA"/>
        </w:rPr>
        <w:t>з відключеннями електроенергії та нестабільною роботою електронних систем.</w:t>
      </w:r>
    </w:p>
    <w:p w14:paraId="12BF012B" w14:textId="4EB51670" w:rsidR="00F71533" w:rsidRPr="000E78E9" w:rsidRDefault="14B63C2B" w:rsidP="000E78E9">
      <w:pPr>
        <w:spacing w:after="0"/>
        <w:ind w:firstLine="567"/>
        <w:jc w:val="both"/>
        <w:rPr>
          <w:rFonts w:cs="Times New Roman"/>
          <w:sz w:val="24"/>
          <w:szCs w:val="24"/>
          <w:lang w:val="uk-UA"/>
        </w:rPr>
      </w:pPr>
      <w:r w:rsidRPr="000E78E9">
        <w:rPr>
          <w:rFonts w:cs="Times New Roman"/>
          <w:sz w:val="24"/>
          <w:szCs w:val="24"/>
          <w:lang w:val="uk-UA"/>
        </w:rPr>
        <w:t xml:space="preserve">Щодо найбільших зафіксованих </w:t>
      </w:r>
      <w:r w:rsidR="79E5660E" w:rsidRPr="000E78E9">
        <w:rPr>
          <w:rFonts w:cs="Times New Roman"/>
          <w:sz w:val="24"/>
          <w:szCs w:val="24"/>
          <w:lang w:val="uk-UA"/>
        </w:rPr>
        <w:t xml:space="preserve">фактів </w:t>
      </w:r>
      <w:r w:rsidRPr="000E78E9">
        <w:rPr>
          <w:rFonts w:cs="Times New Roman"/>
          <w:sz w:val="24"/>
          <w:szCs w:val="24"/>
          <w:lang w:val="uk-UA"/>
        </w:rPr>
        <w:t>перевищень</w:t>
      </w:r>
      <w:r w:rsidR="43393501" w:rsidRPr="000E78E9">
        <w:rPr>
          <w:rFonts w:cs="Times New Roman"/>
          <w:sz w:val="24"/>
          <w:szCs w:val="24"/>
          <w:lang w:val="uk-UA"/>
        </w:rPr>
        <w:t xml:space="preserve"> строків</w:t>
      </w:r>
      <w:r w:rsidRPr="000E78E9">
        <w:rPr>
          <w:rFonts w:cs="Times New Roman"/>
          <w:sz w:val="24"/>
          <w:szCs w:val="24"/>
          <w:lang w:val="uk-UA"/>
        </w:rPr>
        <w:t xml:space="preserve"> </w:t>
      </w:r>
      <w:r w:rsidR="008811F4">
        <w:rPr>
          <w:rFonts w:cs="Times New Roman"/>
          <w:sz w:val="24"/>
          <w:szCs w:val="24"/>
          <w:lang w:val="uk-UA"/>
        </w:rPr>
        <w:t xml:space="preserve">кандидатка </w:t>
      </w:r>
      <w:r w:rsidRPr="000E78E9">
        <w:rPr>
          <w:rFonts w:cs="Times New Roman"/>
          <w:sz w:val="24"/>
          <w:szCs w:val="24"/>
          <w:lang w:val="uk-UA"/>
        </w:rPr>
        <w:t xml:space="preserve">надала окремі пояснення. У справі № 362/3982/25 показник у 67 днів був наслідком описки у даті постанови: замість 18 серпня 2025 року було зазначено 18 червня 2025 року, що згодом виправлено ухвалою. У справі № 362/4711/25 ухвала про призначення підготовчого судового засідання своєчасно була виготовлена в паперовому вигляді, а учасники справи були викликані на визначену дату, однак </w:t>
      </w:r>
      <w:r w:rsidR="00E217B6">
        <w:rPr>
          <w:rFonts w:cs="Times New Roman"/>
          <w:sz w:val="24"/>
          <w:szCs w:val="24"/>
          <w:lang w:val="uk-UA"/>
        </w:rPr>
        <w:t>і</w:t>
      </w:r>
      <w:r w:rsidRPr="000E78E9">
        <w:rPr>
          <w:rFonts w:cs="Times New Roman"/>
          <w:sz w:val="24"/>
          <w:szCs w:val="24"/>
          <w:lang w:val="uk-UA"/>
        </w:rPr>
        <w:t>з технічних причин ухвал</w:t>
      </w:r>
      <w:r w:rsidR="00E217B6">
        <w:rPr>
          <w:rFonts w:cs="Times New Roman"/>
          <w:sz w:val="24"/>
          <w:szCs w:val="24"/>
          <w:lang w:val="uk-UA"/>
        </w:rPr>
        <w:t>у</w:t>
      </w:r>
      <w:r w:rsidRPr="000E78E9">
        <w:rPr>
          <w:rFonts w:cs="Times New Roman"/>
          <w:sz w:val="24"/>
          <w:szCs w:val="24"/>
          <w:lang w:val="uk-UA"/>
        </w:rPr>
        <w:t xml:space="preserve"> не відправ</w:t>
      </w:r>
      <w:r w:rsidR="00E217B6">
        <w:rPr>
          <w:rFonts w:cs="Times New Roman"/>
          <w:sz w:val="24"/>
          <w:szCs w:val="24"/>
          <w:lang w:val="uk-UA"/>
        </w:rPr>
        <w:t>или</w:t>
      </w:r>
      <w:r w:rsidRPr="000E78E9">
        <w:rPr>
          <w:rFonts w:cs="Times New Roman"/>
          <w:sz w:val="24"/>
          <w:szCs w:val="24"/>
          <w:lang w:val="uk-UA"/>
        </w:rPr>
        <w:t xml:space="preserve"> до ЄДРСР, </w:t>
      </w:r>
      <w:r w:rsidR="00E217B6">
        <w:rPr>
          <w:rFonts w:cs="Times New Roman"/>
          <w:sz w:val="24"/>
          <w:szCs w:val="24"/>
          <w:lang w:val="uk-UA"/>
        </w:rPr>
        <w:t>що</w:t>
      </w:r>
      <w:r w:rsidRPr="000E78E9">
        <w:rPr>
          <w:rFonts w:cs="Times New Roman"/>
          <w:sz w:val="24"/>
          <w:szCs w:val="24"/>
          <w:lang w:val="uk-UA"/>
        </w:rPr>
        <w:t xml:space="preserve"> було виявлено під час внесення остаточного судового рішення. У справі № 362/6164/25 проміжна ухвала про призначення експертизи та зупинення провадження залишилася у матеріалах справи і не була своєчасно направлена до ЄДРСР через завантаженість, пропуск вияв</w:t>
      </w:r>
      <w:r w:rsidR="00E217B6">
        <w:rPr>
          <w:rFonts w:cs="Times New Roman"/>
          <w:sz w:val="24"/>
          <w:szCs w:val="24"/>
          <w:lang w:val="uk-UA"/>
        </w:rPr>
        <w:t>или</w:t>
      </w:r>
      <w:r w:rsidRPr="000E78E9">
        <w:rPr>
          <w:rFonts w:cs="Times New Roman"/>
          <w:sz w:val="24"/>
          <w:szCs w:val="24"/>
          <w:lang w:val="uk-UA"/>
        </w:rPr>
        <w:t xml:space="preserve"> під час підготовки матеріалів для направлення на експертизу. У справі № 362/7064/25 показник у 41 день був пов’язаний із технічною необхідністю повторного внесення одного й того самого остаточного рішення до двох справ, об’єднаних зі справою № 362/7064/25, для їх коректного закриття в інформаційній системі суду</w:t>
      </w:r>
      <w:r w:rsidR="00E217B6">
        <w:rPr>
          <w:rFonts w:cs="Times New Roman"/>
          <w:sz w:val="24"/>
          <w:szCs w:val="24"/>
          <w:lang w:val="uk-UA"/>
        </w:rPr>
        <w:t>;</w:t>
      </w:r>
      <w:r w:rsidRPr="000E78E9">
        <w:rPr>
          <w:rFonts w:cs="Times New Roman"/>
          <w:sz w:val="24"/>
          <w:szCs w:val="24"/>
          <w:lang w:val="uk-UA"/>
        </w:rPr>
        <w:t xml:space="preserve"> саме остаточне рішення в об’єднаній справі було </w:t>
      </w:r>
      <w:proofErr w:type="spellStart"/>
      <w:r w:rsidRPr="000E78E9">
        <w:rPr>
          <w:rFonts w:cs="Times New Roman"/>
          <w:sz w:val="24"/>
          <w:szCs w:val="24"/>
          <w:lang w:val="uk-UA"/>
        </w:rPr>
        <w:t>внесено</w:t>
      </w:r>
      <w:proofErr w:type="spellEnd"/>
      <w:r w:rsidRPr="000E78E9">
        <w:rPr>
          <w:rFonts w:cs="Times New Roman"/>
          <w:sz w:val="24"/>
          <w:szCs w:val="24"/>
          <w:lang w:val="uk-UA"/>
        </w:rPr>
        <w:t xml:space="preserve"> до ЄДРСР раніше.</w:t>
      </w:r>
    </w:p>
    <w:p w14:paraId="449C8744" w14:textId="0954735A" w:rsidR="00F71533" w:rsidRPr="000E78E9" w:rsidRDefault="14B63C2B" w:rsidP="000E78E9">
      <w:pPr>
        <w:spacing w:after="0"/>
        <w:ind w:firstLine="567"/>
        <w:jc w:val="both"/>
        <w:rPr>
          <w:rFonts w:cs="Times New Roman"/>
          <w:sz w:val="24"/>
          <w:szCs w:val="24"/>
          <w:lang w:val="uk-UA"/>
        </w:rPr>
      </w:pPr>
      <w:r w:rsidRPr="000E78E9">
        <w:rPr>
          <w:rFonts w:cs="Times New Roman"/>
          <w:sz w:val="24"/>
          <w:szCs w:val="24"/>
          <w:lang w:val="uk-UA"/>
        </w:rPr>
        <w:t xml:space="preserve">Комісія та Експертна рада враховують, що наведені пояснення не заперечують наявності окремих недоліків в організації роботи </w:t>
      </w:r>
      <w:r w:rsidR="008811F4">
        <w:rPr>
          <w:rFonts w:cs="Times New Roman"/>
          <w:sz w:val="24"/>
          <w:szCs w:val="24"/>
          <w:lang w:val="uk-UA"/>
        </w:rPr>
        <w:t>кандидат</w:t>
      </w:r>
      <w:r w:rsidR="00E238DB">
        <w:rPr>
          <w:rFonts w:cs="Times New Roman"/>
          <w:sz w:val="24"/>
          <w:szCs w:val="24"/>
          <w:lang w:val="uk-UA"/>
        </w:rPr>
        <w:t>ки</w:t>
      </w:r>
      <w:r w:rsidRPr="000E78E9">
        <w:rPr>
          <w:rFonts w:cs="Times New Roman"/>
          <w:sz w:val="24"/>
          <w:szCs w:val="24"/>
          <w:lang w:val="uk-UA"/>
        </w:rPr>
        <w:t xml:space="preserve">, зокрема у двох випадках, коли </w:t>
      </w:r>
      <w:r w:rsidR="00B534F8" w:rsidRPr="000E78E9">
        <w:rPr>
          <w:rFonts w:cs="Times New Roman"/>
          <w:sz w:val="24"/>
          <w:szCs w:val="24"/>
          <w:lang w:val="uk-UA"/>
        </w:rPr>
        <w:t>процесуальні ухвали</w:t>
      </w:r>
      <w:r w:rsidRPr="000E78E9">
        <w:rPr>
          <w:rFonts w:cs="Times New Roman"/>
          <w:sz w:val="24"/>
          <w:szCs w:val="24"/>
          <w:lang w:val="uk-UA"/>
        </w:rPr>
        <w:t xml:space="preserve"> не були своєчасно направлені до ЄДРСР. Водночас два з найбільш</w:t>
      </w:r>
      <w:r w:rsidR="00623DF2" w:rsidRPr="000E78E9">
        <w:rPr>
          <w:rFonts w:cs="Times New Roman"/>
          <w:sz w:val="24"/>
          <w:szCs w:val="24"/>
          <w:lang w:val="ru-RU"/>
        </w:rPr>
        <w:t xml:space="preserve"> </w:t>
      </w:r>
      <w:r w:rsidR="166E4C48" w:rsidRPr="000E78E9">
        <w:rPr>
          <w:rFonts w:cs="Times New Roman"/>
          <w:sz w:val="24"/>
          <w:szCs w:val="24"/>
          <w:lang w:val="uk-UA"/>
        </w:rPr>
        <w:t>прострочених випадків</w:t>
      </w:r>
      <w:r w:rsidRPr="000E78E9">
        <w:rPr>
          <w:rFonts w:cs="Times New Roman"/>
          <w:sz w:val="24"/>
          <w:szCs w:val="24"/>
          <w:lang w:val="uk-UA"/>
        </w:rPr>
        <w:t xml:space="preserve"> не відображали фактичної тривалості </w:t>
      </w:r>
      <w:proofErr w:type="spellStart"/>
      <w:r w:rsidRPr="000E78E9">
        <w:rPr>
          <w:rFonts w:cs="Times New Roman"/>
          <w:sz w:val="24"/>
          <w:szCs w:val="24"/>
          <w:lang w:val="uk-UA"/>
        </w:rPr>
        <w:t>ненаправлення</w:t>
      </w:r>
      <w:proofErr w:type="spellEnd"/>
      <w:r w:rsidRPr="000E78E9">
        <w:rPr>
          <w:rFonts w:cs="Times New Roman"/>
          <w:sz w:val="24"/>
          <w:szCs w:val="24"/>
          <w:lang w:val="uk-UA"/>
        </w:rPr>
        <w:t xml:space="preserve"> судового рішення, а інші випадки мали конкретні </w:t>
      </w:r>
      <w:r w:rsidR="00623DF2" w:rsidRPr="000E78E9">
        <w:rPr>
          <w:rFonts w:cs="Times New Roman"/>
          <w:sz w:val="24"/>
          <w:szCs w:val="24"/>
          <w:lang w:val="uk-UA"/>
        </w:rPr>
        <w:t>обґрунтовані</w:t>
      </w:r>
      <w:r w:rsidR="0A0AEE67" w:rsidRPr="000E78E9">
        <w:rPr>
          <w:rFonts w:cs="Times New Roman"/>
          <w:sz w:val="24"/>
          <w:szCs w:val="24"/>
          <w:lang w:val="uk-UA"/>
        </w:rPr>
        <w:t xml:space="preserve"> </w:t>
      </w:r>
      <w:r w:rsidRPr="000E78E9">
        <w:rPr>
          <w:rFonts w:cs="Times New Roman"/>
          <w:sz w:val="24"/>
          <w:szCs w:val="24"/>
          <w:lang w:val="uk-UA"/>
        </w:rPr>
        <w:t xml:space="preserve">технічні та організаційні причини. </w:t>
      </w:r>
      <w:r w:rsidR="008811F4">
        <w:rPr>
          <w:rFonts w:cs="Times New Roman"/>
          <w:sz w:val="24"/>
          <w:szCs w:val="24"/>
          <w:lang w:val="uk-UA"/>
        </w:rPr>
        <w:t xml:space="preserve">Кандидатка </w:t>
      </w:r>
      <w:r w:rsidRPr="000E78E9">
        <w:rPr>
          <w:rFonts w:cs="Times New Roman"/>
          <w:sz w:val="24"/>
          <w:szCs w:val="24"/>
          <w:lang w:val="uk-UA"/>
        </w:rPr>
        <w:t>також визнала необхідність посилення контролю за строками направлення рішень до ЄДРСР.</w:t>
      </w:r>
    </w:p>
    <w:p w14:paraId="7C855191" w14:textId="788ACA2D" w:rsid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З урахуванням характеру встановлених випадків, наданих пояснень, фактичного судового навантаження </w:t>
      </w:r>
      <w:r w:rsidR="008811F4">
        <w:rPr>
          <w:rFonts w:cs="Times New Roman"/>
          <w:sz w:val="24"/>
          <w:szCs w:val="24"/>
          <w:lang w:val="uk-UA"/>
        </w:rPr>
        <w:t>кандидат</w:t>
      </w:r>
      <w:r w:rsidR="00E238DB">
        <w:rPr>
          <w:rFonts w:cs="Times New Roman"/>
          <w:sz w:val="24"/>
          <w:szCs w:val="24"/>
          <w:lang w:val="uk-UA"/>
        </w:rPr>
        <w:t>ки</w:t>
      </w:r>
      <w:r w:rsidRPr="000E78E9">
        <w:rPr>
          <w:rFonts w:cs="Times New Roman"/>
          <w:sz w:val="24"/>
          <w:szCs w:val="24"/>
          <w:lang w:val="uk-UA"/>
        </w:rPr>
        <w:t xml:space="preserve">, Комісія та Експертна рада дійшли висновку, що ці </w:t>
      </w:r>
      <w:r w:rsidRPr="000E78E9">
        <w:rPr>
          <w:rFonts w:cs="Times New Roman"/>
          <w:sz w:val="24"/>
          <w:szCs w:val="24"/>
          <w:lang w:val="uk-UA"/>
        </w:rPr>
        <w:lastRenderedPageBreak/>
        <w:t xml:space="preserve">обставини не викликають обґрунтованого сумніву у відповідності </w:t>
      </w:r>
      <w:r w:rsidR="00E217B6">
        <w:rPr>
          <w:rFonts w:cs="Times New Roman"/>
          <w:sz w:val="24"/>
          <w:szCs w:val="24"/>
          <w:lang w:val="uk-UA"/>
        </w:rPr>
        <w:t>Рубан Т.П.</w:t>
      </w:r>
      <w:r w:rsidRPr="000E78E9">
        <w:rPr>
          <w:rFonts w:cs="Times New Roman"/>
          <w:sz w:val="24"/>
          <w:szCs w:val="24"/>
          <w:lang w:val="uk-UA"/>
        </w:rPr>
        <w:t xml:space="preserve"> показнику «сумлінність»</w:t>
      </w:r>
      <w:r w:rsidR="00E217B6">
        <w:rPr>
          <w:rFonts w:cs="Times New Roman"/>
          <w:sz w:val="24"/>
          <w:szCs w:val="24"/>
          <w:lang w:val="uk-UA"/>
        </w:rPr>
        <w:t xml:space="preserve"> </w:t>
      </w:r>
      <w:r w:rsidR="00E217B6" w:rsidRPr="000E78E9">
        <w:rPr>
          <w:rFonts w:cs="Times New Roman"/>
          <w:sz w:val="24"/>
          <w:szCs w:val="24"/>
          <w:lang w:val="uk-UA"/>
        </w:rPr>
        <w:t xml:space="preserve">критерію </w:t>
      </w:r>
      <w:r w:rsidR="00E217B6">
        <w:rPr>
          <w:rFonts w:cs="Times New Roman"/>
          <w:sz w:val="24"/>
          <w:szCs w:val="24"/>
          <w:lang w:val="uk-UA"/>
        </w:rPr>
        <w:t>доброчесності</w:t>
      </w:r>
      <w:r w:rsidRPr="000E78E9">
        <w:rPr>
          <w:rFonts w:cs="Times New Roman"/>
          <w:sz w:val="24"/>
          <w:szCs w:val="24"/>
          <w:lang w:val="uk-UA"/>
        </w:rPr>
        <w:t>.</w:t>
      </w:r>
    </w:p>
    <w:p w14:paraId="0764B1F6" w14:textId="48583F68" w:rsidR="00F71533" w:rsidRPr="000E78E9" w:rsidRDefault="00F71533" w:rsidP="000E78E9">
      <w:pPr>
        <w:spacing w:after="0"/>
        <w:ind w:firstLine="567"/>
        <w:jc w:val="both"/>
        <w:rPr>
          <w:rFonts w:cs="Times New Roman"/>
          <w:sz w:val="24"/>
          <w:szCs w:val="24"/>
          <w:lang w:val="uk-UA"/>
        </w:rPr>
      </w:pPr>
      <w:r w:rsidRPr="000E78E9">
        <w:rPr>
          <w:rFonts w:cs="Times New Roman"/>
          <w:b/>
          <w:sz w:val="24"/>
          <w:szCs w:val="24"/>
          <w:lang w:val="uk-UA"/>
        </w:rPr>
        <w:t>3.3. Стосовно джерел походження коштів на придбання квартири у 2005 році</w:t>
      </w:r>
    </w:p>
    <w:p w14:paraId="3D0BEC14" w14:textId="585B89E7" w:rsidR="00F71533" w:rsidRPr="000E78E9" w:rsidRDefault="00F71533" w:rsidP="000E78E9">
      <w:pPr>
        <w:spacing w:after="0"/>
        <w:ind w:firstLine="567"/>
        <w:jc w:val="both"/>
        <w:rPr>
          <w:rFonts w:cs="Times New Roman"/>
          <w:sz w:val="24"/>
          <w:szCs w:val="24"/>
          <w:lang w:val="uk-UA"/>
        </w:rPr>
      </w:pPr>
      <w:r w:rsidRPr="004C18E2">
        <w:rPr>
          <w:rFonts w:cs="Times New Roman"/>
          <w:spacing w:val="4"/>
          <w:sz w:val="24"/>
          <w:szCs w:val="24"/>
          <w:lang w:val="uk-UA"/>
        </w:rPr>
        <w:t xml:space="preserve">29 березня 2005 року </w:t>
      </w:r>
      <w:r w:rsidR="008811F4">
        <w:rPr>
          <w:rFonts w:cs="Times New Roman"/>
          <w:spacing w:val="4"/>
          <w:sz w:val="24"/>
          <w:szCs w:val="24"/>
          <w:lang w:val="uk-UA"/>
        </w:rPr>
        <w:t xml:space="preserve">кандидатка </w:t>
      </w:r>
      <w:r w:rsidRPr="004C18E2">
        <w:rPr>
          <w:rFonts w:cs="Times New Roman"/>
          <w:spacing w:val="4"/>
          <w:sz w:val="24"/>
          <w:szCs w:val="24"/>
          <w:lang w:val="uk-UA"/>
        </w:rPr>
        <w:t>та її чоловік набули у спільну часткову власність, по</w:t>
      </w:r>
      <w:r w:rsidRPr="000E78E9">
        <w:rPr>
          <w:rFonts w:cs="Times New Roman"/>
          <w:sz w:val="24"/>
          <w:szCs w:val="24"/>
          <w:lang w:val="uk-UA"/>
        </w:rPr>
        <w:t xml:space="preserve"> 50% кожен, квартиру площею 65,5 </w:t>
      </w:r>
      <w:proofErr w:type="spellStart"/>
      <w:r w:rsidRPr="000E78E9">
        <w:rPr>
          <w:rFonts w:cs="Times New Roman"/>
          <w:sz w:val="24"/>
          <w:szCs w:val="24"/>
          <w:lang w:val="uk-UA"/>
        </w:rPr>
        <w:t>кв</w:t>
      </w:r>
      <w:proofErr w:type="spellEnd"/>
      <w:r w:rsidRPr="000E78E9">
        <w:rPr>
          <w:rFonts w:cs="Times New Roman"/>
          <w:sz w:val="24"/>
          <w:szCs w:val="24"/>
          <w:lang w:val="uk-UA"/>
        </w:rPr>
        <w:t xml:space="preserve">. м у місті Вишневому Київської області задекларованою вартістю 120 000 грн. За даними Державного реєстру фізичних осіб-платників податків, сукупний дохід </w:t>
      </w:r>
      <w:r w:rsidR="008811F4">
        <w:rPr>
          <w:rFonts w:cs="Times New Roman"/>
          <w:sz w:val="24"/>
          <w:szCs w:val="24"/>
          <w:lang w:val="uk-UA"/>
        </w:rPr>
        <w:t xml:space="preserve">кандидатки </w:t>
      </w:r>
      <w:r w:rsidRPr="000E78E9">
        <w:rPr>
          <w:rFonts w:cs="Times New Roman"/>
          <w:sz w:val="24"/>
          <w:szCs w:val="24"/>
          <w:lang w:val="uk-UA"/>
        </w:rPr>
        <w:t>та її чоловіка від податкових агентів за 1998</w:t>
      </w:r>
      <w:r w:rsidR="00E217B6">
        <w:rPr>
          <w:rFonts w:cs="Times New Roman"/>
          <w:sz w:val="24"/>
          <w:szCs w:val="24"/>
          <w:lang w:val="uk-UA"/>
        </w:rPr>
        <w:t>–</w:t>
      </w:r>
      <w:r w:rsidRPr="000E78E9">
        <w:rPr>
          <w:rFonts w:cs="Times New Roman"/>
          <w:sz w:val="24"/>
          <w:szCs w:val="24"/>
          <w:lang w:val="uk-UA"/>
        </w:rPr>
        <w:t xml:space="preserve">2005 роки включно становив 72 769 грн, що було менше вартості придбаної квартири, при цьому ця сума включала також доходи, які могли бути отримані вже після дати придбання квартири. </w:t>
      </w:r>
    </w:p>
    <w:p w14:paraId="0D6CA092" w14:textId="45843068"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У письмових поясненнях </w:t>
      </w:r>
      <w:r w:rsidR="008811F4">
        <w:rPr>
          <w:rFonts w:cs="Times New Roman"/>
          <w:sz w:val="24"/>
          <w:szCs w:val="24"/>
          <w:lang w:val="uk-UA"/>
        </w:rPr>
        <w:t xml:space="preserve">кандидатка </w:t>
      </w:r>
      <w:r w:rsidRPr="000E78E9">
        <w:rPr>
          <w:rFonts w:cs="Times New Roman"/>
          <w:sz w:val="24"/>
          <w:szCs w:val="24"/>
          <w:lang w:val="uk-UA"/>
        </w:rPr>
        <w:t>навела структуру фінансування придбання квартири: 5 000 доларів США її особистих заощаджень, 5 000 доларів США особистих заощаджень чоловіка, 3 000 доларів США спільних коштів, отриманих подружжям як подарунки на весілля у 2001 році, а також близько 50 000 грн, які, за її поясненнями, були повернуті її чоловікові ТОВ «</w:t>
      </w:r>
      <w:proofErr w:type="spellStart"/>
      <w:r w:rsidRPr="000E78E9">
        <w:rPr>
          <w:rFonts w:cs="Times New Roman"/>
          <w:sz w:val="24"/>
          <w:szCs w:val="24"/>
          <w:lang w:val="uk-UA"/>
        </w:rPr>
        <w:t>Сталкер</w:t>
      </w:r>
      <w:proofErr w:type="spellEnd"/>
      <w:r w:rsidRPr="000E78E9">
        <w:rPr>
          <w:rFonts w:cs="Times New Roman"/>
          <w:sz w:val="24"/>
          <w:szCs w:val="24"/>
          <w:lang w:val="uk-UA"/>
        </w:rPr>
        <w:t>» після отримання товариством коштів за результатами виконання судових рішень у господарських справах.</w:t>
      </w:r>
    </w:p>
    <w:p w14:paraId="1B58CAB2" w14:textId="326F5C0D" w:rsidR="00F71533" w:rsidRPr="000E78E9" w:rsidRDefault="008811F4" w:rsidP="000E78E9">
      <w:pPr>
        <w:spacing w:after="0"/>
        <w:ind w:firstLine="567"/>
        <w:jc w:val="both"/>
        <w:rPr>
          <w:rFonts w:cs="Times New Roman"/>
          <w:sz w:val="24"/>
          <w:szCs w:val="24"/>
          <w:lang w:val="uk-UA"/>
        </w:rPr>
      </w:pPr>
      <w:r>
        <w:rPr>
          <w:rFonts w:cs="Times New Roman"/>
          <w:sz w:val="24"/>
          <w:szCs w:val="24"/>
          <w:lang w:val="uk-UA"/>
        </w:rPr>
        <w:t xml:space="preserve">Кандидатка </w:t>
      </w:r>
      <w:r w:rsidR="00F71533" w:rsidRPr="000E78E9">
        <w:rPr>
          <w:rFonts w:cs="Times New Roman"/>
          <w:sz w:val="24"/>
          <w:szCs w:val="24"/>
          <w:lang w:val="uk-UA"/>
        </w:rPr>
        <w:t xml:space="preserve">пояснила, що її 5 000 доларів США були отримані від матері після продажу квартири у місті Рівному, яка була приватизована на членів сім’ї. На підтвердження вона надала копію свідоцтва про право власності на відповідне житло та розписку від 24 жовтня 2004 року про отримання </w:t>
      </w:r>
      <w:r w:rsidR="00E217B6">
        <w:rPr>
          <w:rFonts w:cs="Times New Roman"/>
          <w:sz w:val="24"/>
          <w:szCs w:val="24"/>
          <w:lang w:val="uk-UA"/>
        </w:rPr>
        <w:t>цієї суми</w:t>
      </w:r>
      <w:r w:rsidR="00F71533" w:rsidRPr="000E78E9">
        <w:rPr>
          <w:rFonts w:cs="Times New Roman"/>
          <w:sz w:val="24"/>
          <w:szCs w:val="24"/>
          <w:lang w:val="uk-UA"/>
        </w:rPr>
        <w:t xml:space="preserve">. Щодо коштів чоловіка </w:t>
      </w:r>
      <w:r>
        <w:rPr>
          <w:rFonts w:cs="Times New Roman"/>
          <w:sz w:val="24"/>
          <w:szCs w:val="24"/>
          <w:lang w:val="uk-UA"/>
        </w:rPr>
        <w:t xml:space="preserve">кандидатка </w:t>
      </w:r>
      <w:r w:rsidR="00F71533" w:rsidRPr="000E78E9">
        <w:rPr>
          <w:rFonts w:cs="Times New Roman"/>
          <w:sz w:val="24"/>
          <w:szCs w:val="24"/>
          <w:lang w:val="uk-UA"/>
        </w:rPr>
        <w:t xml:space="preserve">зазначила, що 5 000 доларів США становили його заощадження від підприємницької діяльності, сформовані ще до шлюбу, а 3 000 доларів США весільних подарунків подружжя зберігало готівкою для майбутнього придбання житла. Щодо близько 50 000 грн </w:t>
      </w:r>
      <w:r>
        <w:rPr>
          <w:rFonts w:cs="Times New Roman"/>
          <w:sz w:val="24"/>
          <w:szCs w:val="24"/>
          <w:lang w:val="uk-UA"/>
        </w:rPr>
        <w:t xml:space="preserve">кандидатка </w:t>
      </w:r>
      <w:r w:rsidR="00F71533" w:rsidRPr="000E78E9">
        <w:rPr>
          <w:rFonts w:cs="Times New Roman"/>
          <w:sz w:val="24"/>
          <w:szCs w:val="24"/>
          <w:lang w:val="uk-UA"/>
        </w:rPr>
        <w:t>надала судові рішення у справах № 14/19, № 15/412 та № 3п/40-М-01, виконання яких, за її поясненнями, забезпечило надходження коштів до ТОВ «</w:t>
      </w:r>
      <w:proofErr w:type="spellStart"/>
      <w:r w:rsidR="00F71533" w:rsidRPr="000E78E9">
        <w:rPr>
          <w:rFonts w:cs="Times New Roman"/>
          <w:sz w:val="24"/>
          <w:szCs w:val="24"/>
          <w:lang w:val="uk-UA"/>
        </w:rPr>
        <w:t>Сталкер</w:t>
      </w:r>
      <w:proofErr w:type="spellEnd"/>
      <w:r w:rsidR="00F71533" w:rsidRPr="000E78E9">
        <w:rPr>
          <w:rFonts w:cs="Times New Roman"/>
          <w:sz w:val="24"/>
          <w:szCs w:val="24"/>
          <w:lang w:val="uk-UA"/>
        </w:rPr>
        <w:t xml:space="preserve">» та дало можливість товариству погасити заборгованість перед її чоловіком. </w:t>
      </w:r>
      <w:r>
        <w:rPr>
          <w:rFonts w:cs="Times New Roman"/>
          <w:sz w:val="24"/>
          <w:szCs w:val="24"/>
          <w:lang w:val="uk-UA"/>
        </w:rPr>
        <w:t xml:space="preserve">Кандидатка </w:t>
      </w:r>
      <w:r w:rsidR="00F71533" w:rsidRPr="000E78E9">
        <w:rPr>
          <w:rFonts w:cs="Times New Roman"/>
          <w:sz w:val="24"/>
          <w:szCs w:val="24"/>
          <w:lang w:val="uk-UA"/>
        </w:rPr>
        <w:t>також надала договір купівлі-продажу квартири та відомості про доходи чоловіка за відповідний період.</w:t>
      </w:r>
    </w:p>
    <w:p w14:paraId="3864D758" w14:textId="14E3CC79"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Під час спеціального спільного засідання </w:t>
      </w:r>
      <w:r w:rsidR="00E217B6">
        <w:rPr>
          <w:rFonts w:cs="Times New Roman"/>
          <w:sz w:val="24"/>
          <w:szCs w:val="24"/>
          <w:lang w:val="uk-UA"/>
        </w:rPr>
        <w:t>Рубан Т.П.</w:t>
      </w:r>
      <w:r w:rsidRPr="000E78E9">
        <w:rPr>
          <w:rFonts w:cs="Times New Roman"/>
          <w:sz w:val="24"/>
          <w:szCs w:val="24"/>
          <w:lang w:val="uk-UA"/>
        </w:rPr>
        <w:t xml:space="preserve"> додатково пояснила, що квартиру у Рівному її мати продала приблизно за 15 000 доларів США та передала кандидатці 5</w:t>
      </w:r>
      <w:r w:rsidR="004C18E2">
        <w:rPr>
          <w:rFonts w:cs="Times New Roman"/>
          <w:sz w:val="24"/>
          <w:szCs w:val="24"/>
          <w:lang w:val="uk-UA"/>
        </w:rPr>
        <w:t> </w:t>
      </w:r>
      <w:r w:rsidRPr="000E78E9">
        <w:rPr>
          <w:rFonts w:cs="Times New Roman"/>
          <w:sz w:val="24"/>
          <w:szCs w:val="24"/>
          <w:lang w:val="uk-UA"/>
        </w:rPr>
        <w:t>000</w:t>
      </w:r>
      <w:r w:rsidR="004C18E2">
        <w:rPr>
          <w:rFonts w:cs="Times New Roman"/>
          <w:sz w:val="24"/>
          <w:szCs w:val="24"/>
          <w:lang w:val="uk-UA"/>
        </w:rPr>
        <w:t> </w:t>
      </w:r>
      <w:r w:rsidRPr="000E78E9">
        <w:rPr>
          <w:rFonts w:cs="Times New Roman"/>
          <w:sz w:val="24"/>
          <w:szCs w:val="24"/>
          <w:lang w:val="uk-UA"/>
        </w:rPr>
        <w:t>доларів США як належну їй частину сімейного майна</w:t>
      </w:r>
      <w:r w:rsidR="00E217B6">
        <w:rPr>
          <w:rFonts w:cs="Times New Roman"/>
          <w:sz w:val="24"/>
          <w:szCs w:val="24"/>
          <w:lang w:val="uk-UA"/>
        </w:rPr>
        <w:t>.</w:t>
      </w:r>
      <w:r w:rsidRPr="000E78E9">
        <w:rPr>
          <w:rFonts w:cs="Times New Roman"/>
          <w:sz w:val="24"/>
          <w:szCs w:val="24"/>
          <w:lang w:val="uk-UA"/>
        </w:rPr>
        <w:t xml:space="preserve"> </w:t>
      </w:r>
      <w:r w:rsidR="00E217B6">
        <w:rPr>
          <w:rFonts w:cs="Times New Roman"/>
          <w:sz w:val="24"/>
          <w:szCs w:val="24"/>
          <w:lang w:val="uk-UA"/>
        </w:rPr>
        <w:t>О</w:t>
      </w:r>
      <w:r w:rsidRPr="000E78E9">
        <w:rPr>
          <w:rFonts w:cs="Times New Roman"/>
          <w:sz w:val="24"/>
          <w:szCs w:val="24"/>
          <w:lang w:val="uk-UA"/>
        </w:rPr>
        <w:t xml:space="preserve">тримання коштів </w:t>
      </w:r>
      <w:r w:rsidR="008811F4">
        <w:rPr>
          <w:rFonts w:cs="Times New Roman"/>
          <w:sz w:val="24"/>
          <w:szCs w:val="24"/>
          <w:lang w:val="uk-UA"/>
        </w:rPr>
        <w:t xml:space="preserve">кандидатка </w:t>
      </w:r>
      <w:r w:rsidRPr="000E78E9">
        <w:rPr>
          <w:rFonts w:cs="Times New Roman"/>
          <w:sz w:val="24"/>
          <w:szCs w:val="24"/>
          <w:lang w:val="uk-UA"/>
        </w:rPr>
        <w:t>підтвердила розпискою. Вона також пояснила, що частина первинних бухгалтерських документів щодо взаємовідносин ТОВ «</w:t>
      </w:r>
      <w:proofErr w:type="spellStart"/>
      <w:r w:rsidRPr="000E78E9">
        <w:rPr>
          <w:rFonts w:cs="Times New Roman"/>
          <w:sz w:val="24"/>
          <w:szCs w:val="24"/>
          <w:lang w:val="uk-UA"/>
        </w:rPr>
        <w:t>Сталкер</w:t>
      </w:r>
      <w:proofErr w:type="spellEnd"/>
      <w:r w:rsidRPr="000E78E9">
        <w:rPr>
          <w:rFonts w:cs="Times New Roman"/>
          <w:sz w:val="24"/>
          <w:szCs w:val="24"/>
          <w:lang w:val="uk-UA"/>
        </w:rPr>
        <w:t xml:space="preserve">» з її чоловіком за давністю часу не </w:t>
      </w:r>
      <w:r w:rsidR="00103DE7" w:rsidRPr="000E78E9">
        <w:rPr>
          <w:rFonts w:cs="Times New Roman"/>
          <w:sz w:val="24"/>
          <w:szCs w:val="24"/>
          <w:lang w:val="uk-UA"/>
        </w:rPr>
        <w:t>зберіглася</w:t>
      </w:r>
      <w:r w:rsidRPr="000E78E9">
        <w:rPr>
          <w:rFonts w:cs="Times New Roman"/>
          <w:sz w:val="24"/>
          <w:szCs w:val="24"/>
          <w:lang w:val="uk-UA"/>
        </w:rPr>
        <w:t>.</w:t>
      </w:r>
    </w:p>
    <w:p w14:paraId="0FA62C27" w14:textId="51887F72" w:rsidR="00F71533" w:rsidRPr="000E78E9" w:rsidRDefault="14B63C2B" w:rsidP="000E78E9">
      <w:pPr>
        <w:spacing w:after="0"/>
        <w:ind w:firstLine="567"/>
        <w:jc w:val="both"/>
        <w:rPr>
          <w:rFonts w:cs="Times New Roman"/>
          <w:sz w:val="24"/>
          <w:szCs w:val="24"/>
          <w:lang w:val="uk-UA"/>
        </w:rPr>
      </w:pPr>
      <w:r w:rsidRPr="000E78E9">
        <w:rPr>
          <w:rFonts w:cs="Times New Roman"/>
          <w:sz w:val="24"/>
          <w:szCs w:val="24"/>
          <w:lang w:val="uk-UA"/>
        </w:rPr>
        <w:t>Оцінюючи ці обставини, Комісія та Експертна рада враховують, що надані документи не підтверджують кожен елемент фінансування первинними бухгалтерськими документами у повному обсязі, зокрема походження особистих заощаджень чоловіка та точний розмір заборгованості ТОВ «</w:t>
      </w:r>
      <w:proofErr w:type="spellStart"/>
      <w:r w:rsidRPr="000E78E9">
        <w:rPr>
          <w:rFonts w:cs="Times New Roman"/>
          <w:sz w:val="24"/>
          <w:szCs w:val="24"/>
          <w:lang w:val="uk-UA"/>
        </w:rPr>
        <w:t>Сталкер</w:t>
      </w:r>
      <w:proofErr w:type="spellEnd"/>
      <w:r w:rsidRPr="000E78E9">
        <w:rPr>
          <w:rFonts w:cs="Times New Roman"/>
          <w:sz w:val="24"/>
          <w:szCs w:val="24"/>
          <w:lang w:val="uk-UA"/>
        </w:rPr>
        <w:t>» перед ним. Водночас ідеться про події 2001</w:t>
      </w:r>
      <w:r w:rsidR="00E217B6">
        <w:rPr>
          <w:rFonts w:cs="Times New Roman"/>
          <w:sz w:val="24"/>
          <w:szCs w:val="24"/>
          <w:lang w:val="uk-UA"/>
        </w:rPr>
        <w:t>–</w:t>
      </w:r>
      <w:r w:rsidRPr="000E78E9">
        <w:rPr>
          <w:rFonts w:cs="Times New Roman"/>
          <w:sz w:val="24"/>
          <w:szCs w:val="24"/>
          <w:lang w:val="uk-UA"/>
        </w:rPr>
        <w:t xml:space="preserve">2005 років, а </w:t>
      </w:r>
      <w:r w:rsidR="008811F4">
        <w:rPr>
          <w:rFonts w:cs="Times New Roman"/>
          <w:sz w:val="24"/>
          <w:szCs w:val="24"/>
          <w:lang w:val="uk-UA"/>
        </w:rPr>
        <w:t xml:space="preserve">кандидатка </w:t>
      </w:r>
      <w:r w:rsidRPr="000E78E9">
        <w:rPr>
          <w:rFonts w:cs="Times New Roman"/>
          <w:sz w:val="24"/>
          <w:szCs w:val="24"/>
          <w:lang w:val="uk-UA"/>
        </w:rPr>
        <w:t>надала узгоджене</w:t>
      </w:r>
      <w:r w:rsidR="66A4F5F8" w:rsidRPr="000E78E9">
        <w:rPr>
          <w:rFonts w:cs="Times New Roman"/>
          <w:sz w:val="24"/>
          <w:szCs w:val="24"/>
          <w:lang w:val="uk-UA"/>
        </w:rPr>
        <w:t xml:space="preserve"> та послідовне</w:t>
      </w:r>
      <w:r w:rsidRPr="000E78E9">
        <w:rPr>
          <w:rFonts w:cs="Times New Roman"/>
          <w:sz w:val="24"/>
          <w:szCs w:val="24"/>
          <w:lang w:val="uk-UA"/>
        </w:rPr>
        <w:t xml:space="preserve"> пояснення структури фінансування, частина якого підтверджується </w:t>
      </w:r>
      <w:r w:rsidR="004316B3" w:rsidRPr="000E78E9">
        <w:rPr>
          <w:rFonts w:cs="Times New Roman"/>
          <w:sz w:val="24"/>
          <w:szCs w:val="24"/>
          <w:lang w:val="uk-UA"/>
        </w:rPr>
        <w:t xml:space="preserve">первинними </w:t>
      </w:r>
      <w:r w:rsidRPr="000E78E9">
        <w:rPr>
          <w:rFonts w:cs="Times New Roman"/>
          <w:sz w:val="24"/>
          <w:szCs w:val="24"/>
          <w:lang w:val="uk-UA"/>
        </w:rPr>
        <w:t xml:space="preserve">документами. </w:t>
      </w:r>
    </w:p>
    <w:p w14:paraId="4C34ADDE" w14:textId="365149DB" w:rsid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З огляду на сукупність письмових та усних пояснень, Комісія та Експертна рада дійшли висновку, що зазначені обставини не викликають обґрунтованого сумніву у відповідності </w:t>
      </w:r>
      <w:r w:rsidR="008811F4">
        <w:rPr>
          <w:rFonts w:cs="Times New Roman"/>
          <w:sz w:val="24"/>
          <w:szCs w:val="24"/>
          <w:lang w:val="uk-UA"/>
        </w:rPr>
        <w:t xml:space="preserve">кандидатки </w:t>
      </w:r>
      <w:r w:rsidRPr="000E78E9">
        <w:rPr>
          <w:rFonts w:cs="Times New Roman"/>
          <w:sz w:val="24"/>
          <w:szCs w:val="24"/>
          <w:lang w:val="uk-UA"/>
        </w:rPr>
        <w:t>показнику «законність джерел походження майна» критерію доброчесн</w:t>
      </w:r>
      <w:r w:rsidR="00E217B6">
        <w:rPr>
          <w:rFonts w:cs="Times New Roman"/>
          <w:sz w:val="24"/>
          <w:szCs w:val="24"/>
          <w:lang w:val="uk-UA"/>
        </w:rPr>
        <w:t>ості</w:t>
      </w:r>
      <w:r w:rsidRPr="000E78E9">
        <w:rPr>
          <w:rFonts w:cs="Times New Roman"/>
          <w:sz w:val="24"/>
          <w:szCs w:val="24"/>
          <w:lang w:val="uk-UA"/>
        </w:rPr>
        <w:t>.</w:t>
      </w:r>
    </w:p>
    <w:p w14:paraId="01731E70" w14:textId="77777777" w:rsidR="004C18E2" w:rsidRDefault="004C18E2" w:rsidP="000E78E9">
      <w:pPr>
        <w:spacing w:after="0"/>
        <w:ind w:firstLine="567"/>
        <w:jc w:val="both"/>
        <w:rPr>
          <w:rFonts w:cs="Times New Roman"/>
          <w:b/>
          <w:sz w:val="24"/>
          <w:szCs w:val="24"/>
          <w:lang w:val="uk-UA"/>
        </w:rPr>
      </w:pPr>
    </w:p>
    <w:p w14:paraId="00D9CFB1" w14:textId="5E1AD546" w:rsidR="00F71533" w:rsidRPr="000E78E9" w:rsidRDefault="00F71533" w:rsidP="000E78E9">
      <w:pPr>
        <w:spacing w:after="0"/>
        <w:ind w:firstLine="567"/>
        <w:jc w:val="both"/>
        <w:rPr>
          <w:rFonts w:cs="Times New Roman"/>
          <w:sz w:val="24"/>
          <w:szCs w:val="24"/>
          <w:lang w:val="uk-UA"/>
        </w:rPr>
      </w:pPr>
      <w:r w:rsidRPr="000E78E9">
        <w:rPr>
          <w:rFonts w:cs="Times New Roman"/>
          <w:b/>
          <w:sz w:val="24"/>
          <w:szCs w:val="24"/>
          <w:lang w:val="uk-UA"/>
        </w:rPr>
        <w:t xml:space="preserve">4. </w:t>
      </w:r>
      <w:r w:rsidR="00E217B6">
        <w:rPr>
          <w:rFonts w:cs="Times New Roman"/>
          <w:b/>
          <w:sz w:val="24"/>
          <w:szCs w:val="24"/>
          <w:lang w:val="uk-UA"/>
        </w:rPr>
        <w:t>Стосовн</w:t>
      </w:r>
      <w:r w:rsidRPr="000E78E9">
        <w:rPr>
          <w:rFonts w:cs="Times New Roman"/>
          <w:b/>
          <w:sz w:val="24"/>
          <w:szCs w:val="24"/>
          <w:lang w:val="uk-UA"/>
        </w:rPr>
        <w:t xml:space="preserve">о голосування за відповідність </w:t>
      </w:r>
      <w:r w:rsidR="008811F4">
        <w:rPr>
          <w:rFonts w:cs="Times New Roman"/>
          <w:b/>
          <w:sz w:val="24"/>
          <w:szCs w:val="24"/>
          <w:lang w:val="uk-UA"/>
        </w:rPr>
        <w:t xml:space="preserve">кандидатки </w:t>
      </w:r>
      <w:r w:rsidRPr="000E78E9">
        <w:rPr>
          <w:rFonts w:cs="Times New Roman"/>
          <w:b/>
          <w:sz w:val="24"/>
          <w:szCs w:val="24"/>
          <w:lang w:val="uk-UA"/>
        </w:rPr>
        <w:t>критеріям доброчесності та професійної компетентності</w:t>
      </w:r>
    </w:p>
    <w:p w14:paraId="3F015F97" w14:textId="7C7B5668"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Комісія та Експертна рада враховують, що відповідно до частини дев’ятої статті 69 Закону та пункту 11 Єдиних показників для оцінки доброчесності та професійної етики судді (</w:t>
      </w:r>
      <w:r w:rsidR="008811F4">
        <w:rPr>
          <w:rFonts w:cs="Times New Roman"/>
          <w:sz w:val="24"/>
          <w:szCs w:val="24"/>
          <w:lang w:val="uk-UA"/>
        </w:rPr>
        <w:t>кандидат</w:t>
      </w:r>
      <w:r w:rsidR="00E238DB">
        <w:rPr>
          <w:rFonts w:cs="Times New Roman"/>
          <w:sz w:val="24"/>
          <w:szCs w:val="24"/>
          <w:lang w:val="uk-UA"/>
        </w:rPr>
        <w:t>а</w:t>
      </w:r>
      <w:r w:rsidR="008811F4">
        <w:rPr>
          <w:rFonts w:cs="Times New Roman"/>
          <w:sz w:val="24"/>
          <w:szCs w:val="24"/>
          <w:lang w:val="uk-UA"/>
        </w:rPr>
        <w:t xml:space="preserve"> </w:t>
      </w:r>
      <w:r w:rsidRPr="000E78E9">
        <w:rPr>
          <w:rFonts w:cs="Times New Roman"/>
          <w:sz w:val="24"/>
          <w:szCs w:val="24"/>
          <w:lang w:val="uk-UA"/>
        </w:rPr>
        <w:t>на посаду судді), затверджених рішенням Вищої ради правосуддя від 17 грудня 2024 року № 3659/0/15-24, суддя (</w:t>
      </w:r>
      <w:r w:rsidR="008811F4">
        <w:rPr>
          <w:rFonts w:cs="Times New Roman"/>
          <w:sz w:val="24"/>
          <w:szCs w:val="24"/>
          <w:lang w:val="uk-UA"/>
        </w:rPr>
        <w:t xml:space="preserve">кандидат </w:t>
      </w:r>
      <w:r w:rsidRPr="000E78E9">
        <w:rPr>
          <w:rFonts w:cs="Times New Roman"/>
          <w:sz w:val="24"/>
          <w:szCs w:val="24"/>
          <w:lang w:val="uk-UA"/>
        </w:rPr>
        <w:t>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32BCF6BA" w14:textId="295D4CFB"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Відповідно до пункту 81 розділу ХІІ «Прикінцеві та перехідні положення» Закону </w:t>
      </w:r>
      <w:r w:rsidR="008811F4">
        <w:rPr>
          <w:rFonts w:cs="Times New Roman"/>
          <w:sz w:val="24"/>
          <w:szCs w:val="24"/>
          <w:lang w:val="uk-UA"/>
        </w:rPr>
        <w:t xml:space="preserve">кандидат </w:t>
      </w:r>
      <w:r w:rsidRPr="000E78E9">
        <w:rPr>
          <w:rFonts w:cs="Times New Roman"/>
          <w:sz w:val="24"/>
          <w:szCs w:val="24"/>
          <w:lang w:val="uk-UA"/>
        </w:rPr>
        <w:t xml:space="preserve">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w:t>
      </w:r>
      <w:r w:rsidRPr="000E78E9">
        <w:rPr>
          <w:rFonts w:cs="Times New Roman"/>
          <w:sz w:val="24"/>
          <w:szCs w:val="24"/>
          <w:lang w:val="uk-UA"/>
        </w:rPr>
        <w:lastRenderedPageBreak/>
        <w:t>ради, за умови що за нього проголосували не менше двох членів Експертної ради, запропонованих міжнародними та іноземними організаціями.</w:t>
      </w:r>
    </w:p>
    <w:p w14:paraId="16521ED5" w14:textId="7746CA51"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Комісія та Експертна рада, заслухавши доповідача від Комісії </w:t>
      </w:r>
      <w:r w:rsidR="00E217B6">
        <w:rPr>
          <w:rFonts w:cs="Times New Roman"/>
          <w:sz w:val="24"/>
          <w:szCs w:val="24"/>
          <w:lang w:val="uk-UA"/>
        </w:rPr>
        <w:t>–</w:t>
      </w:r>
      <w:r w:rsidRPr="000E78E9">
        <w:rPr>
          <w:rFonts w:cs="Times New Roman"/>
          <w:sz w:val="24"/>
          <w:szCs w:val="24"/>
          <w:lang w:val="uk-UA"/>
        </w:rPr>
        <w:t xml:space="preserve"> Андрія ПАСІЧНИКА та співдоповідачів від Експертної ради </w:t>
      </w:r>
      <w:r w:rsidR="00E217B6">
        <w:rPr>
          <w:rFonts w:cs="Times New Roman"/>
          <w:sz w:val="24"/>
          <w:szCs w:val="24"/>
          <w:lang w:val="uk-UA"/>
        </w:rPr>
        <w:t>–</w:t>
      </w:r>
      <w:r w:rsidRPr="000E78E9">
        <w:rPr>
          <w:rFonts w:cs="Times New Roman"/>
          <w:sz w:val="24"/>
          <w:szCs w:val="24"/>
          <w:lang w:val="uk-UA"/>
        </w:rPr>
        <w:t xml:space="preserve"> </w:t>
      </w:r>
      <w:r w:rsidR="004C18E2" w:rsidRPr="000E78E9">
        <w:rPr>
          <w:rFonts w:cs="Times New Roman"/>
          <w:sz w:val="24"/>
          <w:szCs w:val="24"/>
          <w:lang w:val="uk-UA"/>
        </w:rPr>
        <w:t xml:space="preserve">Роберта Гайна БРУКХАЙЗЕНА </w:t>
      </w:r>
      <w:r w:rsidR="004C18E2">
        <w:rPr>
          <w:rFonts w:cs="Times New Roman"/>
          <w:sz w:val="24"/>
          <w:szCs w:val="24"/>
          <w:lang w:val="uk-UA"/>
        </w:rPr>
        <w:t xml:space="preserve">та </w:t>
      </w:r>
      <w:r w:rsidRPr="000E78E9">
        <w:rPr>
          <w:rFonts w:cs="Times New Roman"/>
          <w:sz w:val="24"/>
          <w:szCs w:val="24"/>
          <w:lang w:val="uk-UA"/>
        </w:rPr>
        <w:t xml:space="preserve">Олену ГАНЕЧКО, дослідивши письмові та усні пояснення </w:t>
      </w:r>
      <w:r w:rsidR="008811F4">
        <w:rPr>
          <w:rFonts w:cs="Times New Roman"/>
          <w:sz w:val="24"/>
          <w:szCs w:val="24"/>
          <w:lang w:val="uk-UA"/>
        </w:rPr>
        <w:t>кандидатки</w:t>
      </w:r>
      <w:r w:rsidRPr="000E78E9">
        <w:rPr>
          <w:rFonts w:cs="Times New Roman"/>
          <w:sz w:val="24"/>
          <w:szCs w:val="24"/>
          <w:lang w:val="uk-UA"/>
        </w:rPr>
        <w:t xml:space="preserve">, під час закритого обговорення винесли на голосування 16 жовтня 2026 року питання про відповідність </w:t>
      </w:r>
      <w:r w:rsidR="008811F4">
        <w:rPr>
          <w:rFonts w:cs="Times New Roman"/>
          <w:sz w:val="24"/>
          <w:szCs w:val="24"/>
          <w:lang w:val="uk-UA"/>
        </w:rPr>
        <w:t xml:space="preserve">кандидатки </w:t>
      </w:r>
      <w:r w:rsidRPr="000E78E9">
        <w:rPr>
          <w:rFonts w:cs="Times New Roman"/>
          <w:sz w:val="24"/>
          <w:szCs w:val="24"/>
          <w:lang w:val="uk-UA"/>
        </w:rPr>
        <w:t>критеріям доброчесності та професійної компетентності.</w:t>
      </w:r>
    </w:p>
    <w:p w14:paraId="4AFF2855" w14:textId="5E2843F1" w:rsidR="5EED8B62" w:rsidRPr="000E78E9" w:rsidRDefault="5EED8B62" w:rsidP="000E78E9">
      <w:pPr>
        <w:spacing w:after="0"/>
        <w:ind w:firstLine="567"/>
        <w:contextualSpacing/>
        <w:jc w:val="both"/>
        <w:rPr>
          <w:rFonts w:cs="Times New Roman"/>
          <w:sz w:val="24"/>
          <w:szCs w:val="24"/>
          <w:lang w:val="uk-UA"/>
        </w:rPr>
      </w:pPr>
      <w:r w:rsidRPr="000E78E9">
        <w:rPr>
          <w:rFonts w:cs="Times New Roman"/>
          <w:sz w:val="24"/>
          <w:szCs w:val="24"/>
          <w:lang w:val="uk-UA"/>
        </w:rPr>
        <w:t xml:space="preserve">«ЗА» визнання </w:t>
      </w:r>
      <w:r w:rsidR="008811F4">
        <w:rPr>
          <w:rFonts w:cs="Times New Roman"/>
          <w:sz w:val="24"/>
          <w:szCs w:val="24"/>
          <w:lang w:val="uk-UA"/>
        </w:rPr>
        <w:t xml:space="preserve">кандидатки </w:t>
      </w:r>
      <w:r w:rsidRPr="000E78E9">
        <w:rPr>
          <w:rFonts w:cs="Times New Roman"/>
          <w:sz w:val="24"/>
          <w:szCs w:val="24"/>
          <w:lang w:val="uk-UA"/>
        </w:rPr>
        <w:t xml:space="preserve">такою, що відповідає вказаним критеріям, проголосувало </w:t>
      </w:r>
      <w:r w:rsidR="0053747A">
        <w:rPr>
          <w:rFonts w:cs="Times New Roman"/>
          <w:sz w:val="24"/>
          <w:szCs w:val="24"/>
          <w:lang w:val="uk-UA"/>
        </w:rPr>
        <w:t>сімнадцять</w:t>
      </w:r>
      <w:r w:rsidRPr="000E78E9">
        <w:rPr>
          <w:rFonts w:cs="Times New Roman"/>
          <w:sz w:val="24"/>
          <w:szCs w:val="24"/>
          <w:lang w:val="uk-UA"/>
        </w:rPr>
        <w:t xml:space="preserve"> членів спільного складу: одинадцять членів Комісії (Михайло БОГОНІС, Людмила ВОЛКОВА, </w:t>
      </w:r>
      <w:r w:rsidR="004C18E2" w:rsidRPr="000E78E9">
        <w:rPr>
          <w:rFonts w:cs="Times New Roman"/>
          <w:sz w:val="24"/>
          <w:szCs w:val="24"/>
          <w:lang w:val="uk-UA"/>
        </w:rPr>
        <w:t>Віталій ГАЦЕЛЮК</w:t>
      </w:r>
      <w:r w:rsidR="004C18E2">
        <w:rPr>
          <w:rFonts w:cs="Times New Roman"/>
          <w:sz w:val="24"/>
          <w:szCs w:val="24"/>
          <w:lang w:val="uk-UA"/>
        </w:rPr>
        <w:t>,</w:t>
      </w:r>
      <w:r w:rsidR="004C18E2" w:rsidRPr="000E78E9">
        <w:rPr>
          <w:rFonts w:cs="Times New Roman"/>
          <w:sz w:val="24"/>
          <w:szCs w:val="24"/>
          <w:lang w:val="uk-UA"/>
        </w:rPr>
        <w:t xml:space="preserve"> </w:t>
      </w:r>
      <w:r w:rsidRPr="000E78E9">
        <w:rPr>
          <w:rFonts w:cs="Times New Roman"/>
          <w:sz w:val="24"/>
          <w:szCs w:val="24"/>
          <w:lang w:val="uk-UA"/>
        </w:rPr>
        <w:t xml:space="preserve">Роман КИДИСЮК, Надія КОБЕЦЬКА, </w:t>
      </w:r>
      <w:r w:rsidR="004C18E2" w:rsidRPr="000E78E9">
        <w:rPr>
          <w:rFonts w:cs="Times New Roman"/>
          <w:sz w:val="24"/>
          <w:szCs w:val="24"/>
          <w:lang w:val="uk-UA"/>
        </w:rPr>
        <w:t>Олег КОЛІУШ,</w:t>
      </w:r>
      <w:r w:rsidR="004C18E2">
        <w:rPr>
          <w:rFonts w:cs="Times New Roman"/>
          <w:sz w:val="24"/>
          <w:szCs w:val="24"/>
          <w:lang w:val="uk-UA"/>
        </w:rPr>
        <w:t xml:space="preserve"> </w:t>
      </w:r>
      <w:r w:rsidRPr="000E78E9">
        <w:rPr>
          <w:rFonts w:cs="Times New Roman"/>
          <w:sz w:val="24"/>
          <w:szCs w:val="24"/>
          <w:lang w:val="uk-UA"/>
        </w:rPr>
        <w:t>Ігор КУШНІР, Володимир ЛУГАНСЬКИЙ, Руслан МЕЛЬНИК, Руслан СИДОРОВИЧ</w:t>
      </w:r>
      <w:r w:rsidR="004C18E2">
        <w:rPr>
          <w:rFonts w:cs="Times New Roman"/>
          <w:sz w:val="24"/>
          <w:szCs w:val="24"/>
          <w:lang w:val="uk-UA"/>
        </w:rPr>
        <w:t>,</w:t>
      </w:r>
      <w:r w:rsidRPr="000E78E9">
        <w:rPr>
          <w:rFonts w:cs="Times New Roman"/>
          <w:sz w:val="24"/>
          <w:szCs w:val="24"/>
          <w:lang w:val="uk-UA"/>
        </w:rPr>
        <w:t xml:space="preserve"> Галина ШЕВЧУК) та шість членів Експертної ради (</w:t>
      </w:r>
      <w:r w:rsidR="004C18E2" w:rsidRPr="000E78E9">
        <w:rPr>
          <w:rFonts w:cs="Times New Roman"/>
          <w:sz w:val="24"/>
          <w:szCs w:val="24"/>
          <w:lang w:val="uk-UA"/>
        </w:rPr>
        <w:t xml:space="preserve">Роберт </w:t>
      </w:r>
      <w:proofErr w:type="spellStart"/>
      <w:r w:rsidR="004C18E2" w:rsidRPr="000E78E9">
        <w:rPr>
          <w:rFonts w:cs="Times New Roman"/>
          <w:sz w:val="24"/>
          <w:szCs w:val="24"/>
          <w:lang w:val="uk-UA"/>
        </w:rPr>
        <w:t>Гайн</w:t>
      </w:r>
      <w:proofErr w:type="spellEnd"/>
      <w:r w:rsidR="004C18E2" w:rsidRPr="000E78E9">
        <w:rPr>
          <w:rFonts w:cs="Times New Roman"/>
          <w:sz w:val="24"/>
          <w:szCs w:val="24"/>
          <w:lang w:val="uk-UA"/>
        </w:rPr>
        <w:t xml:space="preserve"> БРУКХАЙЗЕН,</w:t>
      </w:r>
      <w:r w:rsidR="004C18E2">
        <w:rPr>
          <w:rFonts w:cs="Times New Roman"/>
          <w:sz w:val="24"/>
          <w:szCs w:val="24"/>
          <w:lang w:val="uk-UA"/>
        </w:rPr>
        <w:t xml:space="preserve"> </w:t>
      </w:r>
      <w:r w:rsidR="004C18E2" w:rsidRPr="000E78E9">
        <w:rPr>
          <w:rFonts w:cs="Times New Roman"/>
          <w:sz w:val="24"/>
          <w:szCs w:val="24"/>
          <w:lang w:val="uk-UA"/>
        </w:rPr>
        <w:t xml:space="preserve">Олена ГАНЕЧКО, </w:t>
      </w:r>
      <w:r w:rsidR="002921E3" w:rsidRPr="000E78E9">
        <w:rPr>
          <w:rFonts w:cs="Times New Roman"/>
          <w:sz w:val="24"/>
          <w:szCs w:val="24"/>
          <w:lang w:val="uk-UA"/>
        </w:rPr>
        <w:t>Джессіка ЛОТТ ТОМПСОН</w:t>
      </w:r>
      <w:r w:rsidR="002921E3">
        <w:rPr>
          <w:rFonts w:cs="Times New Roman"/>
          <w:sz w:val="24"/>
          <w:szCs w:val="24"/>
          <w:lang w:val="uk-UA"/>
        </w:rPr>
        <w:t>,</w:t>
      </w:r>
      <w:r w:rsidR="002921E3" w:rsidRPr="000E78E9">
        <w:rPr>
          <w:rFonts w:cs="Times New Roman"/>
          <w:sz w:val="24"/>
          <w:szCs w:val="24"/>
          <w:lang w:val="uk-UA"/>
        </w:rPr>
        <w:t xml:space="preserve"> </w:t>
      </w:r>
      <w:proofErr w:type="spellStart"/>
      <w:r w:rsidR="004C18E2" w:rsidRPr="000E78E9">
        <w:rPr>
          <w:rFonts w:cs="Times New Roman"/>
          <w:sz w:val="24"/>
          <w:szCs w:val="24"/>
          <w:lang w:val="uk-UA"/>
        </w:rPr>
        <w:t>Сігіта</w:t>
      </w:r>
      <w:proofErr w:type="spellEnd"/>
      <w:r w:rsidR="004C18E2" w:rsidRPr="000E78E9">
        <w:rPr>
          <w:rFonts w:cs="Times New Roman"/>
          <w:sz w:val="24"/>
          <w:szCs w:val="24"/>
          <w:lang w:val="uk-UA"/>
        </w:rPr>
        <w:t xml:space="preserve"> РУДЕНАЙТЕ, </w:t>
      </w:r>
      <w:r w:rsidRPr="000E78E9">
        <w:rPr>
          <w:rFonts w:cs="Times New Roman"/>
          <w:sz w:val="24"/>
          <w:szCs w:val="24"/>
          <w:lang w:val="uk-UA"/>
        </w:rPr>
        <w:t xml:space="preserve">Євген СИНЕЛЬНИКОВ, Валерія ЧОРНА), з яких три члени Експертної ради, запропоновані міжнародними та іноземними організаціями; «ПРОТИ» – </w:t>
      </w:r>
      <w:r w:rsidR="004C18E2" w:rsidRPr="000E78E9">
        <w:rPr>
          <w:rFonts w:cs="Times New Roman"/>
          <w:sz w:val="24"/>
          <w:szCs w:val="24"/>
          <w:lang w:val="uk-UA"/>
        </w:rPr>
        <w:t>п</w:t>
      </w:r>
      <w:r w:rsidR="004C18E2">
        <w:rPr>
          <w:rFonts w:cs="Times New Roman"/>
          <w:sz w:val="24"/>
          <w:szCs w:val="24"/>
          <w:lang w:val="uk-UA"/>
        </w:rPr>
        <w:t>’</w:t>
      </w:r>
      <w:r w:rsidR="004C18E2" w:rsidRPr="000E78E9">
        <w:rPr>
          <w:rFonts w:cs="Times New Roman"/>
          <w:sz w:val="24"/>
          <w:szCs w:val="24"/>
          <w:lang w:val="uk-UA"/>
        </w:rPr>
        <w:t>ять</w:t>
      </w:r>
      <w:r w:rsidR="36E75CAD" w:rsidRPr="000E78E9">
        <w:rPr>
          <w:rFonts w:cs="Times New Roman"/>
          <w:sz w:val="24"/>
          <w:szCs w:val="24"/>
          <w:lang w:val="uk-UA"/>
        </w:rPr>
        <w:t xml:space="preserve"> </w:t>
      </w:r>
      <w:r w:rsidRPr="000E78E9">
        <w:rPr>
          <w:rFonts w:cs="Times New Roman"/>
          <w:sz w:val="24"/>
          <w:szCs w:val="24"/>
          <w:lang w:val="uk-UA"/>
        </w:rPr>
        <w:t>член</w:t>
      </w:r>
      <w:r w:rsidR="3BC45B65" w:rsidRPr="000E78E9">
        <w:rPr>
          <w:rFonts w:cs="Times New Roman"/>
          <w:sz w:val="24"/>
          <w:szCs w:val="24"/>
          <w:lang w:val="uk-UA"/>
        </w:rPr>
        <w:t>ів</w:t>
      </w:r>
      <w:r w:rsidRPr="000E78E9">
        <w:rPr>
          <w:rFonts w:cs="Times New Roman"/>
          <w:sz w:val="24"/>
          <w:szCs w:val="24"/>
          <w:lang w:val="uk-UA"/>
        </w:rPr>
        <w:t xml:space="preserve"> Комісії (Ярослав ДУХ, Олексій ОМЕЛЬЯН</w:t>
      </w:r>
      <w:r w:rsidR="004C18E2">
        <w:rPr>
          <w:rFonts w:cs="Times New Roman"/>
          <w:sz w:val="24"/>
          <w:szCs w:val="24"/>
          <w:lang w:val="uk-UA"/>
        </w:rPr>
        <w:t xml:space="preserve">, </w:t>
      </w:r>
      <w:r w:rsidR="004C18E2" w:rsidRPr="000E78E9">
        <w:rPr>
          <w:rFonts w:cs="Times New Roman"/>
          <w:sz w:val="24"/>
          <w:szCs w:val="24"/>
          <w:lang w:val="uk-UA"/>
        </w:rPr>
        <w:t>Андрій ПАСІЧНИК</w:t>
      </w:r>
      <w:r w:rsidR="004C18E2">
        <w:rPr>
          <w:rFonts w:cs="Times New Roman"/>
          <w:sz w:val="24"/>
          <w:szCs w:val="24"/>
          <w:lang w:val="uk-UA"/>
        </w:rPr>
        <w:t>,</w:t>
      </w:r>
      <w:r w:rsidR="004C18E2" w:rsidRPr="000E78E9">
        <w:rPr>
          <w:rFonts w:cs="Times New Roman"/>
          <w:sz w:val="24"/>
          <w:szCs w:val="24"/>
          <w:lang w:val="uk-UA"/>
        </w:rPr>
        <w:t xml:space="preserve"> </w:t>
      </w:r>
      <w:r w:rsidRPr="000E78E9">
        <w:rPr>
          <w:rFonts w:cs="Times New Roman"/>
          <w:sz w:val="24"/>
          <w:szCs w:val="24"/>
          <w:lang w:val="uk-UA"/>
        </w:rPr>
        <w:t>Роман САБОДАШ</w:t>
      </w:r>
      <w:r w:rsidR="004C18E2">
        <w:rPr>
          <w:rFonts w:cs="Times New Roman"/>
          <w:sz w:val="24"/>
          <w:szCs w:val="24"/>
          <w:lang w:val="uk-UA"/>
        </w:rPr>
        <w:t xml:space="preserve"> та </w:t>
      </w:r>
      <w:r w:rsidR="3E895152" w:rsidRPr="000E78E9">
        <w:rPr>
          <w:rFonts w:cs="Times New Roman"/>
          <w:sz w:val="24"/>
          <w:szCs w:val="24"/>
          <w:lang w:val="uk-UA"/>
        </w:rPr>
        <w:t xml:space="preserve">Сергій </w:t>
      </w:r>
      <w:r w:rsidR="54CBB242" w:rsidRPr="000E78E9">
        <w:rPr>
          <w:rFonts w:cs="Times New Roman"/>
          <w:sz w:val="24"/>
          <w:szCs w:val="24"/>
          <w:lang w:val="uk-UA"/>
        </w:rPr>
        <w:t>ЧУМАК</w:t>
      </w:r>
      <w:r w:rsidRPr="000E78E9">
        <w:rPr>
          <w:rFonts w:cs="Times New Roman"/>
          <w:sz w:val="24"/>
          <w:szCs w:val="24"/>
          <w:lang w:val="uk-UA"/>
        </w:rPr>
        <w:t>).</w:t>
      </w:r>
    </w:p>
    <w:p w14:paraId="2123667E" w14:textId="426957F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 xml:space="preserve">Таким чином, </w:t>
      </w:r>
      <w:r w:rsidR="008811F4">
        <w:rPr>
          <w:rFonts w:cs="Times New Roman"/>
          <w:sz w:val="24"/>
          <w:szCs w:val="24"/>
          <w:lang w:val="uk-UA"/>
        </w:rPr>
        <w:t xml:space="preserve">кандидатка </w:t>
      </w:r>
      <w:r w:rsidRPr="000E78E9">
        <w:rPr>
          <w:rFonts w:cs="Times New Roman"/>
          <w:sz w:val="24"/>
          <w:szCs w:val="24"/>
          <w:lang w:val="uk-UA"/>
        </w:rPr>
        <w:t>на посаду судді Спеціалізованого окружного адміністративного суду Рубан Т.П. визнається такою, що відповідає критеріям доброчесності та професійної компетентності, оскільки за таке рішення віддано необхідну більшість голосів спільного складу Комісії та Експертної ради, у тому числі необхідну кількість голосів членів Експертної ради, запропонованих міжнародними та іноземними організаціями.</w:t>
      </w:r>
    </w:p>
    <w:p w14:paraId="661FBCB9" w14:textId="77777777" w:rsidR="00F71533" w:rsidRPr="000E78E9" w:rsidRDefault="00F71533" w:rsidP="000E78E9">
      <w:pPr>
        <w:spacing w:after="0"/>
        <w:ind w:firstLine="567"/>
        <w:jc w:val="both"/>
        <w:rPr>
          <w:rFonts w:cs="Times New Roman"/>
          <w:sz w:val="24"/>
          <w:szCs w:val="24"/>
          <w:lang w:val="uk-UA"/>
        </w:rPr>
      </w:pPr>
      <w:r w:rsidRPr="000E78E9">
        <w:rPr>
          <w:rFonts w:cs="Times New Roman"/>
          <w:sz w:val="24"/>
          <w:szCs w:val="24"/>
          <w:lang w:val="uk-UA"/>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6A97F3F3" w14:textId="77777777" w:rsidR="00F71533" w:rsidRPr="000E78E9" w:rsidRDefault="00F71533" w:rsidP="00F71533">
      <w:pPr>
        <w:spacing w:after="0"/>
        <w:jc w:val="center"/>
        <w:rPr>
          <w:rFonts w:cs="Times New Roman"/>
          <w:sz w:val="24"/>
          <w:szCs w:val="24"/>
          <w:lang w:val="uk-UA"/>
        </w:rPr>
      </w:pPr>
    </w:p>
    <w:p w14:paraId="62769CF3" w14:textId="77777777" w:rsidR="00F71533" w:rsidRPr="000E78E9" w:rsidRDefault="00F71533" w:rsidP="00F71533">
      <w:pPr>
        <w:spacing w:after="0"/>
        <w:contextualSpacing/>
        <w:jc w:val="center"/>
        <w:rPr>
          <w:rFonts w:cs="Times New Roman"/>
          <w:sz w:val="24"/>
          <w:szCs w:val="24"/>
          <w:lang w:val="uk-UA"/>
        </w:rPr>
      </w:pPr>
      <w:r w:rsidRPr="000E78E9">
        <w:rPr>
          <w:rFonts w:cs="Times New Roman"/>
          <w:sz w:val="24"/>
          <w:szCs w:val="24"/>
          <w:lang w:val="uk-UA"/>
        </w:rPr>
        <w:t>вирішили:</w:t>
      </w:r>
    </w:p>
    <w:p w14:paraId="7B6FF0CA" w14:textId="77777777" w:rsidR="00F71533" w:rsidRPr="000E78E9" w:rsidRDefault="00F71533" w:rsidP="00F71533">
      <w:pPr>
        <w:spacing w:after="0"/>
        <w:contextualSpacing/>
        <w:jc w:val="both"/>
        <w:rPr>
          <w:rFonts w:cs="Times New Roman"/>
          <w:sz w:val="24"/>
          <w:szCs w:val="24"/>
          <w:lang w:val="uk-UA"/>
        </w:rPr>
      </w:pPr>
    </w:p>
    <w:p w14:paraId="10755F69" w14:textId="411E59DB" w:rsidR="00F71533" w:rsidRPr="000E78E9" w:rsidRDefault="00F71533" w:rsidP="00F71533">
      <w:pPr>
        <w:spacing w:after="0"/>
        <w:contextualSpacing/>
        <w:jc w:val="both"/>
        <w:rPr>
          <w:rFonts w:cs="Times New Roman"/>
          <w:sz w:val="24"/>
          <w:szCs w:val="24"/>
          <w:lang w:val="uk-UA"/>
        </w:rPr>
      </w:pPr>
      <w:r w:rsidRPr="000E78E9">
        <w:rPr>
          <w:rFonts w:cs="Times New Roman"/>
          <w:sz w:val="24"/>
          <w:szCs w:val="24"/>
          <w:lang w:val="uk-UA"/>
        </w:rPr>
        <w:t xml:space="preserve">визнати </w:t>
      </w:r>
      <w:r w:rsidR="008811F4">
        <w:rPr>
          <w:rFonts w:cs="Times New Roman"/>
          <w:sz w:val="24"/>
          <w:szCs w:val="24"/>
          <w:lang w:val="uk-UA"/>
        </w:rPr>
        <w:t>кандидат</w:t>
      </w:r>
      <w:r w:rsidR="00CE174E">
        <w:rPr>
          <w:rFonts w:cs="Times New Roman"/>
          <w:sz w:val="24"/>
          <w:szCs w:val="24"/>
          <w:lang w:val="uk-UA"/>
        </w:rPr>
        <w:t>а</w:t>
      </w:r>
      <w:r w:rsidR="008811F4">
        <w:rPr>
          <w:rFonts w:cs="Times New Roman"/>
          <w:sz w:val="24"/>
          <w:szCs w:val="24"/>
          <w:lang w:val="uk-UA"/>
        </w:rPr>
        <w:t xml:space="preserve"> </w:t>
      </w:r>
      <w:r w:rsidRPr="000E78E9">
        <w:rPr>
          <w:rFonts w:cs="Times New Roman"/>
          <w:sz w:val="24"/>
          <w:szCs w:val="24"/>
          <w:lang w:val="uk-UA"/>
        </w:rPr>
        <w:t>на посаду судді Спеціалізованого окружного адміністративного суду Рубан Тетяну Петрівну такою, що відповідає критеріям доброчесності та професійної компетентності.</w:t>
      </w:r>
    </w:p>
    <w:p w14:paraId="625F3239" w14:textId="7514D4DD" w:rsidR="000A6CA7" w:rsidRDefault="000A6CA7" w:rsidP="000A6CA7">
      <w:pPr>
        <w:contextualSpacing/>
        <w:rPr>
          <w:rFonts w:cs="Times New Roman"/>
          <w:sz w:val="24"/>
          <w:szCs w:val="24"/>
          <w:lang w:val="uk-UA"/>
        </w:rPr>
      </w:pPr>
    </w:p>
    <w:p w14:paraId="3B370784" w14:textId="77777777" w:rsidR="000A6CA7" w:rsidRPr="0021300B" w:rsidRDefault="000A6CA7" w:rsidP="000A6CA7">
      <w:pPr>
        <w:contextualSpacing/>
        <w:rPr>
          <w:rFonts w:cs="Times New Roman"/>
          <w:sz w:val="24"/>
          <w:szCs w:val="24"/>
          <w:lang w:val="ru-RU"/>
        </w:rPr>
      </w:pPr>
    </w:p>
    <w:p w14:paraId="21600DE2" w14:textId="77DA7E49" w:rsidR="00F71533" w:rsidRPr="000E78E9" w:rsidRDefault="00F71533" w:rsidP="000E78E9">
      <w:pPr>
        <w:spacing w:after="0"/>
        <w:rPr>
          <w:rFonts w:cs="Times New Roman"/>
          <w:sz w:val="24"/>
          <w:szCs w:val="24"/>
          <w:lang w:val="uk-UA"/>
        </w:rPr>
      </w:pPr>
      <w:r w:rsidRPr="000E78E9">
        <w:rPr>
          <w:rFonts w:eastAsiaTheme="minorEastAsia" w:cs="Times New Roman"/>
          <w:bCs/>
          <w:sz w:val="24"/>
          <w:szCs w:val="24"/>
          <w:lang w:val="uk-UA"/>
        </w:rPr>
        <w:t>В.</w:t>
      </w:r>
      <w:r w:rsidR="002921E3">
        <w:rPr>
          <w:rFonts w:eastAsiaTheme="minorEastAsia" w:cs="Times New Roman"/>
          <w:bCs/>
          <w:sz w:val="24"/>
          <w:szCs w:val="24"/>
          <w:lang w:val="uk-UA"/>
        </w:rPr>
        <w:t xml:space="preserve"> </w:t>
      </w:r>
      <w:r w:rsidRPr="000E78E9">
        <w:rPr>
          <w:rFonts w:eastAsiaTheme="minorEastAsia" w:cs="Times New Roman"/>
          <w:bCs/>
          <w:sz w:val="24"/>
          <w:szCs w:val="24"/>
          <w:lang w:val="uk-UA"/>
        </w:rPr>
        <w:t>о. Голови Комісії</w:t>
      </w:r>
      <w:r w:rsidRPr="000E78E9">
        <w:rPr>
          <w:rFonts w:cs="Times New Roman"/>
          <w:sz w:val="24"/>
          <w:szCs w:val="24"/>
          <w:lang w:val="uk-UA"/>
        </w:rPr>
        <w:tab/>
      </w:r>
      <w:r w:rsidRPr="000E78E9">
        <w:rPr>
          <w:rFonts w:cs="Times New Roman"/>
          <w:sz w:val="24"/>
          <w:szCs w:val="24"/>
          <w:lang w:val="uk-UA"/>
        </w:rPr>
        <w:tab/>
      </w:r>
      <w:r w:rsidRPr="000E78E9">
        <w:rPr>
          <w:rFonts w:cs="Times New Roman"/>
          <w:sz w:val="24"/>
          <w:szCs w:val="24"/>
          <w:lang w:val="uk-UA"/>
        </w:rPr>
        <w:tab/>
      </w:r>
      <w:r w:rsidRPr="000E78E9">
        <w:rPr>
          <w:rFonts w:cs="Times New Roman"/>
          <w:sz w:val="24"/>
          <w:szCs w:val="24"/>
          <w:lang w:val="uk-UA"/>
        </w:rPr>
        <w:tab/>
      </w:r>
      <w:r w:rsidRPr="000E78E9">
        <w:rPr>
          <w:rFonts w:cs="Times New Roman"/>
          <w:sz w:val="24"/>
          <w:szCs w:val="24"/>
          <w:lang w:val="uk-UA"/>
        </w:rPr>
        <w:tab/>
      </w:r>
      <w:r w:rsidRPr="000E78E9">
        <w:rPr>
          <w:rFonts w:cs="Times New Roman"/>
          <w:sz w:val="24"/>
          <w:szCs w:val="24"/>
          <w:lang w:val="uk-UA"/>
        </w:rPr>
        <w:tab/>
      </w:r>
      <w:r w:rsidRPr="000E78E9">
        <w:rPr>
          <w:rFonts w:cs="Times New Roman"/>
          <w:sz w:val="24"/>
          <w:szCs w:val="24"/>
          <w:lang w:val="uk-UA"/>
        </w:rPr>
        <w:tab/>
      </w:r>
      <w:r w:rsidR="004A732E" w:rsidRPr="000E78E9">
        <w:rPr>
          <w:rFonts w:cs="Times New Roman"/>
          <w:sz w:val="24"/>
          <w:szCs w:val="24"/>
          <w:lang w:val="uk-UA"/>
        </w:rPr>
        <w:t xml:space="preserve">         </w:t>
      </w:r>
      <w:r w:rsidR="000A6CA7" w:rsidRPr="000A6CA7">
        <w:rPr>
          <w:rFonts w:cs="Times New Roman"/>
          <w:sz w:val="24"/>
          <w:szCs w:val="24"/>
          <w:lang w:val="ru-RU"/>
        </w:rPr>
        <w:t xml:space="preserve">  </w:t>
      </w:r>
      <w:r w:rsidRPr="000E78E9">
        <w:rPr>
          <w:rFonts w:cs="Times New Roman"/>
          <w:bCs/>
          <w:sz w:val="24"/>
          <w:szCs w:val="24"/>
          <w:lang w:val="uk-UA"/>
        </w:rPr>
        <w:t>Галина ШЕВЧУК</w:t>
      </w:r>
    </w:p>
    <w:p w14:paraId="7D016567" w14:textId="77777777" w:rsidR="00F71533" w:rsidRPr="0053747A" w:rsidRDefault="00F71533" w:rsidP="000E78E9">
      <w:pPr>
        <w:spacing w:after="0"/>
        <w:rPr>
          <w:rFonts w:cs="Times New Roman"/>
          <w:sz w:val="48"/>
          <w:szCs w:val="48"/>
          <w:lang w:val="uk-UA"/>
        </w:rPr>
      </w:pPr>
    </w:p>
    <w:p w14:paraId="399C0A24" w14:textId="024FC039" w:rsidR="00F71533" w:rsidRPr="000E78E9" w:rsidRDefault="00F71533" w:rsidP="000E78E9">
      <w:pPr>
        <w:spacing w:after="0"/>
        <w:rPr>
          <w:rFonts w:cs="Times New Roman"/>
          <w:sz w:val="24"/>
          <w:szCs w:val="24"/>
          <w:lang w:val="uk-UA"/>
        </w:rPr>
      </w:pPr>
      <w:r w:rsidRPr="000E78E9">
        <w:rPr>
          <w:rFonts w:cs="Times New Roman"/>
          <w:sz w:val="24"/>
          <w:szCs w:val="24"/>
          <w:lang w:val="uk-UA"/>
        </w:rPr>
        <w:t>Голова Експертної ради</w:t>
      </w:r>
      <w:r w:rsidRPr="000E78E9">
        <w:rPr>
          <w:rFonts w:cs="Times New Roman"/>
          <w:sz w:val="24"/>
          <w:szCs w:val="24"/>
        </w:rPr>
        <w:tab/>
      </w:r>
      <w:r w:rsidRPr="000E78E9">
        <w:rPr>
          <w:rFonts w:cs="Times New Roman"/>
          <w:sz w:val="24"/>
          <w:szCs w:val="24"/>
        </w:rPr>
        <w:tab/>
      </w:r>
      <w:r w:rsidRPr="000E78E9">
        <w:rPr>
          <w:rFonts w:cs="Times New Roman"/>
          <w:sz w:val="24"/>
          <w:szCs w:val="24"/>
        </w:rPr>
        <w:tab/>
      </w:r>
      <w:r w:rsidRPr="000E78E9">
        <w:rPr>
          <w:rFonts w:cs="Times New Roman"/>
          <w:sz w:val="24"/>
          <w:szCs w:val="24"/>
        </w:rPr>
        <w:tab/>
      </w:r>
      <w:r w:rsidRPr="000E78E9">
        <w:rPr>
          <w:rFonts w:cs="Times New Roman"/>
          <w:sz w:val="24"/>
          <w:szCs w:val="24"/>
        </w:rPr>
        <w:tab/>
      </w:r>
      <w:r w:rsidRPr="000E78E9">
        <w:rPr>
          <w:rFonts w:cs="Times New Roman"/>
          <w:sz w:val="24"/>
          <w:szCs w:val="24"/>
        </w:rPr>
        <w:tab/>
      </w:r>
      <w:r w:rsidR="000E78E9" w:rsidRPr="000E78E9">
        <w:rPr>
          <w:rFonts w:cs="Times New Roman"/>
          <w:sz w:val="24"/>
          <w:szCs w:val="24"/>
          <w:lang w:val="uk-UA"/>
        </w:rPr>
        <w:t xml:space="preserve">         </w:t>
      </w:r>
      <w:r w:rsidR="000A6CA7">
        <w:rPr>
          <w:rFonts w:cs="Times New Roman"/>
          <w:sz w:val="24"/>
          <w:szCs w:val="24"/>
        </w:rPr>
        <w:t xml:space="preserve">  </w:t>
      </w:r>
      <w:r w:rsidRPr="000E78E9">
        <w:rPr>
          <w:rFonts w:cs="Times New Roman"/>
          <w:sz w:val="24"/>
          <w:szCs w:val="24"/>
          <w:lang w:val="uk-UA"/>
        </w:rPr>
        <w:t>Євген СИНЕЛЬНИКОВ</w:t>
      </w:r>
    </w:p>
    <w:sectPr w:rsidR="00F71533" w:rsidRPr="000E78E9" w:rsidSect="000E78E9">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40C1A" w14:textId="77777777" w:rsidR="00561565" w:rsidRDefault="00561565" w:rsidP="002378D7">
      <w:pPr>
        <w:spacing w:after="0"/>
      </w:pPr>
      <w:r>
        <w:separator/>
      </w:r>
    </w:p>
  </w:endnote>
  <w:endnote w:type="continuationSeparator" w:id="0">
    <w:p w14:paraId="4980B873" w14:textId="77777777" w:rsidR="00561565" w:rsidRDefault="00561565" w:rsidP="0023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55FCA" w14:textId="77777777" w:rsidR="002378D7" w:rsidRDefault="002378D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01748" w14:textId="77777777" w:rsidR="002378D7" w:rsidRDefault="002378D7">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E2B6D" w14:textId="77777777" w:rsidR="002378D7" w:rsidRDefault="002378D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D896CE" w14:textId="77777777" w:rsidR="00561565" w:rsidRDefault="00561565" w:rsidP="002378D7">
      <w:pPr>
        <w:spacing w:after="0"/>
      </w:pPr>
      <w:r>
        <w:separator/>
      </w:r>
    </w:p>
  </w:footnote>
  <w:footnote w:type="continuationSeparator" w:id="0">
    <w:p w14:paraId="66C1C784" w14:textId="77777777" w:rsidR="00561565" w:rsidRDefault="00561565" w:rsidP="002378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530F5" w14:textId="77777777" w:rsidR="002378D7" w:rsidRDefault="002378D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010259"/>
      <w:docPartObj>
        <w:docPartGallery w:val="Page Numbers (Top of Page)"/>
        <w:docPartUnique/>
      </w:docPartObj>
    </w:sdtPr>
    <w:sdtEndPr>
      <w:rPr>
        <w:sz w:val="24"/>
        <w:szCs w:val="24"/>
      </w:rPr>
    </w:sdtEndPr>
    <w:sdtContent>
      <w:p w14:paraId="7307589E" w14:textId="4C17CB2E" w:rsidR="002378D7" w:rsidRPr="00FF1FE5" w:rsidRDefault="002378D7">
        <w:pPr>
          <w:pStyle w:val="a5"/>
          <w:jc w:val="center"/>
          <w:rPr>
            <w:sz w:val="24"/>
            <w:szCs w:val="24"/>
          </w:rPr>
        </w:pPr>
        <w:r w:rsidRPr="00FF1FE5">
          <w:rPr>
            <w:sz w:val="24"/>
            <w:szCs w:val="24"/>
          </w:rPr>
          <w:fldChar w:fldCharType="begin"/>
        </w:r>
        <w:r w:rsidRPr="00FF1FE5">
          <w:rPr>
            <w:sz w:val="24"/>
            <w:szCs w:val="24"/>
          </w:rPr>
          <w:instrText>PAGE   \* MERGEFORMAT</w:instrText>
        </w:r>
        <w:r w:rsidRPr="00FF1FE5">
          <w:rPr>
            <w:sz w:val="24"/>
            <w:szCs w:val="24"/>
          </w:rPr>
          <w:fldChar w:fldCharType="separate"/>
        </w:r>
        <w:r w:rsidR="00C3541F" w:rsidRPr="00C3541F">
          <w:rPr>
            <w:noProof/>
            <w:sz w:val="24"/>
            <w:szCs w:val="24"/>
            <w:lang w:val="uk-UA"/>
          </w:rPr>
          <w:t>5</w:t>
        </w:r>
        <w:r w:rsidRPr="00FF1FE5">
          <w:rPr>
            <w:sz w:val="24"/>
            <w:szCs w:val="24"/>
          </w:rPr>
          <w:fldChar w:fldCharType="end"/>
        </w:r>
      </w:p>
    </w:sdtContent>
  </w:sdt>
  <w:p w14:paraId="2FCE4661" w14:textId="77777777" w:rsidR="002378D7" w:rsidRDefault="002378D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9BD4C" w14:textId="77777777" w:rsidR="002378D7" w:rsidRDefault="002378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18A"/>
    <w:rsid w:val="00023041"/>
    <w:rsid w:val="000325FE"/>
    <w:rsid w:val="00034616"/>
    <w:rsid w:val="0004688A"/>
    <w:rsid w:val="00047B3E"/>
    <w:rsid w:val="00056F6D"/>
    <w:rsid w:val="00057D19"/>
    <w:rsid w:val="0006063C"/>
    <w:rsid w:val="000A1642"/>
    <w:rsid w:val="000A6CA7"/>
    <w:rsid w:val="000B3E8E"/>
    <w:rsid w:val="000C3981"/>
    <w:rsid w:val="000C50E7"/>
    <w:rsid w:val="000E78E9"/>
    <w:rsid w:val="00103DE7"/>
    <w:rsid w:val="00105CFF"/>
    <w:rsid w:val="0015074B"/>
    <w:rsid w:val="0018349C"/>
    <w:rsid w:val="001C4470"/>
    <w:rsid w:val="001C6467"/>
    <w:rsid w:val="001E3513"/>
    <w:rsid w:val="001F51A9"/>
    <w:rsid w:val="00210FAF"/>
    <w:rsid w:val="0021300B"/>
    <w:rsid w:val="002378D7"/>
    <w:rsid w:val="00275B3E"/>
    <w:rsid w:val="002921E3"/>
    <w:rsid w:val="0029639D"/>
    <w:rsid w:val="00326F90"/>
    <w:rsid w:val="00355219"/>
    <w:rsid w:val="00357055"/>
    <w:rsid w:val="003B68FA"/>
    <w:rsid w:val="003C6CE4"/>
    <w:rsid w:val="003C7769"/>
    <w:rsid w:val="00412394"/>
    <w:rsid w:val="004316B3"/>
    <w:rsid w:val="00440B53"/>
    <w:rsid w:val="00465D4B"/>
    <w:rsid w:val="004762B8"/>
    <w:rsid w:val="00486956"/>
    <w:rsid w:val="004A732E"/>
    <w:rsid w:val="004C18E2"/>
    <w:rsid w:val="004C482B"/>
    <w:rsid w:val="004E1656"/>
    <w:rsid w:val="00531F45"/>
    <w:rsid w:val="0053747A"/>
    <w:rsid w:val="0054078E"/>
    <w:rsid w:val="0054489D"/>
    <w:rsid w:val="005449BF"/>
    <w:rsid w:val="00561565"/>
    <w:rsid w:val="005B2E74"/>
    <w:rsid w:val="005C7A2B"/>
    <w:rsid w:val="005E3DA3"/>
    <w:rsid w:val="005F7E92"/>
    <w:rsid w:val="0060484F"/>
    <w:rsid w:val="00623DF2"/>
    <w:rsid w:val="00636380"/>
    <w:rsid w:val="00644C6A"/>
    <w:rsid w:val="00652260"/>
    <w:rsid w:val="0067781B"/>
    <w:rsid w:val="006813FB"/>
    <w:rsid w:val="006B0121"/>
    <w:rsid w:val="006C04A1"/>
    <w:rsid w:val="007115C8"/>
    <w:rsid w:val="00736E05"/>
    <w:rsid w:val="00741A86"/>
    <w:rsid w:val="00756085"/>
    <w:rsid w:val="00793D75"/>
    <w:rsid w:val="0079750C"/>
    <w:rsid w:val="007B6D1B"/>
    <w:rsid w:val="007E3E9A"/>
    <w:rsid w:val="00817A6E"/>
    <w:rsid w:val="0082643C"/>
    <w:rsid w:val="0085086E"/>
    <w:rsid w:val="008642E3"/>
    <w:rsid w:val="008811F4"/>
    <w:rsid w:val="008A55E0"/>
    <w:rsid w:val="008B28C2"/>
    <w:rsid w:val="008C212D"/>
    <w:rsid w:val="008C3B01"/>
    <w:rsid w:val="008D11E6"/>
    <w:rsid w:val="00911894"/>
    <w:rsid w:val="00912C82"/>
    <w:rsid w:val="00915246"/>
    <w:rsid w:val="0096429E"/>
    <w:rsid w:val="009B2C02"/>
    <w:rsid w:val="00A0658C"/>
    <w:rsid w:val="00A06B0F"/>
    <w:rsid w:val="00A24DF2"/>
    <w:rsid w:val="00A31360"/>
    <w:rsid w:val="00A43247"/>
    <w:rsid w:val="00A446C2"/>
    <w:rsid w:val="00A80561"/>
    <w:rsid w:val="00AA0673"/>
    <w:rsid w:val="00AA14A7"/>
    <w:rsid w:val="00AA1D8D"/>
    <w:rsid w:val="00AE6465"/>
    <w:rsid w:val="00AF7C57"/>
    <w:rsid w:val="00B12266"/>
    <w:rsid w:val="00B24A95"/>
    <w:rsid w:val="00B27249"/>
    <w:rsid w:val="00B43699"/>
    <w:rsid w:val="00B47730"/>
    <w:rsid w:val="00B534F8"/>
    <w:rsid w:val="00BA1DDA"/>
    <w:rsid w:val="00BA5589"/>
    <w:rsid w:val="00C1169A"/>
    <w:rsid w:val="00C3541F"/>
    <w:rsid w:val="00C355BD"/>
    <w:rsid w:val="00C459E0"/>
    <w:rsid w:val="00C76173"/>
    <w:rsid w:val="00CB0664"/>
    <w:rsid w:val="00CB504F"/>
    <w:rsid w:val="00CC188E"/>
    <w:rsid w:val="00CD2250"/>
    <w:rsid w:val="00CE174E"/>
    <w:rsid w:val="00CF048A"/>
    <w:rsid w:val="00CF0744"/>
    <w:rsid w:val="00D22515"/>
    <w:rsid w:val="00D27CFC"/>
    <w:rsid w:val="00D51EC4"/>
    <w:rsid w:val="00D55702"/>
    <w:rsid w:val="00D71790"/>
    <w:rsid w:val="00DA29B5"/>
    <w:rsid w:val="00DB11E9"/>
    <w:rsid w:val="00DD454E"/>
    <w:rsid w:val="00DD50AC"/>
    <w:rsid w:val="00E006B6"/>
    <w:rsid w:val="00E217B6"/>
    <w:rsid w:val="00E238DB"/>
    <w:rsid w:val="00E8157B"/>
    <w:rsid w:val="00E8252A"/>
    <w:rsid w:val="00E96079"/>
    <w:rsid w:val="00EA4E3A"/>
    <w:rsid w:val="00EA751A"/>
    <w:rsid w:val="00EB22B3"/>
    <w:rsid w:val="00EE19CE"/>
    <w:rsid w:val="00F30D0E"/>
    <w:rsid w:val="00F3382B"/>
    <w:rsid w:val="00F71533"/>
    <w:rsid w:val="00FA5C3A"/>
    <w:rsid w:val="00FB3EFF"/>
    <w:rsid w:val="00FC693F"/>
    <w:rsid w:val="00FD28BD"/>
    <w:rsid w:val="00FF1FE5"/>
    <w:rsid w:val="01A5C6A0"/>
    <w:rsid w:val="01ADF1AD"/>
    <w:rsid w:val="02D83AC1"/>
    <w:rsid w:val="0305ADAB"/>
    <w:rsid w:val="038C0C68"/>
    <w:rsid w:val="03A70707"/>
    <w:rsid w:val="046E4780"/>
    <w:rsid w:val="046ED0C8"/>
    <w:rsid w:val="0476CB96"/>
    <w:rsid w:val="0479D9A2"/>
    <w:rsid w:val="048557B4"/>
    <w:rsid w:val="0520A601"/>
    <w:rsid w:val="053C55EA"/>
    <w:rsid w:val="06924692"/>
    <w:rsid w:val="072C43F1"/>
    <w:rsid w:val="0762CC33"/>
    <w:rsid w:val="079F443C"/>
    <w:rsid w:val="07D9D2B4"/>
    <w:rsid w:val="08593729"/>
    <w:rsid w:val="0A0AEE67"/>
    <w:rsid w:val="0AD87FB7"/>
    <w:rsid w:val="0AE43FD7"/>
    <w:rsid w:val="0BD44880"/>
    <w:rsid w:val="0BF8F6A1"/>
    <w:rsid w:val="0C30E5DB"/>
    <w:rsid w:val="0C79B08D"/>
    <w:rsid w:val="0CD7FBD4"/>
    <w:rsid w:val="0CEEA686"/>
    <w:rsid w:val="0D1034C3"/>
    <w:rsid w:val="0D9D2E1E"/>
    <w:rsid w:val="0DD077BB"/>
    <w:rsid w:val="0E61F45C"/>
    <w:rsid w:val="0F0C5024"/>
    <w:rsid w:val="0F5A6AF2"/>
    <w:rsid w:val="0F9200D5"/>
    <w:rsid w:val="0FE778C5"/>
    <w:rsid w:val="0FFA44B5"/>
    <w:rsid w:val="101D0859"/>
    <w:rsid w:val="10676244"/>
    <w:rsid w:val="11FF7353"/>
    <w:rsid w:val="12205821"/>
    <w:rsid w:val="143115B1"/>
    <w:rsid w:val="14A6D583"/>
    <w:rsid w:val="14B63C2B"/>
    <w:rsid w:val="1562E58D"/>
    <w:rsid w:val="1577B1FA"/>
    <w:rsid w:val="166D93ED"/>
    <w:rsid w:val="166E4C48"/>
    <w:rsid w:val="18CC8372"/>
    <w:rsid w:val="19973BD2"/>
    <w:rsid w:val="1AF9082D"/>
    <w:rsid w:val="1BFCC544"/>
    <w:rsid w:val="1C983216"/>
    <w:rsid w:val="1CBD49C9"/>
    <w:rsid w:val="1D80ED65"/>
    <w:rsid w:val="1DD8D9AA"/>
    <w:rsid w:val="1E0BD938"/>
    <w:rsid w:val="216DD1D9"/>
    <w:rsid w:val="21AC5E03"/>
    <w:rsid w:val="21B18039"/>
    <w:rsid w:val="22592BD5"/>
    <w:rsid w:val="236B1399"/>
    <w:rsid w:val="23DBB52B"/>
    <w:rsid w:val="242CBA05"/>
    <w:rsid w:val="244919C5"/>
    <w:rsid w:val="24C90A59"/>
    <w:rsid w:val="253A3CB9"/>
    <w:rsid w:val="25437BEC"/>
    <w:rsid w:val="2546243C"/>
    <w:rsid w:val="256A55B4"/>
    <w:rsid w:val="25F86FA3"/>
    <w:rsid w:val="263D3BD4"/>
    <w:rsid w:val="267737E6"/>
    <w:rsid w:val="2681079A"/>
    <w:rsid w:val="26FCE8A6"/>
    <w:rsid w:val="276A4D6E"/>
    <w:rsid w:val="277FB4E8"/>
    <w:rsid w:val="27A16834"/>
    <w:rsid w:val="2862F4F3"/>
    <w:rsid w:val="28F6B487"/>
    <w:rsid w:val="2A99AD60"/>
    <w:rsid w:val="2AE248A3"/>
    <w:rsid w:val="2AFBEE8A"/>
    <w:rsid w:val="2B074419"/>
    <w:rsid w:val="2B8D93E2"/>
    <w:rsid w:val="2BEFF3D1"/>
    <w:rsid w:val="2CC21A71"/>
    <w:rsid w:val="2D31E9B5"/>
    <w:rsid w:val="2E707F72"/>
    <w:rsid w:val="2E93078A"/>
    <w:rsid w:val="2EC120A9"/>
    <w:rsid w:val="2F568E52"/>
    <w:rsid w:val="2F91B52F"/>
    <w:rsid w:val="3003ADE1"/>
    <w:rsid w:val="303B9040"/>
    <w:rsid w:val="3068F659"/>
    <w:rsid w:val="30BE5FBD"/>
    <w:rsid w:val="30C195D3"/>
    <w:rsid w:val="33AF06CE"/>
    <w:rsid w:val="34474FBB"/>
    <w:rsid w:val="344DEE2B"/>
    <w:rsid w:val="3479550A"/>
    <w:rsid w:val="35EF9A39"/>
    <w:rsid w:val="35F49055"/>
    <w:rsid w:val="36527542"/>
    <w:rsid w:val="3688F764"/>
    <w:rsid w:val="36AF23D9"/>
    <w:rsid w:val="36E75CAD"/>
    <w:rsid w:val="386CBA36"/>
    <w:rsid w:val="38F0E3BA"/>
    <w:rsid w:val="39756B86"/>
    <w:rsid w:val="39CB415D"/>
    <w:rsid w:val="3A861BF9"/>
    <w:rsid w:val="3B6D8E0B"/>
    <w:rsid w:val="3BA7C310"/>
    <w:rsid w:val="3BC45B65"/>
    <w:rsid w:val="3BFB529B"/>
    <w:rsid w:val="3CCDA869"/>
    <w:rsid w:val="3DEA3910"/>
    <w:rsid w:val="3DF8CC86"/>
    <w:rsid w:val="3E895152"/>
    <w:rsid w:val="40826EAA"/>
    <w:rsid w:val="410A56C4"/>
    <w:rsid w:val="41D791C6"/>
    <w:rsid w:val="422CBABD"/>
    <w:rsid w:val="4274EE58"/>
    <w:rsid w:val="429E2FCC"/>
    <w:rsid w:val="43393501"/>
    <w:rsid w:val="436E229E"/>
    <w:rsid w:val="449F0471"/>
    <w:rsid w:val="44A920D7"/>
    <w:rsid w:val="44ADE826"/>
    <w:rsid w:val="44D51780"/>
    <w:rsid w:val="46A7D373"/>
    <w:rsid w:val="46F74E89"/>
    <w:rsid w:val="487AB77C"/>
    <w:rsid w:val="4A1BE6E8"/>
    <w:rsid w:val="4B17851B"/>
    <w:rsid w:val="4B698518"/>
    <w:rsid w:val="4B7D3775"/>
    <w:rsid w:val="4DA1996F"/>
    <w:rsid w:val="4DC8387C"/>
    <w:rsid w:val="4E6C80F0"/>
    <w:rsid w:val="4E86E544"/>
    <w:rsid w:val="4EC9D1BC"/>
    <w:rsid w:val="4EF87275"/>
    <w:rsid w:val="4FA25DD8"/>
    <w:rsid w:val="51201E32"/>
    <w:rsid w:val="513E398E"/>
    <w:rsid w:val="53350B93"/>
    <w:rsid w:val="5445B6C5"/>
    <w:rsid w:val="5459DE7A"/>
    <w:rsid w:val="54CBB242"/>
    <w:rsid w:val="55C7E7FF"/>
    <w:rsid w:val="567F9143"/>
    <w:rsid w:val="57054BB2"/>
    <w:rsid w:val="57191DBF"/>
    <w:rsid w:val="5753FF0B"/>
    <w:rsid w:val="57B00AFC"/>
    <w:rsid w:val="58381DA3"/>
    <w:rsid w:val="583B4099"/>
    <w:rsid w:val="585B0CCE"/>
    <w:rsid w:val="58F17A34"/>
    <w:rsid w:val="5A751481"/>
    <w:rsid w:val="5AC265C7"/>
    <w:rsid w:val="5B357A77"/>
    <w:rsid w:val="5B972C2B"/>
    <w:rsid w:val="5C6376C0"/>
    <w:rsid w:val="5DF4739F"/>
    <w:rsid w:val="5E61C5B3"/>
    <w:rsid w:val="5EED8B62"/>
    <w:rsid w:val="5F0B3DB0"/>
    <w:rsid w:val="5F6386B7"/>
    <w:rsid w:val="5F761083"/>
    <w:rsid w:val="6011A97A"/>
    <w:rsid w:val="601EC465"/>
    <w:rsid w:val="60C6CCD7"/>
    <w:rsid w:val="61D8E3D8"/>
    <w:rsid w:val="61F1101B"/>
    <w:rsid w:val="61F313C2"/>
    <w:rsid w:val="6213D0D6"/>
    <w:rsid w:val="6232A6A3"/>
    <w:rsid w:val="62796EB8"/>
    <w:rsid w:val="628E668E"/>
    <w:rsid w:val="62A41567"/>
    <w:rsid w:val="62B043E9"/>
    <w:rsid w:val="630EF54D"/>
    <w:rsid w:val="63F4190A"/>
    <w:rsid w:val="647AD209"/>
    <w:rsid w:val="649D0709"/>
    <w:rsid w:val="653CBE65"/>
    <w:rsid w:val="657A18FC"/>
    <w:rsid w:val="65E38277"/>
    <w:rsid w:val="65E5FE16"/>
    <w:rsid w:val="6662101E"/>
    <w:rsid w:val="66A4F5F8"/>
    <w:rsid w:val="684C66D8"/>
    <w:rsid w:val="6883CE85"/>
    <w:rsid w:val="693EC9A7"/>
    <w:rsid w:val="6953B6FD"/>
    <w:rsid w:val="69842CCE"/>
    <w:rsid w:val="69D16F78"/>
    <w:rsid w:val="69DDBB2A"/>
    <w:rsid w:val="6D35CE5C"/>
    <w:rsid w:val="6D4AC9FF"/>
    <w:rsid w:val="6D94E45E"/>
    <w:rsid w:val="6E3B6B79"/>
    <w:rsid w:val="6F7ABF72"/>
    <w:rsid w:val="7084C0BA"/>
    <w:rsid w:val="70BD8526"/>
    <w:rsid w:val="71CF7BFB"/>
    <w:rsid w:val="739ADBF4"/>
    <w:rsid w:val="74900137"/>
    <w:rsid w:val="7536D240"/>
    <w:rsid w:val="75740C89"/>
    <w:rsid w:val="760508F7"/>
    <w:rsid w:val="76723F9B"/>
    <w:rsid w:val="767A925C"/>
    <w:rsid w:val="77360DA8"/>
    <w:rsid w:val="776FDEBF"/>
    <w:rsid w:val="77FBC063"/>
    <w:rsid w:val="78A9DBD4"/>
    <w:rsid w:val="78F3EA0C"/>
    <w:rsid w:val="79A6F54A"/>
    <w:rsid w:val="79E5660E"/>
    <w:rsid w:val="7A056C9A"/>
    <w:rsid w:val="7A7AF04E"/>
    <w:rsid w:val="7B1B581A"/>
    <w:rsid w:val="7B8DD261"/>
    <w:rsid w:val="7C04E3FE"/>
    <w:rsid w:val="7C6DBB85"/>
    <w:rsid w:val="7D184EC5"/>
    <w:rsid w:val="7D1DFFDA"/>
    <w:rsid w:val="7DEE77CB"/>
    <w:rsid w:val="7E4509A4"/>
    <w:rsid w:val="7F708297"/>
    <w:rsid w:val="7F816F38"/>
    <w:rsid w:val="7FBB3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UnresolvedMention1">
    <w:name w:val="Unresolved Mention1"/>
    <w:basedOn w:val="a2"/>
    <w:uiPriority w:val="99"/>
    <w:semiHidden/>
    <w:unhideWhenUsed/>
    <w:rsid w:val="006813FB"/>
    <w:rPr>
      <w:color w:val="605E5C"/>
      <w:shd w:val="clear" w:color="auto" w:fill="E1DFDD"/>
    </w:rPr>
  </w:style>
  <w:style w:type="paragraph" w:styleId="affb">
    <w:name w:val="Normal (Web)"/>
    <w:basedOn w:val="a1"/>
    <w:uiPriority w:val="99"/>
    <w:semiHidden/>
    <w:unhideWhenUsed/>
    <w:rsid w:val="006813FB"/>
    <w:pPr>
      <w:spacing w:before="100" w:beforeAutospacing="1" w:after="100" w:afterAutospacing="1"/>
    </w:pPr>
    <w:rPr>
      <w:rFonts w:cs="Times New Roman"/>
      <w:sz w:val="24"/>
      <w:szCs w:val="24"/>
      <w:lang w:eastAsia="en-GB"/>
    </w:rPr>
  </w:style>
  <w:style w:type="paragraph" w:styleId="affc">
    <w:name w:val="annotation text"/>
    <w:basedOn w:val="a1"/>
    <w:link w:val="affd"/>
    <w:uiPriority w:val="99"/>
    <w:unhideWhenUsed/>
    <w:rPr>
      <w:sz w:val="20"/>
      <w:szCs w:val="20"/>
    </w:rPr>
  </w:style>
  <w:style w:type="character" w:customStyle="1" w:styleId="affd">
    <w:name w:val="Текст примітки Знак"/>
    <w:basedOn w:val="a2"/>
    <w:link w:val="affc"/>
    <w:uiPriority w:val="99"/>
    <w:rPr>
      <w:rFonts w:ascii="Times New Roman" w:eastAsia="Times New Roman" w:hAnsi="Times New Roman"/>
      <w:sz w:val="20"/>
      <w:szCs w:val="20"/>
    </w:rPr>
  </w:style>
  <w:style w:type="character" w:styleId="affe">
    <w:name w:val="annotation reference"/>
    <w:basedOn w:val="a2"/>
    <w:uiPriority w:val="99"/>
    <w:semiHidden/>
    <w:unhideWhenUsed/>
    <w:rPr>
      <w:sz w:val="16"/>
      <w:szCs w:val="16"/>
    </w:rPr>
  </w:style>
  <w:style w:type="paragraph" w:styleId="afff">
    <w:name w:val="Revision"/>
    <w:hidden/>
    <w:uiPriority w:val="99"/>
    <w:semiHidden/>
    <w:rsid w:val="005449BF"/>
    <w:pPr>
      <w:spacing w:after="0" w:line="240" w:lineRule="auto"/>
    </w:pPr>
    <w:rPr>
      <w:rFonts w:ascii="Times New Roman" w:eastAsia="Times New Roman" w:hAnsi="Times New Roman"/>
      <w:sz w:val="28"/>
    </w:rPr>
  </w:style>
  <w:style w:type="paragraph" w:styleId="afff0">
    <w:name w:val="annotation subject"/>
    <w:basedOn w:val="affc"/>
    <w:next w:val="affc"/>
    <w:link w:val="afff1"/>
    <w:uiPriority w:val="99"/>
    <w:semiHidden/>
    <w:unhideWhenUsed/>
    <w:rsid w:val="005C7A2B"/>
    <w:rPr>
      <w:b/>
      <w:bCs/>
    </w:rPr>
  </w:style>
  <w:style w:type="character" w:customStyle="1" w:styleId="afff1">
    <w:name w:val="Тема примітки Знак"/>
    <w:basedOn w:val="affd"/>
    <w:link w:val="afff0"/>
    <w:uiPriority w:val="99"/>
    <w:semiHidden/>
    <w:rsid w:val="005C7A2B"/>
    <w:rPr>
      <w:rFonts w:ascii="Times New Roman" w:eastAsia="Times New Roman" w:hAnsi="Times New Roman"/>
      <w:b/>
      <w:bCs/>
      <w:sz w:val="20"/>
      <w:szCs w:val="20"/>
    </w:rPr>
  </w:style>
  <w:style w:type="paragraph" w:styleId="afff2">
    <w:name w:val="Balloon Text"/>
    <w:basedOn w:val="a1"/>
    <w:link w:val="afff3"/>
    <w:uiPriority w:val="99"/>
    <w:semiHidden/>
    <w:unhideWhenUsed/>
    <w:rsid w:val="002378D7"/>
    <w:pPr>
      <w:spacing w:after="0"/>
    </w:pPr>
    <w:rPr>
      <w:rFonts w:ascii="Segoe UI" w:hAnsi="Segoe UI" w:cs="Segoe UI"/>
      <w:sz w:val="18"/>
      <w:szCs w:val="18"/>
    </w:rPr>
  </w:style>
  <w:style w:type="character" w:customStyle="1" w:styleId="afff3">
    <w:name w:val="Текст у виносці Знак"/>
    <w:basedOn w:val="a2"/>
    <w:link w:val="afff2"/>
    <w:uiPriority w:val="99"/>
    <w:semiHidden/>
    <w:rsid w:val="002378D7"/>
    <w:rPr>
      <w:rFonts w:ascii="Segoe UI" w:eastAsia="Times New Roman" w:hAnsi="Segoe UI" w:cs="Segoe UI"/>
      <w:sz w:val="18"/>
      <w:szCs w:val="18"/>
    </w:rPr>
  </w:style>
  <w:style w:type="character" w:customStyle="1" w:styleId="normaltextrun">
    <w:name w:val="normaltextrun"/>
    <w:basedOn w:val="a2"/>
    <w:rsid w:val="000E78E9"/>
  </w:style>
  <w:style w:type="character" w:styleId="afff4">
    <w:name w:val="FollowedHyperlink"/>
    <w:basedOn w:val="a2"/>
    <w:uiPriority w:val="99"/>
    <w:semiHidden/>
    <w:unhideWhenUsed/>
    <w:rsid w:val="004C18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Gh87_B6ms5o&amp;t=1179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_x0406__x043c__x0027__x044f__x0020__x0410__x043d__x0433__x043b__x0456__x0439__x0441__x044c__x043a__x043e__x044e_ xmlns="d6089212-f6f2-49ef-beec-c421ca7e275f" xsi:nil="true"/>
    <lcf76f155ced4ddcb4097134ff3c332f xmlns="d6089212-f6f2-49ef-beec-c421ca7e27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F443B-C88A-44F1-B96D-A05825F733E0}">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2.xml><?xml version="1.0" encoding="utf-8"?>
<ds:datastoreItem xmlns:ds="http://schemas.openxmlformats.org/officeDocument/2006/customXml" ds:itemID="{0609F6DD-7BE6-4DAA-80F0-295DDA0EE52C}">
  <ds:schemaRefs>
    <ds:schemaRef ds:uri="http://schemas.microsoft.com/sharepoint/v3/contenttype/forms"/>
  </ds:schemaRefs>
</ds:datastoreItem>
</file>

<file path=customXml/itemProps3.xml><?xml version="1.0" encoding="utf-8"?>
<ds:datastoreItem xmlns:ds="http://schemas.openxmlformats.org/officeDocument/2006/customXml" ds:itemID="{96BB3555-AA03-458B-9522-3BF1182EE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5FB04F-969F-4031-A8C0-D9F88099A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10428</Words>
  <Characters>5944</Characters>
  <Application>Microsoft Office Word</Application>
  <DocSecurity>0</DocSecurity>
  <Lines>49</Lines>
  <Paragraphs>32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2026-11-02T14:30:00Z</dcterms:created>
  <dcterms:modified xsi:type="dcterms:W3CDTF">2026-11-06T11:04:00Z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0x010100A9C370A53BCB3C43A8CB1F80C73D2214</vt:lpwstr>
  </property>
  <property fmtid="{D5CDD505-2E9C-101B-9397-08002B2CF9AE}" pid="3" name="MediaServiceImageTags">
    <vt:lpwstr/>
  </property>
</Properties>
</file>